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1FCD3FED"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29717E">
        <w:rPr>
          <w:rFonts w:ascii="Sylfaen" w:hAnsi="Sylfaen"/>
          <w:b/>
          <w:sz w:val="24"/>
          <w:szCs w:val="24"/>
        </w:rPr>
        <w:t>8-9</w:t>
      </w:r>
      <w:r w:rsidRPr="00C86F61">
        <w:rPr>
          <w:rFonts w:ascii="Sylfaen" w:hAnsi="Sylfaen"/>
          <w:b/>
          <w:sz w:val="24"/>
          <w:szCs w:val="24"/>
        </w:rPr>
        <w:t xml:space="preserve"> (1</w:t>
      </w:r>
      <w:r w:rsidR="00626F73">
        <w:rPr>
          <w:rFonts w:ascii="Sylfaen" w:hAnsi="Sylfaen"/>
          <w:b/>
          <w:sz w:val="24"/>
          <w:szCs w:val="24"/>
        </w:rPr>
        <w:t>9</w:t>
      </w:r>
      <w:r w:rsidR="0029717E">
        <w:rPr>
          <w:rFonts w:ascii="Sylfaen" w:hAnsi="Sylfaen"/>
          <w:b/>
          <w:sz w:val="24"/>
          <w:szCs w:val="24"/>
        </w:rPr>
        <w:t>7</w:t>
      </w:r>
      <w:r w:rsidR="00BC3B59">
        <w:rPr>
          <w:rFonts w:ascii="Sylfaen" w:hAnsi="Sylfaen"/>
          <w:b/>
          <w:sz w:val="24"/>
          <w:szCs w:val="24"/>
        </w:rPr>
        <w:t>-19</w:t>
      </w:r>
      <w:r w:rsidR="0029717E">
        <w:rPr>
          <w:rFonts w:ascii="Sylfaen" w:hAnsi="Sylfaen"/>
          <w:b/>
          <w:sz w:val="24"/>
          <w:szCs w:val="24"/>
        </w:rPr>
        <w:t>8</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FF18B8A"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626F73">
        <w:rPr>
          <w:rFonts w:ascii="Sylfaen" w:hAnsi="Sylfaen"/>
          <w:sz w:val="24"/>
          <w:szCs w:val="24"/>
        </w:rPr>
        <w:t>1</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201A272A" w14:textId="77777777" w:rsidR="0029717E" w:rsidRPr="00D5231E" w:rsidRDefault="0029717E" w:rsidP="0029717E">
      <w:pPr>
        <w:pStyle w:val="ConsPlusTitlePage"/>
        <w:jc w:val="center"/>
        <w:rPr>
          <w:rFonts w:ascii="Sylfaen" w:hAnsi="Sylfaen"/>
          <w:sz w:val="24"/>
          <w:szCs w:val="24"/>
        </w:rPr>
      </w:pPr>
      <w:bookmarkStart w:id="0" w:name="Par29"/>
      <w:bookmarkStart w:id="1" w:name="_Hlk72502362"/>
      <w:bookmarkStart w:id="2" w:name="_Hlk28270105"/>
      <w:bookmarkEnd w:id="0"/>
      <w:r w:rsidRPr="00D5231E">
        <w:rPr>
          <w:rFonts w:ascii="Sylfaen" w:hAnsi="Sylfaen" w:cs="Helvetica"/>
          <w:b/>
          <w:bCs/>
          <w:sz w:val="24"/>
          <w:szCs w:val="24"/>
          <w:shd w:val="clear" w:color="auto" w:fill="FFFFFF"/>
        </w:rPr>
        <w:lastRenderedPageBreak/>
        <w:t>Конституционный Суд РФ обязал законодателя установить период, в течение которого может быть принято решение о пересмотре судебного акта о возмещении реабилитированному расходов на оплату юридической помощи</w:t>
      </w:r>
      <w:r>
        <w:rPr>
          <w:rFonts w:ascii="Sylfaen" w:hAnsi="Sylfaen" w:cs="Helvetica"/>
          <w:b/>
          <w:bCs/>
          <w:sz w:val="24"/>
          <w:szCs w:val="24"/>
          <w:shd w:val="clear" w:color="auto" w:fill="FFFFFF"/>
        </w:rPr>
        <w:t>.</w:t>
      </w:r>
      <w:r w:rsidRPr="00D5231E">
        <w:rPr>
          <w:rFonts w:ascii="Sylfaen" w:hAnsi="Sylfaen"/>
          <w:sz w:val="24"/>
          <w:szCs w:val="24"/>
        </w:rPr>
        <w:br/>
      </w:r>
    </w:p>
    <w:p w14:paraId="265D3559" w14:textId="77777777" w:rsidR="0029717E" w:rsidRPr="00D5231E" w:rsidRDefault="0029717E" w:rsidP="0029717E">
      <w:pPr>
        <w:pStyle w:val="ConsPlusNormal"/>
        <w:jc w:val="both"/>
        <w:outlineLvl w:val="0"/>
        <w:rPr>
          <w:rFonts w:ascii="Sylfaen" w:hAnsi="Sylfaen"/>
          <w:sz w:val="24"/>
          <w:szCs w:val="24"/>
        </w:rPr>
      </w:pPr>
    </w:p>
    <w:p w14:paraId="60D46EEC"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КОНСТИТУЦИОННЫЙ СУД РОССИЙСКОЙ ФЕДЕРАЦИИ</w:t>
      </w:r>
    </w:p>
    <w:p w14:paraId="50B03A89" w14:textId="77777777" w:rsidR="0029717E" w:rsidRPr="00D5231E" w:rsidRDefault="0029717E" w:rsidP="0029717E">
      <w:pPr>
        <w:pStyle w:val="ConsPlusTitle"/>
        <w:jc w:val="center"/>
        <w:rPr>
          <w:rFonts w:ascii="Sylfaen" w:hAnsi="Sylfaen"/>
          <w:szCs w:val="24"/>
        </w:rPr>
      </w:pPr>
    </w:p>
    <w:p w14:paraId="13C27BB4"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Именем Российской Федерации</w:t>
      </w:r>
    </w:p>
    <w:p w14:paraId="27106B61" w14:textId="77777777" w:rsidR="0029717E" w:rsidRPr="00D5231E" w:rsidRDefault="0029717E" w:rsidP="0029717E">
      <w:pPr>
        <w:pStyle w:val="ConsPlusTitle"/>
        <w:jc w:val="center"/>
        <w:rPr>
          <w:rFonts w:ascii="Sylfaen" w:hAnsi="Sylfaen"/>
          <w:szCs w:val="24"/>
        </w:rPr>
      </w:pPr>
    </w:p>
    <w:p w14:paraId="3BF42A8D"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ПОСТАНОВЛЕНИЕ</w:t>
      </w:r>
    </w:p>
    <w:p w14:paraId="2111338C"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от 23 сентября 2021 г. N 41-П</w:t>
      </w:r>
    </w:p>
    <w:p w14:paraId="2BF350E9" w14:textId="77777777" w:rsidR="0029717E" w:rsidRPr="00D5231E" w:rsidRDefault="0029717E" w:rsidP="0029717E">
      <w:pPr>
        <w:pStyle w:val="ConsPlusTitle"/>
        <w:jc w:val="center"/>
        <w:rPr>
          <w:rFonts w:ascii="Sylfaen" w:hAnsi="Sylfaen"/>
          <w:szCs w:val="24"/>
        </w:rPr>
      </w:pPr>
    </w:p>
    <w:p w14:paraId="3073C653" w14:textId="77777777" w:rsidR="0029717E" w:rsidRPr="00D5231E" w:rsidRDefault="0029717E" w:rsidP="0029717E">
      <w:pPr>
        <w:pStyle w:val="ConsPlusTitle"/>
        <w:jc w:val="center"/>
        <w:rPr>
          <w:rFonts w:ascii="Sylfaen" w:hAnsi="Sylfaen"/>
          <w:szCs w:val="24"/>
        </w:rPr>
      </w:pPr>
      <w:bookmarkStart w:id="3" w:name="_Hlk83984084"/>
      <w:r w:rsidRPr="00D5231E">
        <w:rPr>
          <w:rFonts w:ascii="Sylfaen" w:hAnsi="Sylfaen"/>
          <w:szCs w:val="24"/>
        </w:rPr>
        <w:t>ПО ДЕЛУ О ПРОВЕРКЕ КОНСТИТУЦИОННОСТИ</w:t>
      </w:r>
    </w:p>
    <w:p w14:paraId="648C2329"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ПУНКТА 4 ЧАСТИ ПЕРВОЙ СТАТЬИ 135, СТАТЬИ 401.6 И ПУНКТА 1</w:t>
      </w:r>
    </w:p>
    <w:p w14:paraId="6F2DC0E5" w14:textId="77777777" w:rsidR="0029717E" w:rsidRPr="00D5231E" w:rsidRDefault="0029717E" w:rsidP="0029717E">
      <w:pPr>
        <w:pStyle w:val="ConsPlusTitle"/>
        <w:jc w:val="center"/>
        <w:rPr>
          <w:rFonts w:ascii="Sylfaen" w:hAnsi="Sylfaen"/>
          <w:szCs w:val="24"/>
        </w:rPr>
      </w:pPr>
      <w:r w:rsidRPr="00D5231E">
        <w:rPr>
          <w:rFonts w:ascii="Sylfaen" w:hAnsi="Sylfaen"/>
          <w:szCs w:val="24"/>
        </w:rPr>
        <w:t>ЧАСТИ ВТОРОЙ СТАТЬИ 401.10 УГОЛОВНО-ПРОЦЕССУАЛЬНОГО</w:t>
      </w:r>
    </w:p>
    <w:p w14:paraId="494E0BB3"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КОДЕКСА РОССИЙСКОЙ ФЕДЕРАЦИИ В СВЯЗИ С ЖАЛОБОЙ</w:t>
      </w:r>
    </w:p>
    <w:p w14:paraId="5223AB44" w14:textId="77777777" w:rsidR="0029717E" w:rsidRPr="00D5231E" w:rsidRDefault="0029717E" w:rsidP="0029717E">
      <w:pPr>
        <w:pStyle w:val="ConsPlusTitle"/>
        <w:jc w:val="center"/>
        <w:rPr>
          <w:rFonts w:ascii="Sylfaen" w:hAnsi="Sylfaen"/>
          <w:szCs w:val="24"/>
        </w:rPr>
      </w:pPr>
      <w:r w:rsidRPr="00D5231E">
        <w:rPr>
          <w:rFonts w:ascii="Sylfaen" w:hAnsi="Sylfaen"/>
          <w:szCs w:val="24"/>
        </w:rPr>
        <w:t>ГРАЖДАНИНА А.П. АТРОЩЕНКО</w:t>
      </w:r>
    </w:p>
    <w:bookmarkEnd w:id="3"/>
    <w:p w14:paraId="3D6E365B" w14:textId="77777777" w:rsidR="0029717E" w:rsidRPr="00D5231E" w:rsidRDefault="0029717E" w:rsidP="0029717E">
      <w:pPr>
        <w:pStyle w:val="ConsPlusNormal"/>
        <w:ind w:firstLine="540"/>
        <w:jc w:val="both"/>
        <w:rPr>
          <w:rFonts w:ascii="Sylfaen" w:hAnsi="Sylfaen"/>
          <w:sz w:val="24"/>
          <w:szCs w:val="24"/>
        </w:rPr>
      </w:pPr>
    </w:p>
    <w:p w14:paraId="4828150E" w14:textId="77777777" w:rsidR="0029717E" w:rsidRPr="00D5231E" w:rsidRDefault="0029717E" w:rsidP="0029717E">
      <w:pPr>
        <w:pStyle w:val="ConsPlusNormal"/>
        <w:ind w:firstLine="540"/>
        <w:jc w:val="both"/>
        <w:rPr>
          <w:rFonts w:ascii="Sylfaen" w:hAnsi="Sylfaen"/>
          <w:sz w:val="24"/>
          <w:szCs w:val="24"/>
        </w:rPr>
      </w:pPr>
      <w:r w:rsidRPr="00D5231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D5231E">
        <w:rPr>
          <w:rFonts w:ascii="Sylfaen" w:hAnsi="Sylfaen"/>
          <w:sz w:val="24"/>
          <w:szCs w:val="24"/>
        </w:rPr>
        <w:t>Арановского</w:t>
      </w:r>
      <w:proofErr w:type="spellEnd"/>
      <w:r w:rsidRPr="00D5231E">
        <w:rPr>
          <w:rFonts w:ascii="Sylfaen" w:hAnsi="Sylfaen"/>
          <w:sz w:val="24"/>
          <w:szCs w:val="24"/>
        </w:rPr>
        <w:t xml:space="preserve">, Г.А. Гаджиева, Л.М. </w:t>
      </w:r>
      <w:proofErr w:type="spellStart"/>
      <w:r w:rsidRPr="00D5231E">
        <w:rPr>
          <w:rFonts w:ascii="Sylfaen" w:hAnsi="Sylfaen"/>
          <w:sz w:val="24"/>
          <w:szCs w:val="24"/>
        </w:rPr>
        <w:t>Жарковой</w:t>
      </w:r>
      <w:proofErr w:type="spellEnd"/>
      <w:r w:rsidRPr="00D5231E">
        <w:rPr>
          <w:rFonts w:ascii="Sylfaen" w:hAnsi="Sylfaen"/>
          <w:sz w:val="24"/>
          <w:szCs w:val="24"/>
        </w:rPr>
        <w:t xml:space="preserve">, С.М. Казанцева, С.Д. Князева, А.Н. Кокотова, Л.О. </w:t>
      </w:r>
      <w:proofErr w:type="spellStart"/>
      <w:r w:rsidRPr="00D5231E">
        <w:rPr>
          <w:rFonts w:ascii="Sylfaen" w:hAnsi="Sylfaen"/>
          <w:sz w:val="24"/>
          <w:szCs w:val="24"/>
        </w:rPr>
        <w:t>Красавчиковой</w:t>
      </w:r>
      <w:proofErr w:type="spellEnd"/>
      <w:r w:rsidRPr="00D5231E">
        <w:rPr>
          <w:rFonts w:ascii="Sylfaen" w:hAnsi="Sylfaen"/>
          <w:sz w:val="24"/>
          <w:szCs w:val="24"/>
        </w:rPr>
        <w:t>, С.П. Маврина, Н.В. Мельникова, Ю.Д. Рудкина, В.Г. Ярославцева,</w:t>
      </w:r>
    </w:p>
    <w:p w14:paraId="44BC8550"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руководствуясь </w:t>
      </w:r>
      <w:hyperlink r:id="rId10" w:history="1">
        <w:r w:rsidRPr="00D5231E">
          <w:rPr>
            <w:rFonts w:ascii="Sylfaen" w:hAnsi="Sylfaen"/>
            <w:sz w:val="24"/>
            <w:szCs w:val="24"/>
          </w:rPr>
          <w:t>статьей 125 (пункт "а" части 4)</w:t>
        </w:r>
      </w:hyperlink>
      <w:r w:rsidRPr="00D5231E">
        <w:rPr>
          <w:rFonts w:ascii="Sylfaen" w:hAnsi="Sylfaen"/>
          <w:sz w:val="24"/>
          <w:szCs w:val="24"/>
        </w:rPr>
        <w:t xml:space="preserve"> Конституции Российской Федерации, </w:t>
      </w:r>
      <w:hyperlink r:id="rId11" w:history="1">
        <w:r w:rsidRPr="00D5231E">
          <w:rPr>
            <w:rFonts w:ascii="Sylfaen" w:hAnsi="Sylfaen"/>
            <w:sz w:val="24"/>
            <w:szCs w:val="24"/>
          </w:rPr>
          <w:t>пунктом 3 части первой</w:t>
        </w:r>
      </w:hyperlink>
      <w:r w:rsidRPr="00D5231E">
        <w:rPr>
          <w:rFonts w:ascii="Sylfaen" w:hAnsi="Sylfaen"/>
          <w:sz w:val="24"/>
          <w:szCs w:val="24"/>
        </w:rPr>
        <w:t xml:space="preserve">, </w:t>
      </w:r>
      <w:hyperlink r:id="rId12" w:history="1">
        <w:r w:rsidRPr="00D5231E">
          <w:rPr>
            <w:rFonts w:ascii="Sylfaen" w:hAnsi="Sylfaen"/>
            <w:sz w:val="24"/>
            <w:szCs w:val="24"/>
          </w:rPr>
          <w:t>частями третьей</w:t>
        </w:r>
      </w:hyperlink>
      <w:r w:rsidRPr="00D5231E">
        <w:rPr>
          <w:rFonts w:ascii="Sylfaen" w:hAnsi="Sylfaen"/>
          <w:sz w:val="24"/>
          <w:szCs w:val="24"/>
        </w:rPr>
        <w:t xml:space="preserve"> и </w:t>
      </w:r>
      <w:hyperlink r:id="rId13" w:history="1">
        <w:r w:rsidRPr="00D5231E">
          <w:rPr>
            <w:rFonts w:ascii="Sylfaen" w:hAnsi="Sylfaen"/>
            <w:sz w:val="24"/>
            <w:szCs w:val="24"/>
          </w:rPr>
          <w:t>четвертой статьи 3</w:t>
        </w:r>
      </w:hyperlink>
      <w:r w:rsidRPr="00D5231E">
        <w:rPr>
          <w:rFonts w:ascii="Sylfaen" w:hAnsi="Sylfaen"/>
          <w:sz w:val="24"/>
          <w:szCs w:val="24"/>
        </w:rPr>
        <w:t xml:space="preserve">, </w:t>
      </w:r>
      <w:hyperlink r:id="rId14" w:history="1">
        <w:r w:rsidRPr="00D5231E">
          <w:rPr>
            <w:rFonts w:ascii="Sylfaen" w:hAnsi="Sylfaen"/>
            <w:sz w:val="24"/>
            <w:szCs w:val="24"/>
          </w:rPr>
          <w:t>частью первой статьи 21</w:t>
        </w:r>
      </w:hyperlink>
      <w:r w:rsidRPr="00D5231E">
        <w:rPr>
          <w:rFonts w:ascii="Sylfaen" w:hAnsi="Sylfaen"/>
          <w:sz w:val="24"/>
          <w:szCs w:val="24"/>
        </w:rPr>
        <w:t xml:space="preserve">, </w:t>
      </w:r>
      <w:hyperlink r:id="rId15" w:history="1">
        <w:r w:rsidRPr="00D5231E">
          <w:rPr>
            <w:rFonts w:ascii="Sylfaen" w:hAnsi="Sylfaen"/>
            <w:sz w:val="24"/>
            <w:szCs w:val="24"/>
          </w:rPr>
          <w:t>статьями 36</w:t>
        </w:r>
      </w:hyperlink>
      <w:r w:rsidRPr="00D5231E">
        <w:rPr>
          <w:rFonts w:ascii="Sylfaen" w:hAnsi="Sylfaen"/>
          <w:sz w:val="24"/>
          <w:szCs w:val="24"/>
        </w:rPr>
        <w:t xml:space="preserve">, </w:t>
      </w:r>
      <w:hyperlink r:id="rId16" w:history="1">
        <w:r w:rsidRPr="00D5231E">
          <w:rPr>
            <w:rFonts w:ascii="Sylfaen" w:hAnsi="Sylfaen"/>
            <w:sz w:val="24"/>
            <w:szCs w:val="24"/>
          </w:rPr>
          <w:t>47.1</w:t>
        </w:r>
      </w:hyperlink>
      <w:r w:rsidRPr="00D5231E">
        <w:rPr>
          <w:rFonts w:ascii="Sylfaen" w:hAnsi="Sylfaen"/>
          <w:sz w:val="24"/>
          <w:szCs w:val="24"/>
        </w:rPr>
        <w:t xml:space="preserve">, </w:t>
      </w:r>
      <w:hyperlink r:id="rId17" w:history="1">
        <w:r w:rsidRPr="00D5231E">
          <w:rPr>
            <w:rFonts w:ascii="Sylfaen" w:hAnsi="Sylfaen"/>
            <w:sz w:val="24"/>
            <w:szCs w:val="24"/>
          </w:rPr>
          <w:t>74</w:t>
        </w:r>
      </w:hyperlink>
      <w:r w:rsidRPr="00D5231E">
        <w:rPr>
          <w:rFonts w:ascii="Sylfaen" w:hAnsi="Sylfaen"/>
          <w:sz w:val="24"/>
          <w:szCs w:val="24"/>
        </w:rPr>
        <w:t xml:space="preserve">, </w:t>
      </w:r>
      <w:hyperlink r:id="rId18" w:history="1">
        <w:r w:rsidRPr="00D5231E">
          <w:rPr>
            <w:rFonts w:ascii="Sylfaen" w:hAnsi="Sylfaen"/>
            <w:sz w:val="24"/>
            <w:szCs w:val="24"/>
          </w:rPr>
          <w:t>86</w:t>
        </w:r>
      </w:hyperlink>
      <w:r w:rsidRPr="00D5231E">
        <w:rPr>
          <w:rFonts w:ascii="Sylfaen" w:hAnsi="Sylfaen"/>
          <w:sz w:val="24"/>
          <w:szCs w:val="24"/>
        </w:rPr>
        <w:t xml:space="preserve">, </w:t>
      </w:r>
      <w:hyperlink r:id="rId19" w:history="1">
        <w:r w:rsidRPr="00D5231E">
          <w:rPr>
            <w:rFonts w:ascii="Sylfaen" w:hAnsi="Sylfaen"/>
            <w:sz w:val="24"/>
            <w:szCs w:val="24"/>
          </w:rPr>
          <w:t>96</w:t>
        </w:r>
      </w:hyperlink>
      <w:r w:rsidRPr="00D5231E">
        <w:rPr>
          <w:rFonts w:ascii="Sylfaen" w:hAnsi="Sylfaen"/>
          <w:sz w:val="24"/>
          <w:szCs w:val="24"/>
        </w:rPr>
        <w:t xml:space="preserve">, </w:t>
      </w:r>
      <w:hyperlink r:id="rId20" w:history="1">
        <w:r w:rsidRPr="00D5231E">
          <w:rPr>
            <w:rFonts w:ascii="Sylfaen" w:hAnsi="Sylfaen"/>
            <w:sz w:val="24"/>
            <w:szCs w:val="24"/>
          </w:rPr>
          <w:t>97</w:t>
        </w:r>
      </w:hyperlink>
      <w:r w:rsidRPr="00D5231E">
        <w:rPr>
          <w:rFonts w:ascii="Sylfaen" w:hAnsi="Sylfaen"/>
          <w:sz w:val="24"/>
          <w:szCs w:val="24"/>
        </w:rPr>
        <w:t xml:space="preserve"> и </w:t>
      </w:r>
      <w:hyperlink r:id="rId21" w:history="1">
        <w:r w:rsidRPr="00D5231E">
          <w:rPr>
            <w:rFonts w:ascii="Sylfaen" w:hAnsi="Sylfaen"/>
            <w:sz w:val="24"/>
            <w:szCs w:val="24"/>
          </w:rPr>
          <w:t>99</w:t>
        </w:r>
      </w:hyperlink>
      <w:r w:rsidRPr="00D5231E">
        <w:rPr>
          <w:rFonts w:ascii="Sylfaen" w:hAnsi="Sylfaen"/>
          <w:sz w:val="24"/>
          <w:szCs w:val="24"/>
        </w:rPr>
        <w:t xml:space="preserve"> Федерального конституционного закона "О Конституционном Суде Российской Федерации",</w:t>
      </w:r>
    </w:p>
    <w:p w14:paraId="0F5335FE"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рассмотрел в заседании без проведения слушания дело о проверке конституционности </w:t>
      </w:r>
      <w:hyperlink r:id="rId22" w:history="1">
        <w:r w:rsidRPr="00D5231E">
          <w:rPr>
            <w:rFonts w:ascii="Sylfaen" w:hAnsi="Sylfaen"/>
            <w:sz w:val="24"/>
            <w:szCs w:val="24"/>
          </w:rPr>
          <w:t>пункта 4 части первой статьи 135,</w:t>
        </w:r>
      </w:hyperlink>
      <w:r w:rsidRPr="00D5231E">
        <w:rPr>
          <w:rFonts w:ascii="Sylfaen" w:hAnsi="Sylfaen"/>
          <w:sz w:val="24"/>
          <w:szCs w:val="24"/>
        </w:rPr>
        <w:t xml:space="preserve"> </w:t>
      </w:r>
      <w:hyperlink r:id="rId23" w:history="1">
        <w:r w:rsidRPr="00D5231E">
          <w:rPr>
            <w:rFonts w:ascii="Sylfaen" w:hAnsi="Sylfaen"/>
            <w:sz w:val="24"/>
            <w:szCs w:val="24"/>
          </w:rPr>
          <w:t>статьи 401.6</w:t>
        </w:r>
      </w:hyperlink>
      <w:r w:rsidRPr="00D5231E">
        <w:rPr>
          <w:rFonts w:ascii="Sylfaen" w:hAnsi="Sylfaen"/>
          <w:sz w:val="24"/>
          <w:szCs w:val="24"/>
        </w:rPr>
        <w:t xml:space="preserve"> и </w:t>
      </w:r>
      <w:hyperlink r:id="rId24" w:history="1">
        <w:r w:rsidRPr="00D5231E">
          <w:rPr>
            <w:rFonts w:ascii="Sylfaen" w:hAnsi="Sylfaen"/>
            <w:sz w:val="24"/>
            <w:szCs w:val="24"/>
          </w:rPr>
          <w:t>пункта 1 части второй статьи 401.10</w:t>
        </w:r>
      </w:hyperlink>
      <w:r w:rsidRPr="00D5231E">
        <w:rPr>
          <w:rFonts w:ascii="Sylfaen" w:hAnsi="Sylfaen"/>
          <w:sz w:val="24"/>
          <w:szCs w:val="24"/>
        </w:rPr>
        <w:t xml:space="preserve"> УПК Российской Федерации.</w:t>
      </w:r>
    </w:p>
    <w:p w14:paraId="064B024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Поводом к рассмотрению дела явилась жалоба гражданина А.П. Атрощенко. Основанием к рассмотрению дела явилась обнаружившаяся неопределенность в вопросе о том, соответствуют ли </w:t>
      </w:r>
      <w:hyperlink r:id="rId25" w:history="1">
        <w:r w:rsidRPr="00D5231E">
          <w:rPr>
            <w:rFonts w:ascii="Sylfaen" w:hAnsi="Sylfaen"/>
            <w:sz w:val="24"/>
            <w:szCs w:val="24"/>
          </w:rPr>
          <w:t>Конституции</w:t>
        </w:r>
      </w:hyperlink>
      <w:r w:rsidRPr="00D5231E">
        <w:rPr>
          <w:rFonts w:ascii="Sylfaen" w:hAnsi="Sylfaen"/>
          <w:sz w:val="24"/>
          <w:szCs w:val="24"/>
        </w:rPr>
        <w:t xml:space="preserve"> Российской Федерации оспариваемые заявителем законоположения.</w:t>
      </w:r>
    </w:p>
    <w:p w14:paraId="06A32FB2"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Заслушав сообщение судьи-докладчика К.В. </w:t>
      </w:r>
      <w:proofErr w:type="spellStart"/>
      <w:r w:rsidRPr="00D5231E">
        <w:rPr>
          <w:rFonts w:ascii="Sylfaen" w:hAnsi="Sylfaen"/>
          <w:sz w:val="24"/>
          <w:szCs w:val="24"/>
        </w:rPr>
        <w:t>Арановского</w:t>
      </w:r>
      <w:proofErr w:type="spellEnd"/>
      <w:r w:rsidRPr="00D5231E">
        <w:rPr>
          <w:rFonts w:ascii="Sylfaen" w:hAnsi="Sylfaen"/>
          <w:sz w:val="24"/>
          <w:szCs w:val="24"/>
        </w:rPr>
        <w:t>, исследовав представленные документы и иные материалы, Конституционный Суд Российской Федерации</w:t>
      </w:r>
    </w:p>
    <w:p w14:paraId="3D69613C" w14:textId="77777777" w:rsidR="0029717E" w:rsidRPr="00D5231E" w:rsidRDefault="0029717E" w:rsidP="0029717E">
      <w:pPr>
        <w:pStyle w:val="ConsPlusNormal"/>
        <w:jc w:val="center"/>
        <w:rPr>
          <w:rFonts w:ascii="Sylfaen" w:hAnsi="Sylfaen"/>
          <w:sz w:val="24"/>
          <w:szCs w:val="24"/>
        </w:rPr>
      </w:pPr>
    </w:p>
    <w:p w14:paraId="0EC3FCAA" w14:textId="77777777" w:rsidR="0029717E" w:rsidRPr="00D5231E" w:rsidRDefault="0029717E" w:rsidP="0029717E">
      <w:pPr>
        <w:pStyle w:val="ConsPlusNormal"/>
        <w:jc w:val="center"/>
        <w:rPr>
          <w:rFonts w:ascii="Sylfaen" w:hAnsi="Sylfaen"/>
          <w:sz w:val="24"/>
          <w:szCs w:val="24"/>
        </w:rPr>
      </w:pPr>
      <w:r w:rsidRPr="00D5231E">
        <w:rPr>
          <w:rFonts w:ascii="Sylfaen" w:hAnsi="Sylfaen"/>
          <w:sz w:val="24"/>
          <w:szCs w:val="24"/>
        </w:rPr>
        <w:t>установил:</w:t>
      </w:r>
    </w:p>
    <w:p w14:paraId="0FC0AC46" w14:textId="77777777" w:rsidR="0029717E" w:rsidRPr="00D5231E" w:rsidRDefault="0029717E" w:rsidP="0029717E">
      <w:pPr>
        <w:pStyle w:val="ConsPlusNormal"/>
        <w:jc w:val="center"/>
        <w:rPr>
          <w:rFonts w:ascii="Sylfaen" w:hAnsi="Sylfaen"/>
          <w:sz w:val="24"/>
          <w:szCs w:val="24"/>
        </w:rPr>
      </w:pPr>
    </w:p>
    <w:p w14:paraId="6D9DBAD7" w14:textId="77777777" w:rsidR="0029717E" w:rsidRPr="00D5231E" w:rsidRDefault="0029717E" w:rsidP="0029717E">
      <w:pPr>
        <w:pStyle w:val="ConsPlusNormal"/>
        <w:ind w:firstLine="540"/>
        <w:jc w:val="both"/>
        <w:rPr>
          <w:rFonts w:ascii="Sylfaen" w:hAnsi="Sylfaen"/>
          <w:sz w:val="24"/>
          <w:szCs w:val="24"/>
        </w:rPr>
      </w:pPr>
      <w:r w:rsidRPr="00D5231E">
        <w:rPr>
          <w:rFonts w:ascii="Sylfaen" w:hAnsi="Sylfaen"/>
          <w:sz w:val="24"/>
          <w:szCs w:val="24"/>
        </w:rPr>
        <w:t xml:space="preserve">1. В соответствии с </w:t>
      </w:r>
      <w:hyperlink r:id="rId26" w:history="1">
        <w:r w:rsidRPr="00D5231E">
          <w:rPr>
            <w:rFonts w:ascii="Sylfaen" w:hAnsi="Sylfaen"/>
            <w:sz w:val="24"/>
            <w:szCs w:val="24"/>
          </w:rPr>
          <w:t>пунктом 4 части первой статьи 135</w:t>
        </w:r>
      </w:hyperlink>
      <w:r w:rsidRPr="00D5231E">
        <w:rPr>
          <w:rFonts w:ascii="Sylfaen" w:hAnsi="Sylfaen"/>
          <w:sz w:val="24"/>
          <w:szCs w:val="24"/>
        </w:rPr>
        <w:t xml:space="preserve"> УПК Российской Федерации возмещение реабилитированному имущественного вреда включает в себя возмещение сумм, выплаченных им за оказание юридической помощи, а согласно </w:t>
      </w:r>
      <w:hyperlink r:id="rId27" w:history="1">
        <w:r w:rsidRPr="00D5231E">
          <w:rPr>
            <w:rFonts w:ascii="Sylfaen" w:hAnsi="Sylfaen"/>
            <w:sz w:val="24"/>
            <w:szCs w:val="24"/>
          </w:rPr>
          <w:t>статье 401.6</w:t>
        </w:r>
      </w:hyperlink>
      <w:r w:rsidRPr="00D5231E">
        <w:rPr>
          <w:rFonts w:ascii="Sylfaen" w:hAnsi="Sylfaen"/>
          <w:sz w:val="24"/>
          <w:szCs w:val="24"/>
        </w:rPr>
        <w:t xml:space="preserve"> того же Кодекса пересмотр в кассационном порядке приговора, определения, постановления </w:t>
      </w:r>
      <w:r w:rsidRPr="00D5231E">
        <w:rPr>
          <w:rFonts w:ascii="Sylfaen" w:hAnsi="Sylfaen"/>
          <w:sz w:val="24"/>
          <w:szCs w:val="24"/>
        </w:rPr>
        <w:lastRenderedPageBreak/>
        <w:t xml:space="preserve">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вступления их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либо если были выявлены данные, свидетельствующие о несоблюдении лицом условий и невыполнении им обязательств, предусмотренных досудебным соглашением о сотрудничестве. В силу же </w:t>
      </w:r>
      <w:hyperlink r:id="rId28" w:history="1">
        <w:r w:rsidRPr="00D5231E">
          <w:rPr>
            <w:rFonts w:ascii="Sylfaen" w:hAnsi="Sylfaen"/>
            <w:sz w:val="24"/>
            <w:szCs w:val="24"/>
          </w:rPr>
          <w:t>пункта 1 части второй статьи 401.10</w:t>
        </w:r>
      </w:hyperlink>
      <w:r w:rsidRPr="00D5231E">
        <w:rPr>
          <w:rFonts w:ascii="Sylfaen" w:hAnsi="Sylfaen"/>
          <w:sz w:val="24"/>
          <w:szCs w:val="24"/>
        </w:rPr>
        <w:t xml:space="preserve"> УПК Российской Федерации по результатам изучения кассационных жалобы или представления судья может вынести постановление об отказе в их передаче для рассмотрения в судебном заседании суда кассационной инстанции, если отсутствуют основания для пересмотра судебных решений в кассационном порядке.</w:t>
      </w:r>
    </w:p>
    <w:p w14:paraId="5715B9E6"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А.П. Атрощенко связывает нарушение своих конституционных прав с применением приведенных норм в его деле.</w:t>
      </w:r>
    </w:p>
    <w:p w14:paraId="778986B1"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1.1. Уголовное дело в отношении А.П. Атрощенко по признакам преступления, предусмотренного </w:t>
      </w:r>
      <w:hyperlink r:id="rId29" w:history="1">
        <w:r w:rsidRPr="00D5231E">
          <w:rPr>
            <w:rFonts w:ascii="Sylfaen" w:hAnsi="Sylfaen"/>
            <w:sz w:val="24"/>
            <w:szCs w:val="24"/>
          </w:rPr>
          <w:t>частью третьей статьи 327</w:t>
        </w:r>
      </w:hyperlink>
      <w:r w:rsidRPr="00D5231E">
        <w:rPr>
          <w:rFonts w:ascii="Sylfaen" w:hAnsi="Sylfaen"/>
          <w:sz w:val="24"/>
          <w:szCs w:val="24"/>
        </w:rPr>
        <w:t xml:space="preserve"> УК Российской Федерации, возбуждено дознавателем 24 января 2014 года, а по окончании производства по делу прокурор дважды возвращал его - для производства дополнительного дознания и для </w:t>
      </w:r>
      <w:proofErr w:type="spellStart"/>
      <w:r w:rsidRPr="00D5231E">
        <w:rPr>
          <w:rFonts w:ascii="Sylfaen" w:hAnsi="Sylfaen"/>
          <w:sz w:val="24"/>
          <w:szCs w:val="24"/>
        </w:rPr>
        <w:t>пересоставления</w:t>
      </w:r>
      <w:proofErr w:type="spellEnd"/>
      <w:r w:rsidRPr="00D5231E">
        <w:rPr>
          <w:rFonts w:ascii="Sylfaen" w:hAnsi="Sylfaen"/>
          <w:sz w:val="24"/>
          <w:szCs w:val="24"/>
        </w:rPr>
        <w:t xml:space="preserve"> обвинительного акта. 4 августа 2014 года оно направлено мировому судье, который также дважды вернул дело прокурору - для устранения нарушений и для </w:t>
      </w:r>
      <w:proofErr w:type="spellStart"/>
      <w:r w:rsidRPr="00D5231E">
        <w:rPr>
          <w:rFonts w:ascii="Sylfaen" w:hAnsi="Sylfaen"/>
          <w:sz w:val="24"/>
          <w:szCs w:val="24"/>
        </w:rPr>
        <w:t>пересоставления</w:t>
      </w:r>
      <w:proofErr w:type="spellEnd"/>
      <w:r w:rsidRPr="00D5231E">
        <w:rPr>
          <w:rFonts w:ascii="Sylfaen" w:hAnsi="Sylfaen"/>
          <w:sz w:val="24"/>
          <w:szCs w:val="24"/>
        </w:rPr>
        <w:t xml:space="preserve"> обвинительного акта. Постановлением от 22 декабря 2016 года уголовное преследование А.П. Атрощенко прекращено за отсутствием состава преступления с признанием его права на реабилитацию.</w:t>
      </w:r>
    </w:p>
    <w:p w14:paraId="720121D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Постановлением от 13 марта 2017 года Находкинский городской суд Приморского края удовлетворил требование А.П. Атрощенко о возмещении имущественного вреда, связанного с уголовным преследованием, но прокурор 5 мая 2017 года отменил постановление о прекращении уголовного дела, ввиду чего и судебный акт о компенсации реабилитированному вреда отменен апелляционным постановлением Приморского краевого суда от 23 мая 2017 года. Затем решение прокурора об отмене постановления о прекращении уголовного дела признано незаконным постановлением Находкинского городского суда от 5 июня 2017 года, на которое, однако, государственный обвинитель подал представление. Представление удовлетворено апелляционным постановлением от 1 августа 2017 года, </w:t>
      </w:r>
      <w:proofErr w:type="gramStart"/>
      <w:r w:rsidRPr="00D5231E">
        <w:rPr>
          <w:rFonts w:ascii="Sylfaen" w:hAnsi="Sylfaen"/>
          <w:sz w:val="24"/>
          <w:szCs w:val="24"/>
        </w:rPr>
        <w:t>притом</w:t>
      </w:r>
      <w:proofErr w:type="gramEnd"/>
      <w:r w:rsidRPr="00D5231E">
        <w:rPr>
          <w:rFonts w:ascii="Sylfaen" w:hAnsi="Sylfaen"/>
          <w:sz w:val="24"/>
          <w:szCs w:val="24"/>
        </w:rPr>
        <w:t xml:space="preserve"> что и его, в свою очередь, отменил президиум Приморского краевого суда и 13 ноября 2017 года направил дело на новое апелляционное рассмотрение. В рамках нового рассмотрения Приморский краевой суд 12 декабря 2017 года оставил в итоге без изменения указанное выше судебное решение, которым отмена постановления о прекращении уголовного дела признана незаконной.</w:t>
      </w:r>
    </w:p>
    <w:p w14:paraId="307C4AE3"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Вследствие такой процессуальной деятельности, поскольку судебный акт о компенсации вреда был отменен, А.П. Атрощенко снова обратился в суд за соответствующим возмещением. Находкинский городской суд постановлением от 5 октября 2018 года взыскал в пользу А.П. Атрощенко с Министерства финансов Российской Федерации в лице Управления Федерального казначейства по Приморскому </w:t>
      </w:r>
      <w:r w:rsidRPr="00D5231E">
        <w:rPr>
          <w:rFonts w:ascii="Sylfaen" w:hAnsi="Sylfaen"/>
          <w:sz w:val="24"/>
          <w:szCs w:val="24"/>
        </w:rPr>
        <w:lastRenderedPageBreak/>
        <w:t>краю за счет казны Российской Федерации расходы на оплату юридической помощи по уголовному делу (1 203 140 руб. 8 коп.), расходы, связанные с рассмотрением вопросов реабилитации (92 141 руб.), и расходы на оплату экспертных услуг (21 087 руб. 24 коп.). С этим согласились вышестоящие суды (апелляционное постановление Приморского краевого суда от 11 декабря 2018 года и постановление судьи Приморского краевого суда от 26 февраля 2019 года). Но 16 августа 2019 года, уже после исполнения судебного акта о возмещении вреда, судья Верховного Суда Российской Федерации постановил передать кассационную жалобу названного Управления в Приморский краевой суд, президиум которого 28 октября 2019 года отменил решение суда второй инстанции и направил дело на новое апелляционное рассмотрение.</w:t>
      </w:r>
    </w:p>
    <w:p w14:paraId="2B51C434"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Апелляционным постановлением Приморского краевого суда от 28 февраля 2020 года решение суда первой инстанции от 5 октября 2018 года изменено со снижением присужденной суммы и с поворотом его исполнения. На реабилитированного возложена обязанность возвратить 900 027 руб. 77 коп., поскольку это, по мнению суда, не ухудшает положения А.П. Атрощенко и ведет к восстановлению прав и законных интересов Российской Федерации. В передаче жалоб на указанное апелляционное постановление для их рассмотрения в кассационной инстанции реабилитированному отказано, как и названному Управлению, которое тоже обжаловало взыскание, полагая, что его сумма даже в сниженном размере не отвечает требованиям разумности, достаточности и справедливости. Заместитель Председателя Верховного Суда Российской Федерации согласился с таким отказом, как это следует из его письма от 8 декабря 2020 года.</w:t>
      </w:r>
    </w:p>
    <w:p w14:paraId="7AE0BB4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Суды между тем не ставили под сомнение действительность расходов А.П. Атрощенко на оплату юридической помощи. Так, Находкинский городской суд определением от 29 сентября 2020 года рассрочил ему исполнение апелляционного постановления Приморского краевого суда от 28 февраля 2020 года на пять лет с уплатой из возвращаемой суммы по 15 000 руб. 46 коп. ежемесячно. При этом суд учел семейное положение А.П. Атрощенко и наличие на его иждивении нетрудоспособных членов семьи, а также семейный доход и кредитные обязательства супругов, усматривая в том исключительное обстоятельство, затрудняющее исполнение судебного акта. Суд установил, что деньгами, которые были взысканы в пользу А.П. Атрощенко в сумме 1 316 368 руб. 32 коп. по постановлению Находкинского городского суда от 5 октября 2018 года и выплачены ему 7 марта 2019 года, он гасил свои долги по займам, сделанным ранее для оплаты работы адвоката. Согласно же апелляционному определению от 19 ноября 2020 года, которым Приморский краевой суд отклонил доводы жалобы названного Управления на решение о рассрочке, "материалами дела подтверждено, что обязанность по возврату А.П. Атрощенко ранее полученной крупной суммы возникла из обязательств государства возместить ущерб А.П. Атрощенко, связанный с продолжительным незаконным уголовным преследованием. ...Данная обязанность возникла не как ошибочно переведенная сумма или неосновательное обогащение, а исключительно из позиции суда апелляционной инстанции о разумности расходов на адвоката, которые реально были понесены реабилитированным". Приморский краевой суд поддержал и ту позицию, что "последующее изменение судебного решения судом апелляционной инстанции не должно изменять повышенной публично-правовой защиты лица, пострадавшего в результате незаконного уголовного преследования".</w:t>
      </w:r>
    </w:p>
    <w:p w14:paraId="1A7DA26F"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lastRenderedPageBreak/>
        <w:t xml:space="preserve">А.П. Атрощенко утверждает, что оспариваемые законоположения не соответствуют Конституции Российской Федерации, ее </w:t>
      </w:r>
      <w:hyperlink r:id="rId30" w:history="1">
        <w:r w:rsidRPr="00D5231E">
          <w:rPr>
            <w:rFonts w:ascii="Sylfaen" w:hAnsi="Sylfaen"/>
            <w:sz w:val="24"/>
            <w:szCs w:val="24"/>
          </w:rPr>
          <w:t>статьям 47 (часть 1)</w:t>
        </w:r>
      </w:hyperlink>
      <w:r w:rsidRPr="00D5231E">
        <w:rPr>
          <w:rFonts w:ascii="Sylfaen" w:hAnsi="Sylfaen"/>
          <w:sz w:val="24"/>
          <w:szCs w:val="24"/>
        </w:rPr>
        <w:t xml:space="preserve">, </w:t>
      </w:r>
      <w:hyperlink r:id="rId31" w:history="1">
        <w:r w:rsidRPr="00D5231E">
          <w:rPr>
            <w:rFonts w:ascii="Sylfaen" w:hAnsi="Sylfaen"/>
            <w:sz w:val="24"/>
            <w:szCs w:val="24"/>
          </w:rPr>
          <w:t>48</w:t>
        </w:r>
      </w:hyperlink>
      <w:r w:rsidRPr="00D5231E">
        <w:rPr>
          <w:rFonts w:ascii="Sylfaen" w:hAnsi="Sylfaen"/>
          <w:sz w:val="24"/>
          <w:szCs w:val="24"/>
        </w:rPr>
        <w:t xml:space="preserve">, </w:t>
      </w:r>
      <w:hyperlink r:id="rId32" w:history="1">
        <w:r w:rsidRPr="00D5231E">
          <w:rPr>
            <w:rFonts w:ascii="Sylfaen" w:hAnsi="Sylfaen"/>
            <w:sz w:val="24"/>
            <w:szCs w:val="24"/>
          </w:rPr>
          <w:t>53</w:t>
        </w:r>
      </w:hyperlink>
      <w:r w:rsidRPr="00D5231E">
        <w:rPr>
          <w:rFonts w:ascii="Sylfaen" w:hAnsi="Sylfaen"/>
          <w:sz w:val="24"/>
          <w:szCs w:val="24"/>
        </w:rPr>
        <w:t xml:space="preserve"> и </w:t>
      </w:r>
      <w:hyperlink r:id="rId33" w:history="1">
        <w:r w:rsidRPr="00D5231E">
          <w:rPr>
            <w:rFonts w:ascii="Sylfaen" w:hAnsi="Sylfaen"/>
            <w:sz w:val="24"/>
            <w:szCs w:val="24"/>
          </w:rPr>
          <w:t>55 (часть 2)</w:t>
        </w:r>
      </w:hyperlink>
      <w:r w:rsidRPr="00D5231E">
        <w:rPr>
          <w:rFonts w:ascii="Sylfaen" w:hAnsi="Sylfaen"/>
          <w:sz w:val="24"/>
          <w:szCs w:val="24"/>
        </w:rPr>
        <w:t>, поскольку позволяют судам, вопреки условиям договора о предоставлении юридических услуг, отказывать реабилитированному в возмещении имущественного вреда в части сумм, выплаченных адвокату за оказание юридической помощи на условиях разумной помесячной оплаты, а равно ухудшать положение реабилитированного по истечении года после вступления в законную силу решения о компенсации расходов на адвоката и рассматривать жалобу реабилитированного на апелляционное постановление о возмещении вреда, причиненного незаконным уголовным преследованием, на условиях выборочной, а не сплошной кассации.</w:t>
      </w:r>
    </w:p>
    <w:p w14:paraId="60CD37BE"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1.2. В силу </w:t>
      </w:r>
      <w:hyperlink r:id="rId34" w:history="1">
        <w:r w:rsidRPr="00D5231E">
          <w:rPr>
            <w:rFonts w:ascii="Sylfaen" w:hAnsi="Sylfaen"/>
            <w:sz w:val="24"/>
            <w:szCs w:val="24"/>
          </w:rPr>
          <w:t>статей 36</w:t>
        </w:r>
      </w:hyperlink>
      <w:r w:rsidRPr="00D5231E">
        <w:rPr>
          <w:rFonts w:ascii="Sylfaen" w:hAnsi="Sylfaen"/>
          <w:sz w:val="24"/>
          <w:szCs w:val="24"/>
        </w:rPr>
        <w:t xml:space="preserve">, </w:t>
      </w:r>
      <w:hyperlink r:id="rId35" w:history="1">
        <w:r w:rsidRPr="00D5231E">
          <w:rPr>
            <w:rFonts w:ascii="Sylfaen" w:hAnsi="Sylfaen"/>
            <w:sz w:val="24"/>
            <w:szCs w:val="24"/>
          </w:rPr>
          <w:t>96</w:t>
        </w:r>
      </w:hyperlink>
      <w:r w:rsidRPr="00D5231E">
        <w:rPr>
          <w:rFonts w:ascii="Sylfaen" w:hAnsi="Sylfaen"/>
          <w:sz w:val="24"/>
          <w:szCs w:val="24"/>
        </w:rPr>
        <w:t xml:space="preserve"> и </w:t>
      </w:r>
      <w:hyperlink r:id="rId36" w:history="1">
        <w:r w:rsidRPr="00D5231E">
          <w:rPr>
            <w:rFonts w:ascii="Sylfaen" w:hAnsi="Sylfaen"/>
            <w:sz w:val="24"/>
            <w:szCs w:val="24"/>
          </w:rPr>
          <w:t>97</w:t>
        </w:r>
      </w:hyperlink>
      <w:r w:rsidRPr="00D5231E">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37" w:history="1">
        <w:r w:rsidRPr="00D5231E">
          <w:rPr>
            <w:rFonts w:ascii="Sylfaen" w:hAnsi="Sylfaen"/>
            <w:sz w:val="24"/>
            <w:szCs w:val="24"/>
          </w:rPr>
          <w:t>статью 125 (пункт "а" части 4)</w:t>
        </w:r>
      </w:hyperlink>
      <w:r w:rsidRPr="00D5231E">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акта в конкретном деле с его участием, а также неопределенность в вопросе о том, соответствует ли акт </w:t>
      </w:r>
      <w:hyperlink r:id="rId38" w:history="1">
        <w:r w:rsidRPr="00D5231E">
          <w:rPr>
            <w:rFonts w:ascii="Sylfaen" w:hAnsi="Sylfaen"/>
            <w:sz w:val="24"/>
            <w:szCs w:val="24"/>
          </w:rPr>
          <w:t>Конституции</w:t>
        </w:r>
      </w:hyperlink>
      <w:r w:rsidRPr="00D5231E">
        <w:rPr>
          <w:rFonts w:ascii="Sylfaen" w:hAnsi="Sylfaen"/>
          <w:sz w:val="24"/>
          <w:szCs w:val="24"/>
        </w:rPr>
        <w:t xml:space="preserve"> Российской Федерации.</w:t>
      </w:r>
    </w:p>
    <w:p w14:paraId="3BE04F70"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Однако, оспаривая конституционность </w:t>
      </w:r>
      <w:hyperlink r:id="rId39" w:history="1">
        <w:r w:rsidRPr="00D5231E">
          <w:rPr>
            <w:rFonts w:ascii="Sylfaen" w:hAnsi="Sylfaen"/>
            <w:sz w:val="24"/>
            <w:szCs w:val="24"/>
          </w:rPr>
          <w:t>пункта 1 части второй статьи 401.10</w:t>
        </w:r>
      </w:hyperlink>
      <w:r w:rsidRPr="00D5231E">
        <w:rPr>
          <w:rFonts w:ascii="Sylfaen" w:hAnsi="Sylfaen"/>
          <w:sz w:val="24"/>
          <w:szCs w:val="24"/>
        </w:rPr>
        <w:t xml:space="preserve"> УПК Российской Федерации, А.П. Атрощенко связывает нарушение своих прав с тем, что эта норма, по его утверждению, не подлежала применению в его деле, поскольку постановление Приморского краевого суда от 28 февраля 2020 года не относится к промежуточным судебным решениям и этот судебный акт надлежало пересматривать по правилам сплошной кассации, как это следует, по словам заявителя, из </w:t>
      </w:r>
      <w:hyperlink r:id="rId40" w:history="1">
        <w:r w:rsidRPr="00D5231E">
          <w:rPr>
            <w:rFonts w:ascii="Sylfaen" w:hAnsi="Sylfaen"/>
            <w:sz w:val="24"/>
            <w:szCs w:val="24"/>
          </w:rPr>
          <w:t>постановления</w:t>
        </w:r>
      </w:hyperlink>
      <w:r w:rsidRPr="00D5231E">
        <w:rPr>
          <w:rFonts w:ascii="Sylfaen" w:hAnsi="Sylfaen"/>
          <w:sz w:val="24"/>
          <w:szCs w:val="24"/>
        </w:rPr>
        <w:t xml:space="preserve"> Пленума Верховного Суда Российской Федерации от 25 июня 2019 года N 19 "О применении норм главы 47.1 Уголовно-процессуального кодекса Российской Федерации, регулирующих производство в суде кассационной инстанции". Тем самым в этой части обращение заявителя предполагает оценку законности конкретного судебного решения, что не входит в компетенцию Конституционного Суда Российской Федерации, установленную </w:t>
      </w:r>
      <w:hyperlink r:id="rId41" w:history="1">
        <w:r w:rsidRPr="00D5231E">
          <w:rPr>
            <w:rFonts w:ascii="Sylfaen" w:hAnsi="Sylfaen"/>
            <w:sz w:val="24"/>
            <w:szCs w:val="24"/>
          </w:rPr>
          <w:t>статьей 125</w:t>
        </w:r>
      </w:hyperlink>
      <w:r w:rsidRPr="00D5231E">
        <w:rPr>
          <w:rFonts w:ascii="Sylfaen" w:hAnsi="Sylfaen"/>
          <w:sz w:val="24"/>
          <w:szCs w:val="24"/>
        </w:rPr>
        <w:t xml:space="preserve"> Конституции Российской Федерации и </w:t>
      </w:r>
      <w:hyperlink r:id="rId42" w:history="1">
        <w:r w:rsidRPr="00D5231E">
          <w:rPr>
            <w:rFonts w:ascii="Sylfaen" w:hAnsi="Sylfaen"/>
            <w:sz w:val="24"/>
            <w:szCs w:val="24"/>
          </w:rPr>
          <w:t>статьей 3</w:t>
        </w:r>
      </w:hyperlink>
      <w:r w:rsidRPr="00D5231E">
        <w:rPr>
          <w:rFonts w:ascii="Sylfaen" w:hAnsi="Sylfaen"/>
          <w:sz w:val="24"/>
          <w:szCs w:val="24"/>
        </w:rPr>
        <w:t xml:space="preserve"> Федерального конституционного закона "О Конституционном Суде Российской Федерации". Что же касается единоличного предварительного изучения судьей поступившей кассационной жалобы, конституционность чего также ставит под сомнение А.П. Атрощенко, то по этому поводу Конституционный Суд Российской Федерации замечал во многих своих решениях, что такой порядок нельзя считать нарушающим права граждан (</w:t>
      </w:r>
      <w:hyperlink r:id="rId43" w:history="1">
        <w:r w:rsidRPr="00D5231E">
          <w:rPr>
            <w:rFonts w:ascii="Sylfaen" w:hAnsi="Sylfaen"/>
            <w:sz w:val="24"/>
            <w:szCs w:val="24"/>
          </w:rPr>
          <w:t>Постановление</w:t>
        </w:r>
      </w:hyperlink>
      <w:r w:rsidRPr="00D5231E">
        <w:rPr>
          <w:rFonts w:ascii="Sylfaen" w:hAnsi="Sylfaen"/>
          <w:sz w:val="24"/>
          <w:szCs w:val="24"/>
        </w:rPr>
        <w:t xml:space="preserve"> от 25 марта 2014 года N 8-П; определения от 29 марта 2016 года </w:t>
      </w:r>
      <w:hyperlink r:id="rId44" w:history="1">
        <w:r w:rsidRPr="00D5231E">
          <w:rPr>
            <w:rFonts w:ascii="Sylfaen" w:hAnsi="Sylfaen"/>
            <w:sz w:val="24"/>
            <w:szCs w:val="24"/>
          </w:rPr>
          <w:t>N 613-О</w:t>
        </w:r>
      </w:hyperlink>
      <w:r w:rsidRPr="00D5231E">
        <w:rPr>
          <w:rFonts w:ascii="Sylfaen" w:hAnsi="Sylfaen"/>
          <w:sz w:val="24"/>
          <w:szCs w:val="24"/>
        </w:rPr>
        <w:t xml:space="preserve">, от 20 апреля 2017 года </w:t>
      </w:r>
      <w:hyperlink r:id="rId45" w:history="1">
        <w:r w:rsidRPr="00D5231E">
          <w:rPr>
            <w:rFonts w:ascii="Sylfaen" w:hAnsi="Sylfaen"/>
            <w:sz w:val="24"/>
            <w:szCs w:val="24"/>
          </w:rPr>
          <w:t>N 832-О</w:t>
        </w:r>
      </w:hyperlink>
      <w:r w:rsidRPr="00D5231E">
        <w:rPr>
          <w:rFonts w:ascii="Sylfaen" w:hAnsi="Sylfaen"/>
          <w:sz w:val="24"/>
          <w:szCs w:val="24"/>
        </w:rPr>
        <w:t xml:space="preserve">, от 25 января 2018 года </w:t>
      </w:r>
      <w:hyperlink r:id="rId46" w:history="1">
        <w:r w:rsidRPr="00D5231E">
          <w:rPr>
            <w:rFonts w:ascii="Sylfaen" w:hAnsi="Sylfaen"/>
            <w:sz w:val="24"/>
            <w:szCs w:val="24"/>
          </w:rPr>
          <w:t>N 200-О</w:t>
        </w:r>
      </w:hyperlink>
      <w:r w:rsidRPr="00D5231E">
        <w:rPr>
          <w:rFonts w:ascii="Sylfaen" w:hAnsi="Sylfaen"/>
          <w:sz w:val="24"/>
          <w:szCs w:val="24"/>
        </w:rPr>
        <w:t xml:space="preserve">, от 25 июня 2019 года </w:t>
      </w:r>
      <w:hyperlink r:id="rId47" w:history="1">
        <w:r w:rsidRPr="00D5231E">
          <w:rPr>
            <w:rFonts w:ascii="Sylfaen" w:hAnsi="Sylfaen"/>
            <w:sz w:val="24"/>
            <w:szCs w:val="24"/>
          </w:rPr>
          <w:t>N 1790-О</w:t>
        </w:r>
      </w:hyperlink>
      <w:r w:rsidRPr="00D5231E">
        <w:rPr>
          <w:rFonts w:ascii="Sylfaen" w:hAnsi="Sylfaen"/>
          <w:sz w:val="24"/>
          <w:szCs w:val="24"/>
        </w:rPr>
        <w:t xml:space="preserve">, от 30 января 2020 года </w:t>
      </w:r>
      <w:hyperlink r:id="rId48" w:history="1">
        <w:r w:rsidRPr="00D5231E">
          <w:rPr>
            <w:rFonts w:ascii="Sylfaen" w:hAnsi="Sylfaen"/>
            <w:sz w:val="24"/>
            <w:szCs w:val="24"/>
          </w:rPr>
          <w:t>N 221-О</w:t>
        </w:r>
      </w:hyperlink>
      <w:r w:rsidRPr="00D5231E">
        <w:rPr>
          <w:rFonts w:ascii="Sylfaen" w:hAnsi="Sylfaen"/>
          <w:sz w:val="24"/>
          <w:szCs w:val="24"/>
        </w:rPr>
        <w:t xml:space="preserve"> и др.).</w:t>
      </w:r>
    </w:p>
    <w:p w14:paraId="2754463E"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Это означает, что производство по настоящему делу в отношении </w:t>
      </w:r>
      <w:hyperlink r:id="rId49" w:history="1">
        <w:r w:rsidRPr="00D5231E">
          <w:rPr>
            <w:rFonts w:ascii="Sylfaen" w:hAnsi="Sylfaen"/>
            <w:sz w:val="24"/>
            <w:szCs w:val="24"/>
          </w:rPr>
          <w:t>пункта 1 части второй статьи 401.10</w:t>
        </w:r>
      </w:hyperlink>
      <w:r w:rsidRPr="00D5231E">
        <w:rPr>
          <w:rFonts w:ascii="Sylfaen" w:hAnsi="Sylfaen"/>
          <w:sz w:val="24"/>
          <w:szCs w:val="24"/>
        </w:rPr>
        <w:t xml:space="preserve"> УПК Российской Федерации подлежит прекращению в силу </w:t>
      </w:r>
      <w:hyperlink r:id="rId50" w:history="1">
        <w:r w:rsidRPr="00D5231E">
          <w:rPr>
            <w:rFonts w:ascii="Sylfaen" w:hAnsi="Sylfaen"/>
            <w:sz w:val="24"/>
            <w:szCs w:val="24"/>
          </w:rPr>
          <w:t>пункта 2 части первой статьи 43</w:t>
        </w:r>
      </w:hyperlink>
      <w:r w:rsidRPr="00D5231E">
        <w:rPr>
          <w:rFonts w:ascii="Sylfaen" w:hAnsi="Sylfaen"/>
          <w:sz w:val="24"/>
          <w:szCs w:val="24"/>
        </w:rPr>
        <w:t xml:space="preserve"> и </w:t>
      </w:r>
      <w:hyperlink r:id="rId51" w:history="1">
        <w:r w:rsidRPr="00D5231E">
          <w:rPr>
            <w:rFonts w:ascii="Sylfaen" w:hAnsi="Sylfaen"/>
            <w:sz w:val="24"/>
            <w:szCs w:val="24"/>
          </w:rPr>
          <w:t>статьи 68</w:t>
        </w:r>
      </w:hyperlink>
      <w:r w:rsidRPr="00D5231E">
        <w:rPr>
          <w:rFonts w:ascii="Sylfaen" w:hAnsi="Sylfaen"/>
          <w:sz w:val="24"/>
          <w:szCs w:val="24"/>
        </w:rPr>
        <w:t xml:space="preserve"> Федерального конституционного закона "О Конституционном Суде Российской Федерации", поскольку жалоба А.П. Атрощенко не отвечает в этой части условиям допустимости обращения в Конституционный Суд </w:t>
      </w:r>
      <w:r w:rsidRPr="00D5231E">
        <w:rPr>
          <w:rFonts w:ascii="Sylfaen" w:hAnsi="Sylfaen"/>
          <w:sz w:val="24"/>
          <w:szCs w:val="24"/>
        </w:rPr>
        <w:lastRenderedPageBreak/>
        <w:t>Российской Федерации.</w:t>
      </w:r>
    </w:p>
    <w:p w14:paraId="6717881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Таким образом, </w:t>
      </w:r>
      <w:hyperlink r:id="rId52" w:history="1">
        <w:r w:rsidRPr="00D5231E">
          <w:rPr>
            <w:rFonts w:ascii="Sylfaen" w:hAnsi="Sylfaen"/>
            <w:sz w:val="24"/>
            <w:szCs w:val="24"/>
          </w:rPr>
          <w:t>пункт 4 части первой статьи 135</w:t>
        </w:r>
      </w:hyperlink>
      <w:r w:rsidRPr="00D5231E">
        <w:rPr>
          <w:rFonts w:ascii="Sylfaen" w:hAnsi="Sylfaen"/>
          <w:sz w:val="24"/>
          <w:szCs w:val="24"/>
        </w:rPr>
        <w:t xml:space="preserve"> и </w:t>
      </w:r>
      <w:hyperlink r:id="rId53" w:history="1">
        <w:r w:rsidRPr="00D5231E">
          <w:rPr>
            <w:rFonts w:ascii="Sylfaen" w:hAnsi="Sylfaen"/>
            <w:sz w:val="24"/>
            <w:szCs w:val="24"/>
          </w:rPr>
          <w:t>статья 401.6</w:t>
        </w:r>
      </w:hyperlink>
      <w:r w:rsidRPr="00D5231E">
        <w:rPr>
          <w:rFonts w:ascii="Sylfaen" w:hAnsi="Sylfaen"/>
          <w:sz w:val="24"/>
          <w:szCs w:val="24"/>
        </w:rPr>
        <w:t xml:space="preserve"> УПК Российской Федерации являются предметом рассмотрения по настоящему делу в той мере, в какой в системе действующего правового регулирования они служат нормативным основанием для решения вопроса о размере компенсации расходов на оплату юридической помощи адвоката при возмещении реабилитированному имущественного вреда, связанного с его уголовным преследованием, в том числе о снижении размера уже уплаченного ему возмещения при пересмотре и повороте исполнения судебного решения о присуждении соответствующих сумм.</w:t>
      </w:r>
    </w:p>
    <w:p w14:paraId="0CCCFD2E"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2. Конституция Российской Федерации признает право каждого на возмещение государством вреда, причиненного незаконными действиями или бездействием органов государственной власти и их должностных лиц </w:t>
      </w:r>
      <w:hyperlink r:id="rId54" w:history="1">
        <w:r w:rsidRPr="00D5231E">
          <w:rPr>
            <w:rFonts w:ascii="Sylfaen" w:hAnsi="Sylfaen"/>
            <w:sz w:val="24"/>
            <w:szCs w:val="24"/>
          </w:rPr>
          <w:t>(статья 53)</w:t>
        </w:r>
      </w:hyperlink>
      <w:r w:rsidRPr="00D5231E">
        <w:rPr>
          <w:rFonts w:ascii="Sylfaen" w:hAnsi="Sylfaen"/>
          <w:sz w:val="24"/>
          <w:szCs w:val="24"/>
        </w:rPr>
        <w:t>, гарантируя реализацию этого права обязанностью государства обеспечивать защиту, в том числе судебную, прав и свобод человека и гражданина (</w:t>
      </w:r>
      <w:hyperlink r:id="rId55" w:history="1">
        <w:r w:rsidRPr="00D5231E">
          <w:rPr>
            <w:rFonts w:ascii="Sylfaen" w:hAnsi="Sylfaen"/>
            <w:sz w:val="24"/>
            <w:szCs w:val="24"/>
          </w:rPr>
          <w:t>статья 45, часть 1</w:t>
        </w:r>
      </w:hyperlink>
      <w:r w:rsidRPr="00D5231E">
        <w:rPr>
          <w:rFonts w:ascii="Sylfaen" w:hAnsi="Sylfaen"/>
          <w:sz w:val="24"/>
          <w:szCs w:val="24"/>
        </w:rPr>
        <w:t xml:space="preserve">; </w:t>
      </w:r>
      <w:hyperlink r:id="rId56" w:history="1">
        <w:r w:rsidRPr="00D5231E">
          <w:rPr>
            <w:rFonts w:ascii="Sylfaen" w:hAnsi="Sylfaen"/>
            <w:sz w:val="24"/>
            <w:szCs w:val="24"/>
          </w:rPr>
          <w:t>статья 46, части 1</w:t>
        </w:r>
      </w:hyperlink>
      <w:r w:rsidRPr="00D5231E">
        <w:rPr>
          <w:rFonts w:ascii="Sylfaen" w:hAnsi="Sylfaen"/>
          <w:sz w:val="24"/>
          <w:szCs w:val="24"/>
        </w:rPr>
        <w:t xml:space="preserve"> и </w:t>
      </w:r>
      <w:hyperlink r:id="rId57" w:history="1">
        <w:r w:rsidRPr="00D5231E">
          <w:rPr>
            <w:rFonts w:ascii="Sylfaen" w:hAnsi="Sylfaen"/>
            <w:sz w:val="24"/>
            <w:szCs w:val="24"/>
          </w:rPr>
          <w:t>2</w:t>
        </w:r>
      </w:hyperlink>
      <w:r w:rsidRPr="00D5231E">
        <w:rPr>
          <w:rFonts w:ascii="Sylfaen" w:hAnsi="Sylfaen"/>
          <w:sz w:val="24"/>
          <w:szCs w:val="24"/>
        </w:rPr>
        <w:t xml:space="preserve">), доступом к правосудию и правом потерпевших от преступлений и злоупотреблений властью на компенсацию нанесенного ущерба </w:t>
      </w:r>
      <w:hyperlink r:id="rId58" w:history="1">
        <w:r w:rsidRPr="00D5231E">
          <w:rPr>
            <w:rFonts w:ascii="Sylfaen" w:hAnsi="Sylfaen"/>
            <w:sz w:val="24"/>
            <w:szCs w:val="24"/>
          </w:rPr>
          <w:t>(статья 52)</w:t>
        </w:r>
      </w:hyperlink>
      <w:r w:rsidRPr="00D5231E">
        <w:rPr>
          <w:rFonts w:ascii="Sylfaen" w:hAnsi="Sylfaen"/>
          <w:sz w:val="24"/>
          <w:szCs w:val="24"/>
        </w:rPr>
        <w:t xml:space="preserve">. Этим гарантиям права на возмещение вреда, причиненного незаконным или необоснованным уголовным преследованием (как обусловленным злоупотреблениями, так и не связанным с ними), корреспондируют нормы Международного пакта о гражданских и политических правах (подпункт "а" пункта 3 статьи 2, пункт 5 статьи 9 и пункт 6 статьи 14), Конвенции о защите прав человека и основных свобод </w:t>
      </w:r>
      <w:hyperlink r:id="rId59" w:history="1">
        <w:r w:rsidRPr="00D5231E">
          <w:rPr>
            <w:rFonts w:ascii="Sylfaen" w:hAnsi="Sylfaen"/>
            <w:sz w:val="24"/>
            <w:szCs w:val="24"/>
          </w:rPr>
          <w:t>(пункт 5 статьи 5)</w:t>
        </w:r>
      </w:hyperlink>
      <w:r w:rsidRPr="00D5231E">
        <w:rPr>
          <w:rFonts w:ascii="Sylfaen" w:hAnsi="Sylfaen"/>
          <w:sz w:val="24"/>
          <w:szCs w:val="24"/>
        </w:rPr>
        <w:t xml:space="preserve"> и Протокола N 7 к ней </w:t>
      </w:r>
      <w:hyperlink r:id="rId60" w:history="1">
        <w:r w:rsidRPr="00D5231E">
          <w:rPr>
            <w:rFonts w:ascii="Sylfaen" w:hAnsi="Sylfaen"/>
            <w:sz w:val="24"/>
            <w:szCs w:val="24"/>
          </w:rPr>
          <w:t>(статья 3)</w:t>
        </w:r>
      </w:hyperlink>
      <w:r w:rsidRPr="00D5231E">
        <w:rPr>
          <w:rFonts w:ascii="Sylfaen" w:hAnsi="Sylfaen"/>
          <w:sz w:val="24"/>
          <w:szCs w:val="24"/>
        </w:rPr>
        <w:t>, которые провозглашают право каждого, кто стал жертвой незаконного ареста, заключения под стражу или судебной ошибки, на компенсацию и обязывают государство предоставить эффективные средства правовой защиты нарушенных прав.</w:t>
      </w:r>
    </w:p>
    <w:p w14:paraId="2F1975E0"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Государство не только должно пресекать незаконную следственную или оперативно-разыскную деятельность, необоснованное процессуальное принуждение и пр., предоставляя на то надлежащие средства прежде всего судебной защиты, но и связано обязательствами, которые закон возлагает на причинителя вреда. Обеспечивая - на основе принципов верховенства права, юридического равенства и справедливости - пострадавшим от неправомерного привлечения к уголовной ответственности лицам полное восстановление в правах, оно должно гарантировать им и максимально возможное возмещение причиненного вреда. При этом, по смыслу </w:t>
      </w:r>
      <w:hyperlink r:id="rId61" w:history="1">
        <w:r w:rsidRPr="00D5231E">
          <w:rPr>
            <w:rFonts w:ascii="Sylfaen" w:hAnsi="Sylfaen"/>
            <w:sz w:val="24"/>
            <w:szCs w:val="24"/>
          </w:rPr>
          <w:t>статьи 49</w:t>
        </w:r>
      </w:hyperlink>
      <w:r w:rsidRPr="00D5231E">
        <w:rPr>
          <w:rFonts w:ascii="Sylfaen" w:hAnsi="Sylfaen"/>
          <w:sz w:val="24"/>
          <w:szCs w:val="24"/>
        </w:rPr>
        <w:t xml:space="preserve"> Конституции Российской Федерации, на гражданина не может быть возложена обязанность доказывать основания для возмещения вреда, непосредственно сопряженная с доказыванием невиновности в преступлении; он не может подвергаться излишним обременениям как более слабая сторона в такого рода правоотношениях. Предусматривая наряду с общими гражданско-правовыми правилами компенсации ущерба специальные публично-правовые механизмы, упрощающие процедуру восстановления прав реабилитированных и обусловленные спецификой их статуса как лиц, нуждающихся в особых гарантиях защиты, государство обязано создавать такие процедурные условия, которые, не подвергая сомнению принцип исполнимости решений о выплатах реабилитированным, способствовали бы скорейшему установлению размера причиненного им вреда и скорейшему его возмещению </w:t>
      </w:r>
      <w:r w:rsidRPr="00D5231E">
        <w:rPr>
          <w:rFonts w:ascii="Sylfaen" w:hAnsi="Sylfaen"/>
          <w:sz w:val="24"/>
          <w:szCs w:val="24"/>
        </w:rPr>
        <w:lastRenderedPageBreak/>
        <w:t xml:space="preserve">(постановления Конституционного Суда Российской Федерации от 2 марта 2010 года </w:t>
      </w:r>
      <w:hyperlink r:id="rId62" w:history="1">
        <w:r w:rsidRPr="00D5231E">
          <w:rPr>
            <w:rFonts w:ascii="Sylfaen" w:hAnsi="Sylfaen"/>
            <w:sz w:val="24"/>
            <w:szCs w:val="24"/>
          </w:rPr>
          <w:t>N 5-П</w:t>
        </w:r>
      </w:hyperlink>
      <w:r w:rsidRPr="00D5231E">
        <w:rPr>
          <w:rFonts w:ascii="Sylfaen" w:hAnsi="Sylfaen"/>
          <w:sz w:val="24"/>
          <w:szCs w:val="24"/>
        </w:rPr>
        <w:t xml:space="preserve">, от 14 июля 2011 года </w:t>
      </w:r>
      <w:hyperlink r:id="rId63" w:history="1">
        <w:r w:rsidRPr="00D5231E">
          <w:rPr>
            <w:rFonts w:ascii="Sylfaen" w:hAnsi="Sylfaen"/>
            <w:sz w:val="24"/>
            <w:szCs w:val="24"/>
          </w:rPr>
          <w:t>N 16-П</w:t>
        </w:r>
      </w:hyperlink>
      <w:r w:rsidRPr="00D5231E">
        <w:rPr>
          <w:rFonts w:ascii="Sylfaen" w:hAnsi="Sylfaen"/>
          <w:sz w:val="24"/>
          <w:szCs w:val="24"/>
        </w:rPr>
        <w:t xml:space="preserve">, от 19 июля 2011 года </w:t>
      </w:r>
      <w:hyperlink r:id="rId64" w:history="1">
        <w:r w:rsidRPr="00D5231E">
          <w:rPr>
            <w:rFonts w:ascii="Sylfaen" w:hAnsi="Sylfaen"/>
            <w:sz w:val="24"/>
            <w:szCs w:val="24"/>
          </w:rPr>
          <w:t>N 18-П</w:t>
        </w:r>
      </w:hyperlink>
      <w:r w:rsidRPr="00D5231E">
        <w:rPr>
          <w:rFonts w:ascii="Sylfaen" w:hAnsi="Sylfaen"/>
          <w:sz w:val="24"/>
          <w:szCs w:val="24"/>
        </w:rPr>
        <w:t xml:space="preserve"> и от 17 октября 2011 года </w:t>
      </w:r>
      <w:hyperlink r:id="rId65" w:history="1">
        <w:r w:rsidRPr="00D5231E">
          <w:rPr>
            <w:rFonts w:ascii="Sylfaen" w:hAnsi="Sylfaen"/>
            <w:sz w:val="24"/>
            <w:szCs w:val="24"/>
          </w:rPr>
          <w:t>N 22-П</w:t>
        </w:r>
      </w:hyperlink>
      <w:r w:rsidRPr="00D5231E">
        <w:rPr>
          <w:rFonts w:ascii="Sylfaen" w:hAnsi="Sylfaen"/>
          <w:sz w:val="24"/>
          <w:szCs w:val="24"/>
        </w:rPr>
        <w:t xml:space="preserve">; определения Конституционного Суда Российской Федерации от 8 апреля 2010 года </w:t>
      </w:r>
      <w:hyperlink r:id="rId66" w:history="1">
        <w:r w:rsidRPr="00D5231E">
          <w:rPr>
            <w:rFonts w:ascii="Sylfaen" w:hAnsi="Sylfaen"/>
            <w:sz w:val="24"/>
            <w:szCs w:val="24"/>
          </w:rPr>
          <w:t>N 524-О-П</w:t>
        </w:r>
      </w:hyperlink>
      <w:r w:rsidRPr="00D5231E">
        <w:rPr>
          <w:rFonts w:ascii="Sylfaen" w:hAnsi="Sylfaen"/>
          <w:sz w:val="24"/>
          <w:szCs w:val="24"/>
        </w:rPr>
        <w:t xml:space="preserve">, от 2 ноября 2011 года </w:t>
      </w:r>
      <w:hyperlink r:id="rId67" w:history="1">
        <w:r w:rsidRPr="00D5231E">
          <w:rPr>
            <w:rFonts w:ascii="Sylfaen" w:hAnsi="Sylfaen"/>
            <w:sz w:val="24"/>
            <w:szCs w:val="24"/>
          </w:rPr>
          <w:t>N 1463-О-О</w:t>
        </w:r>
      </w:hyperlink>
      <w:r w:rsidRPr="00D5231E">
        <w:rPr>
          <w:rFonts w:ascii="Sylfaen" w:hAnsi="Sylfaen"/>
          <w:sz w:val="24"/>
          <w:szCs w:val="24"/>
        </w:rPr>
        <w:t xml:space="preserve"> и </w:t>
      </w:r>
      <w:hyperlink r:id="rId68" w:history="1">
        <w:r w:rsidRPr="00D5231E">
          <w:rPr>
            <w:rFonts w:ascii="Sylfaen" w:hAnsi="Sylfaen"/>
            <w:sz w:val="24"/>
            <w:szCs w:val="24"/>
          </w:rPr>
          <w:t>N 1477-О-О</w:t>
        </w:r>
      </w:hyperlink>
      <w:r w:rsidRPr="00D5231E">
        <w:rPr>
          <w:rFonts w:ascii="Sylfaen" w:hAnsi="Sylfaen"/>
          <w:sz w:val="24"/>
          <w:szCs w:val="24"/>
        </w:rPr>
        <w:t xml:space="preserve">, от 2 июля 2013 года </w:t>
      </w:r>
      <w:hyperlink r:id="rId69" w:history="1">
        <w:r w:rsidRPr="00D5231E">
          <w:rPr>
            <w:rFonts w:ascii="Sylfaen" w:hAnsi="Sylfaen"/>
            <w:sz w:val="24"/>
            <w:szCs w:val="24"/>
          </w:rPr>
          <w:t>N 1058-О</w:t>
        </w:r>
      </w:hyperlink>
      <w:r w:rsidRPr="00D5231E">
        <w:rPr>
          <w:rFonts w:ascii="Sylfaen" w:hAnsi="Sylfaen"/>
          <w:sz w:val="24"/>
          <w:szCs w:val="24"/>
        </w:rPr>
        <w:t xml:space="preserve">, от 2 апреля 2015 года </w:t>
      </w:r>
      <w:hyperlink r:id="rId70" w:history="1">
        <w:r w:rsidRPr="00D5231E">
          <w:rPr>
            <w:rFonts w:ascii="Sylfaen" w:hAnsi="Sylfaen"/>
            <w:sz w:val="24"/>
            <w:szCs w:val="24"/>
          </w:rPr>
          <w:t>N 708-О</w:t>
        </w:r>
      </w:hyperlink>
      <w:r w:rsidRPr="00D5231E">
        <w:rPr>
          <w:rFonts w:ascii="Sylfaen" w:hAnsi="Sylfaen"/>
          <w:sz w:val="24"/>
          <w:szCs w:val="24"/>
        </w:rPr>
        <w:t xml:space="preserve"> и др.).</w:t>
      </w:r>
    </w:p>
    <w:p w14:paraId="7ECBD3A2"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 Признавая за реабилитированным право на возмещение в том числе имущественного вреда, Уголовно-процессуальный кодекс Российской Федерации определяет содержание и объем такого возмещения: </w:t>
      </w:r>
      <w:hyperlink r:id="rId71" w:history="1">
        <w:r w:rsidRPr="00D5231E">
          <w:rPr>
            <w:rFonts w:ascii="Sylfaen" w:hAnsi="Sylfaen"/>
            <w:sz w:val="24"/>
            <w:szCs w:val="24"/>
          </w:rPr>
          <w:t>пункт 4 части первой его статьи 135</w:t>
        </w:r>
      </w:hyperlink>
      <w:r w:rsidRPr="00D5231E">
        <w:rPr>
          <w:rFonts w:ascii="Sylfaen" w:hAnsi="Sylfaen"/>
          <w:sz w:val="24"/>
          <w:szCs w:val="24"/>
        </w:rPr>
        <w:t xml:space="preserve"> прямо предписывает возмещать суммы, выплаченные лицом за оказание ему юридической помощи. Правоотношения по поводу такого возмещения имеют уголовно-процессуальное и в то же время гражданско-правовое (</w:t>
      </w:r>
      <w:proofErr w:type="spellStart"/>
      <w:r w:rsidRPr="00D5231E">
        <w:rPr>
          <w:rFonts w:ascii="Sylfaen" w:hAnsi="Sylfaen"/>
          <w:sz w:val="24"/>
          <w:szCs w:val="24"/>
        </w:rPr>
        <w:t>деликтно</w:t>
      </w:r>
      <w:proofErr w:type="spellEnd"/>
      <w:r w:rsidRPr="00D5231E">
        <w:rPr>
          <w:rFonts w:ascii="Sylfaen" w:hAnsi="Sylfaen"/>
          <w:sz w:val="24"/>
          <w:szCs w:val="24"/>
        </w:rPr>
        <w:t xml:space="preserve">-правовое) содержание, что следует, в частности, из постановлений Конституционного Суда Российской Федерации от 27 января 1993 года </w:t>
      </w:r>
      <w:hyperlink r:id="rId72" w:history="1">
        <w:r w:rsidRPr="00D5231E">
          <w:rPr>
            <w:rFonts w:ascii="Sylfaen" w:hAnsi="Sylfaen"/>
            <w:sz w:val="24"/>
            <w:szCs w:val="24"/>
          </w:rPr>
          <w:t>N 1-П</w:t>
        </w:r>
      </w:hyperlink>
      <w:r w:rsidRPr="00D5231E">
        <w:rPr>
          <w:rFonts w:ascii="Sylfaen" w:hAnsi="Sylfaen"/>
          <w:sz w:val="24"/>
          <w:szCs w:val="24"/>
        </w:rPr>
        <w:t xml:space="preserve">, от 2 марта 2010 года </w:t>
      </w:r>
      <w:hyperlink r:id="rId73" w:history="1">
        <w:r w:rsidRPr="00D5231E">
          <w:rPr>
            <w:rFonts w:ascii="Sylfaen" w:hAnsi="Sylfaen"/>
            <w:sz w:val="24"/>
            <w:szCs w:val="24"/>
          </w:rPr>
          <w:t>N 5-П</w:t>
        </w:r>
      </w:hyperlink>
      <w:r w:rsidRPr="00D5231E">
        <w:rPr>
          <w:rFonts w:ascii="Sylfaen" w:hAnsi="Sylfaen"/>
          <w:sz w:val="24"/>
          <w:szCs w:val="24"/>
        </w:rPr>
        <w:t xml:space="preserve">, от 19 июля 2011 года </w:t>
      </w:r>
      <w:hyperlink r:id="rId74" w:history="1">
        <w:r w:rsidRPr="00D5231E">
          <w:rPr>
            <w:rFonts w:ascii="Sylfaen" w:hAnsi="Sylfaen"/>
            <w:sz w:val="24"/>
            <w:szCs w:val="24"/>
          </w:rPr>
          <w:t>N 18-П</w:t>
        </w:r>
      </w:hyperlink>
      <w:r w:rsidRPr="00D5231E">
        <w:rPr>
          <w:rFonts w:ascii="Sylfaen" w:hAnsi="Sylfaen"/>
          <w:sz w:val="24"/>
          <w:szCs w:val="24"/>
        </w:rPr>
        <w:t xml:space="preserve"> и от 15 июля 2020 года </w:t>
      </w:r>
      <w:hyperlink r:id="rId75" w:history="1">
        <w:r w:rsidRPr="00D5231E">
          <w:rPr>
            <w:rFonts w:ascii="Sylfaen" w:hAnsi="Sylfaen"/>
            <w:sz w:val="24"/>
            <w:szCs w:val="24"/>
          </w:rPr>
          <w:t>N 36-П</w:t>
        </w:r>
      </w:hyperlink>
      <w:r w:rsidRPr="00D5231E">
        <w:rPr>
          <w:rFonts w:ascii="Sylfaen" w:hAnsi="Sylfaen"/>
          <w:sz w:val="24"/>
          <w:szCs w:val="24"/>
        </w:rPr>
        <w:t xml:space="preserve">, из его </w:t>
      </w:r>
      <w:hyperlink r:id="rId76" w:history="1">
        <w:r w:rsidRPr="00D5231E">
          <w:rPr>
            <w:rFonts w:ascii="Sylfaen" w:hAnsi="Sylfaen"/>
            <w:sz w:val="24"/>
            <w:szCs w:val="24"/>
          </w:rPr>
          <w:t>Определения</w:t>
        </w:r>
      </w:hyperlink>
      <w:r w:rsidRPr="00D5231E">
        <w:rPr>
          <w:rFonts w:ascii="Sylfaen" w:hAnsi="Sylfaen"/>
          <w:sz w:val="24"/>
          <w:szCs w:val="24"/>
        </w:rPr>
        <w:t xml:space="preserve"> от 2 ноября 2011 года N 1477-О-О и др., согласно которым порядок и условия возмещения вреда, причиненного лицу в уголовном судопроизводстве, определяют отраслевые законодательные акты, в первую очередь названный </w:t>
      </w:r>
      <w:hyperlink r:id="rId77" w:history="1">
        <w:r w:rsidRPr="00D5231E">
          <w:rPr>
            <w:rFonts w:ascii="Sylfaen" w:hAnsi="Sylfaen"/>
            <w:sz w:val="24"/>
            <w:szCs w:val="24"/>
          </w:rPr>
          <w:t>Кодекс</w:t>
        </w:r>
      </w:hyperlink>
      <w:r w:rsidRPr="00D5231E">
        <w:rPr>
          <w:rFonts w:ascii="Sylfaen" w:hAnsi="Sylfaen"/>
          <w:sz w:val="24"/>
          <w:szCs w:val="24"/>
        </w:rPr>
        <w:t>, притом что они упрощают процедуру восстановления прав, поскольку гражданин, неправомерно подвергнутый от имени государства уголовному преследованию, нуждается в особых гарантиях защиты.</w:t>
      </w:r>
    </w:p>
    <w:p w14:paraId="6C82F612"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Это также следует из </w:t>
      </w:r>
      <w:hyperlink r:id="rId78" w:history="1">
        <w:r w:rsidRPr="00D5231E">
          <w:rPr>
            <w:rFonts w:ascii="Sylfaen" w:hAnsi="Sylfaen"/>
            <w:sz w:val="24"/>
            <w:szCs w:val="24"/>
          </w:rPr>
          <w:t>части пятой статьи 133</w:t>
        </w:r>
      </w:hyperlink>
      <w:r w:rsidRPr="00D5231E">
        <w:rPr>
          <w:rFonts w:ascii="Sylfaen" w:hAnsi="Sylfaen"/>
          <w:sz w:val="24"/>
          <w:szCs w:val="24"/>
        </w:rPr>
        <w:t xml:space="preserve"> УПК Российской Федерации, которая содержит ссылку на возмещение реабилитированным вреда в порядке гражданского судопроизводства, а также из </w:t>
      </w:r>
      <w:hyperlink r:id="rId79" w:history="1">
        <w:r w:rsidRPr="00D5231E">
          <w:rPr>
            <w:rFonts w:ascii="Sylfaen" w:hAnsi="Sylfaen"/>
            <w:sz w:val="24"/>
            <w:szCs w:val="24"/>
          </w:rPr>
          <w:t>части второй</w:t>
        </w:r>
      </w:hyperlink>
      <w:r w:rsidRPr="00D5231E">
        <w:rPr>
          <w:rFonts w:ascii="Sylfaen" w:hAnsi="Sylfaen"/>
          <w:sz w:val="24"/>
          <w:szCs w:val="24"/>
        </w:rPr>
        <w:t xml:space="preserve"> его статьи 135, которая распространяет исковую давность на требования о возмещении, и вместе с тем это вытекает из </w:t>
      </w:r>
      <w:hyperlink r:id="rId80" w:history="1">
        <w:r w:rsidRPr="00D5231E">
          <w:rPr>
            <w:rFonts w:ascii="Sylfaen" w:hAnsi="Sylfaen"/>
            <w:sz w:val="24"/>
            <w:szCs w:val="24"/>
          </w:rPr>
          <w:t>статьи 1082</w:t>
        </w:r>
      </w:hyperlink>
      <w:r w:rsidRPr="00D5231E">
        <w:rPr>
          <w:rFonts w:ascii="Sylfaen" w:hAnsi="Sylfaen"/>
          <w:sz w:val="24"/>
          <w:szCs w:val="24"/>
        </w:rPr>
        <w:t xml:space="preserve"> ГК Российской Федерации, по которой лицо, ответственное за причинение вреда, должно возместить причиненные убытки согласно </w:t>
      </w:r>
      <w:hyperlink r:id="rId81" w:history="1">
        <w:r w:rsidRPr="00D5231E">
          <w:rPr>
            <w:rFonts w:ascii="Sylfaen" w:hAnsi="Sylfaen"/>
            <w:sz w:val="24"/>
            <w:szCs w:val="24"/>
          </w:rPr>
          <w:t>пункту 2</w:t>
        </w:r>
      </w:hyperlink>
      <w:r w:rsidRPr="00D5231E">
        <w:rPr>
          <w:rFonts w:ascii="Sylfaen" w:hAnsi="Sylfaen"/>
          <w:sz w:val="24"/>
          <w:szCs w:val="24"/>
        </w:rPr>
        <w:t xml:space="preserve"> его статьи 15. Положения названного </w:t>
      </w:r>
      <w:hyperlink r:id="rId82" w:history="1">
        <w:r w:rsidRPr="00D5231E">
          <w:rPr>
            <w:rFonts w:ascii="Sylfaen" w:hAnsi="Sylfaen"/>
            <w:sz w:val="24"/>
            <w:szCs w:val="24"/>
          </w:rPr>
          <w:t>пункта</w:t>
        </w:r>
      </w:hyperlink>
      <w:r w:rsidRPr="00D5231E">
        <w:rPr>
          <w:rFonts w:ascii="Sylfaen" w:hAnsi="Sylfaen"/>
          <w:sz w:val="24"/>
          <w:szCs w:val="24"/>
        </w:rPr>
        <w:t xml:space="preserve"> включают в состав убытков и расходы, которые лицо, чье право нарушено, произвело или должно будет произвести для восстановления нарушенного права. При этом возмещение вреда в части таких расходов реабилитированного не изъято из-под правил </w:t>
      </w:r>
      <w:hyperlink r:id="rId83" w:history="1">
        <w:r w:rsidRPr="00D5231E">
          <w:rPr>
            <w:rFonts w:ascii="Sylfaen" w:hAnsi="Sylfaen"/>
            <w:sz w:val="24"/>
            <w:szCs w:val="24"/>
          </w:rPr>
          <w:t>статьи 1064</w:t>
        </w:r>
      </w:hyperlink>
      <w:r w:rsidRPr="00D5231E">
        <w:rPr>
          <w:rFonts w:ascii="Sylfaen" w:hAnsi="Sylfaen"/>
          <w:sz w:val="24"/>
          <w:szCs w:val="24"/>
        </w:rPr>
        <w:t xml:space="preserve"> ГК Российской Федерации и связанных с ними положений, определяющих как общие условия </w:t>
      </w:r>
      <w:proofErr w:type="spellStart"/>
      <w:r w:rsidRPr="00D5231E">
        <w:rPr>
          <w:rFonts w:ascii="Sylfaen" w:hAnsi="Sylfaen"/>
          <w:sz w:val="24"/>
          <w:szCs w:val="24"/>
        </w:rPr>
        <w:t>деликтной</w:t>
      </w:r>
      <w:proofErr w:type="spellEnd"/>
      <w:r w:rsidRPr="00D5231E">
        <w:rPr>
          <w:rFonts w:ascii="Sylfaen" w:hAnsi="Sylfaen"/>
          <w:sz w:val="24"/>
          <w:szCs w:val="24"/>
        </w:rPr>
        <w:t xml:space="preserve"> (т.е. внедоговорной) ответственности за причинение вреда (наступление вреда, его причинная связь с действиями причинителя, их противоправность, вина причинителя), так и специальные условия, касающиеся особенностей причинителя и характера его действий (</w:t>
      </w:r>
      <w:hyperlink r:id="rId84" w:history="1">
        <w:r w:rsidRPr="00D5231E">
          <w:rPr>
            <w:rFonts w:ascii="Sylfaen" w:hAnsi="Sylfaen"/>
            <w:sz w:val="24"/>
            <w:szCs w:val="24"/>
          </w:rPr>
          <w:t>Постановление</w:t>
        </w:r>
      </w:hyperlink>
      <w:r w:rsidRPr="00D5231E">
        <w:rPr>
          <w:rFonts w:ascii="Sylfaen" w:hAnsi="Sylfaen"/>
          <w:sz w:val="24"/>
          <w:szCs w:val="24"/>
        </w:rPr>
        <w:t xml:space="preserve"> Конституционного Суда Российской Федерации от 3 июля 2019 года N 26-П, </w:t>
      </w:r>
      <w:hyperlink r:id="rId85" w:history="1">
        <w:r w:rsidRPr="00D5231E">
          <w:rPr>
            <w:rFonts w:ascii="Sylfaen" w:hAnsi="Sylfaen"/>
            <w:sz w:val="24"/>
            <w:szCs w:val="24"/>
          </w:rPr>
          <w:t>Определение</w:t>
        </w:r>
      </w:hyperlink>
      <w:r w:rsidRPr="00D5231E">
        <w:rPr>
          <w:rFonts w:ascii="Sylfaen" w:hAnsi="Sylfaen"/>
          <w:sz w:val="24"/>
          <w:szCs w:val="24"/>
        </w:rPr>
        <w:t xml:space="preserve"> Конституционного Суда Российской Федерации от 17 января 2012 года N 149-О-О и др.).</w:t>
      </w:r>
    </w:p>
    <w:p w14:paraId="7726F311"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Такое возмещение подпадает и под специальные правила </w:t>
      </w:r>
      <w:hyperlink r:id="rId86" w:history="1">
        <w:r w:rsidRPr="00D5231E">
          <w:rPr>
            <w:rFonts w:ascii="Sylfaen" w:hAnsi="Sylfaen"/>
            <w:sz w:val="24"/>
            <w:szCs w:val="24"/>
          </w:rPr>
          <w:t>статей 16</w:t>
        </w:r>
      </w:hyperlink>
      <w:r w:rsidRPr="00D5231E">
        <w:rPr>
          <w:rFonts w:ascii="Sylfaen" w:hAnsi="Sylfaen"/>
          <w:sz w:val="24"/>
          <w:szCs w:val="24"/>
        </w:rPr>
        <w:t xml:space="preserve"> и </w:t>
      </w:r>
      <w:hyperlink r:id="rId87" w:history="1">
        <w:r w:rsidRPr="00D5231E">
          <w:rPr>
            <w:rFonts w:ascii="Sylfaen" w:hAnsi="Sylfaen"/>
            <w:sz w:val="24"/>
            <w:szCs w:val="24"/>
          </w:rPr>
          <w:t>1069</w:t>
        </w:r>
      </w:hyperlink>
      <w:r w:rsidRPr="00D5231E">
        <w:rPr>
          <w:rFonts w:ascii="Sylfaen" w:hAnsi="Sylfaen"/>
          <w:sz w:val="24"/>
          <w:szCs w:val="24"/>
        </w:rPr>
        <w:t xml:space="preserve"> ГК Российской Федерации, в силу которых убытки (вред), причиненные в результате незаконных действий или бездействия государственных органов и их должностных лиц, возмещаются соответствующими публично-правовыми образованиями за счет их казны, включая казну Российской Федерации. </w:t>
      </w:r>
      <w:hyperlink r:id="rId88" w:history="1">
        <w:r w:rsidRPr="00D5231E">
          <w:rPr>
            <w:rFonts w:ascii="Sylfaen" w:hAnsi="Sylfaen"/>
            <w:sz w:val="24"/>
            <w:szCs w:val="24"/>
          </w:rPr>
          <w:t>Пункт 1 статьи 1070</w:t>
        </w:r>
      </w:hyperlink>
      <w:r w:rsidRPr="00D5231E">
        <w:rPr>
          <w:rFonts w:ascii="Sylfaen" w:hAnsi="Sylfaen"/>
          <w:sz w:val="24"/>
          <w:szCs w:val="24"/>
        </w:rPr>
        <w:t xml:space="preserve"> того же Кодекса, создавая преимущества для пострадавших граждан, предусматривает, что вред, причиненный им в том числе незаконным привлечением к уголовной ответственности, возмещается в </w:t>
      </w:r>
      <w:r w:rsidRPr="00D5231E">
        <w:rPr>
          <w:rFonts w:ascii="Sylfaen" w:hAnsi="Sylfaen"/>
          <w:sz w:val="24"/>
          <w:szCs w:val="24"/>
        </w:rPr>
        <w:lastRenderedPageBreak/>
        <w:t>полном объеме за счет казны Российской Федерации независимо от вины должностных лиц органов дознания, предварительного следствия, прокуратуры и суда. Тем самым приведенная норма вводит в пользу потерпевших от неправомерного уголовного преследования изъятие из общих начал гражданско-правовой ответственности, обусловленное повышенной защитой конституционных прав, прежде всего права на свободу и личную неприкосновенность (</w:t>
      </w:r>
      <w:hyperlink r:id="rId89" w:history="1">
        <w:r w:rsidRPr="00D5231E">
          <w:rPr>
            <w:rFonts w:ascii="Sylfaen" w:hAnsi="Sylfaen"/>
            <w:sz w:val="24"/>
            <w:szCs w:val="24"/>
          </w:rPr>
          <w:t>статьи 2</w:t>
        </w:r>
      </w:hyperlink>
      <w:r w:rsidRPr="00D5231E">
        <w:rPr>
          <w:rFonts w:ascii="Sylfaen" w:hAnsi="Sylfaen"/>
          <w:sz w:val="24"/>
          <w:szCs w:val="24"/>
        </w:rPr>
        <w:t xml:space="preserve"> и </w:t>
      </w:r>
      <w:hyperlink r:id="rId90" w:history="1">
        <w:r w:rsidRPr="00D5231E">
          <w:rPr>
            <w:rFonts w:ascii="Sylfaen" w:hAnsi="Sylfaen"/>
            <w:sz w:val="24"/>
            <w:szCs w:val="24"/>
          </w:rPr>
          <w:t>22</w:t>
        </w:r>
      </w:hyperlink>
      <w:r w:rsidRPr="00D5231E">
        <w:rPr>
          <w:rFonts w:ascii="Sylfaen" w:hAnsi="Sylfaen"/>
          <w:sz w:val="24"/>
          <w:szCs w:val="24"/>
        </w:rPr>
        <w:t xml:space="preserve"> Конституции Российской Федерации), тогда как за иные незаконные действия или бездействие государственных органов и их должностных лиц, повлекшие причинение вреда, ответственность наступает, согласно </w:t>
      </w:r>
      <w:hyperlink r:id="rId91" w:history="1">
        <w:r w:rsidRPr="00D5231E">
          <w:rPr>
            <w:rFonts w:ascii="Sylfaen" w:hAnsi="Sylfaen"/>
            <w:sz w:val="24"/>
            <w:szCs w:val="24"/>
          </w:rPr>
          <w:t>статье 1069</w:t>
        </w:r>
      </w:hyperlink>
      <w:r w:rsidRPr="00D5231E">
        <w:rPr>
          <w:rFonts w:ascii="Sylfaen" w:hAnsi="Sylfaen"/>
          <w:sz w:val="24"/>
          <w:szCs w:val="24"/>
        </w:rPr>
        <w:t xml:space="preserve"> ГК Российской Федерации, на общих условиях (</w:t>
      </w:r>
      <w:hyperlink r:id="rId92" w:history="1">
        <w:r w:rsidRPr="00D5231E">
          <w:rPr>
            <w:rFonts w:ascii="Sylfaen" w:hAnsi="Sylfaen"/>
            <w:sz w:val="24"/>
            <w:szCs w:val="24"/>
          </w:rPr>
          <w:t>Постановление</w:t>
        </w:r>
      </w:hyperlink>
      <w:r w:rsidRPr="00D5231E">
        <w:rPr>
          <w:rFonts w:ascii="Sylfaen" w:hAnsi="Sylfaen"/>
          <w:sz w:val="24"/>
          <w:szCs w:val="24"/>
        </w:rPr>
        <w:t xml:space="preserve"> Конституционного Суда Российской Федерации от 15 июля 2020 года N 36-П, </w:t>
      </w:r>
      <w:hyperlink r:id="rId93" w:history="1">
        <w:r w:rsidRPr="00D5231E">
          <w:rPr>
            <w:rFonts w:ascii="Sylfaen" w:hAnsi="Sylfaen"/>
            <w:sz w:val="24"/>
            <w:szCs w:val="24"/>
          </w:rPr>
          <w:t>Определение</w:t>
        </w:r>
      </w:hyperlink>
      <w:r w:rsidRPr="00D5231E">
        <w:rPr>
          <w:rFonts w:ascii="Sylfaen" w:hAnsi="Sylfaen"/>
          <w:sz w:val="24"/>
          <w:szCs w:val="24"/>
        </w:rPr>
        <w:t xml:space="preserve"> Конституционного Суда Российской Федерации от 4 июня 2009 года N 1005-О-О и др.).</w:t>
      </w:r>
    </w:p>
    <w:p w14:paraId="2C47CDFC"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Описанные условия возмещения вреда реабилитированным следуют не только из приведенных положений гражданского законодательства, но и из корреспондирующих им норм Уголовно-процессуального </w:t>
      </w:r>
      <w:hyperlink r:id="rId94" w:history="1">
        <w:r w:rsidRPr="00D5231E">
          <w:rPr>
            <w:rFonts w:ascii="Sylfaen" w:hAnsi="Sylfaen"/>
            <w:sz w:val="24"/>
            <w:szCs w:val="24"/>
          </w:rPr>
          <w:t>кодекса</w:t>
        </w:r>
      </w:hyperlink>
      <w:r w:rsidRPr="00D5231E">
        <w:rPr>
          <w:rFonts w:ascii="Sylfaen" w:hAnsi="Sylfaen"/>
          <w:sz w:val="24"/>
          <w:szCs w:val="24"/>
        </w:rPr>
        <w:t xml:space="preserve"> Российской Федерации (включая оспариваемые по настоящему делу), которые не исключают возмещения вреда по правилам гражданского и гражданско-процессуального законов, а равно применения общих начал гражданского законодательства, в частности обязанности действовать добросовестно при защите неотчуждаемых прав и свобод человека и других нематериальных благ, притом что добросовестность участников правоотношений и разумность их действий предполагаются (</w:t>
      </w:r>
      <w:hyperlink r:id="rId95" w:history="1">
        <w:r w:rsidRPr="00D5231E">
          <w:rPr>
            <w:rFonts w:ascii="Sylfaen" w:hAnsi="Sylfaen"/>
            <w:sz w:val="24"/>
            <w:szCs w:val="24"/>
          </w:rPr>
          <w:t>пункты 2</w:t>
        </w:r>
      </w:hyperlink>
      <w:r w:rsidRPr="00D5231E">
        <w:rPr>
          <w:rFonts w:ascii="Sylfaen" w:hAnsi="Sylfaen"/>
          <w:sz w:val="24"/>
          <w:szCs w:val="24"/>
        </w:rPr>
        <w:t xml:space="preserve"> и </w:t>
      </w:r>
      <w:hyperlink r:id="rId96" w:history="1">
        <w:r w:rsidRPr="00D5231E">
          <w:rPr>
            <w:rFonts w:ascii="Sylfaen" w:hAnsi="Sylfaen"/>
            <w:sz w:val="24"/>
            <w:szCs w:val="24"/>
          </w:rPr>
          <w:t>3 статьи 2</w:t>
        </w:r>
      </w:hyperlink>
      <w:r w:rsidRPr="00D5231E">
        <w:rPr>
          <w:rFonts w:ascii="Sylfaen" w:hAnsi="Sylfaen"/>
          <w:sz w:val="24"/>
          <w:szCs w:val="24"/>
        </w:rPr>
        <w:t xml:space="preserve">, </w:t>
      </w:r>
      <w:hyperlink r:id="rId97" w:history="1">
        <w:r w:rsidRPr="00D5231E">
          <w:rPr>
            <w:rFonts w:ascii="Sylfaen" w:hAnsi="Sylfaen"/>
            <w:sz w:val="24"/>
            <w:szCs w:val="24"/>
          </w:rPr>
          <w:t>пункт 5 статьи 10</w:t>
        </w:r>
      </w:hyperlink>
      <w:r w:rsidRPr="00D5231E">
        <w:rPr>
          <w:rFonts w:ascii="Sylfaen" w:hAnsi="Sylfaen"/>
          <w:sz w:val="24"/>
          <w:szCs w:val="24"/>
        </w:rPr>
        <w:t xml:space="preserve"> ГК Российской Федерации).</w:t>
      </w:r>
    </w:p>
    <w:p w14:paraId="59B60B4C" w14:textId="77777777" w:rsidR="0029717E" w:rsidRPr="00D5231E" w:rsidRDefault="0029717E" w:rsidP="0029717E">
      <w:pPr>
        <w:pStyle w:val="ConsPlusNormal"/>
        <w:spacing w:before="220"/>
        <w:ind w:firstLine="540"/>
        <w:jc w:val="both"/>
        <w:rPr>
          <w:rFonts w:ascii="Sylfaen" w:hAnsi="Sylfaen"/>
          <w:sz w:val="24"/>
          <w:szCs w:val="24"/>
        </w:rPr>
      </w:pPr>
      <w:hyperlink r:id="rId98" w:history="1">
        <w:r w:rsidRPr="00D5231E">
          <w:rPr>
            <w:rFonts w:ascii="Sylfaen" w:hAnsi="Sylfaen"/>
            <w:sz w:val="24"/>
            <w:szCs w:val="24"/>
          </w:rPr>
          <w:t>Часть пятая статьи 135</w:t>
        </w:r>
      </w:hyperlink>
      <w:r w:rsidRPr="00D5231E">
        <w:rPr>
          <w:rFonts w:ascii="Sylfaen" w:hAnsi="Sylfaen"/>
          <w:sz w:val="24"/>
          <w:szCs w:val="24"/>
        </w:rPr>
        <w:t xml:space="preserve"> УПК Российской Федерации определяет порядок разрешения судьей требования о возмещении реабилитированному имущественного вреда со ссылкой на </w:t>
      </w:r>
      <w:hyperlink r:id="rId99" w:history="1">
        <w:r w:rsidRPr="00D5231E">
          <w:rPr>
            <w:rFonts w:ascii="Sylfaen" w:hAnsi="Sylfaen"/>
            <w:sz w:val="24"/>
            <w:szCs w:val="24"/>
          </w:rPr>
          <w:t>статью 399</w:t>
        </w:r>
      </w:hyperlink>
      <w:r w:rsidRPr="00D5231E">
        <w:rPr>
          <w:rFonts w:ascii="Sylfaen" w:hAnsi="Sylfaen"/>
          <w:sz w:val="24"/>
          <w:szCs w:val="24"/>
        </w:rPr>
        <w:t xml:space="preserve"> того же Кодекса, распространяя тем самым на соответствующее разбирательство применимые к нему правила </w:t>
      </w:r>
      <w:hyperlink r:id="rId100" w:history="1">
        <w:r w:rsidRPr="00D5231E">
          <w:rPr>
            <w:rFonts w:ascii="Sylfaen" w:hAnsi="Sylfaen"/>
            <w:sz w:val="24"/>
            <w:szCs w:val="24"/>
          </w:rPr>
          <w:t>главы 47</w:t>
        </w:r>
      </w:hyperlink>
      <w:r w:rsidRPr="00D5231E">
        <w:rPr>
          <w:rFonts w:ascii="Sylfaen" w:hAnsi="Sylfaen"/>
          <w:sz w:val="24"/>
          <w:szCs w:val="24"/>
        </w:rPr>
        <w:t xml:space="preserve"> УПК Российской Федерации, которые регулируют производство по рассмотрению вопросов, связанных с исполнением приговора, предусматривая в том числе их разрешение по ходатайству реабилитированного. Это во всяком случае не отменяет действия гражданско-правовых правил возмещения вреда и их применения во взаимосвязи со специальными правилами уголовно-процессуального закона во исполнение приведенных выше конституционных установлений, включая предписания </w:t>
      </w:r>
      <w:hyperlink r:id="rId101" w:history="1">
        <w:r w:rsidRPr="00D5231E">
          <w:rPr>
            <w:rFonts w:ascii="Sylfaen" w:hAnsi="Sylfaen"/>
            <w:sz w:val="24"/>
            <w:szCs w:val="24"/>
          </w:rPr>
          <w:t>статей 52</w:t>
        </w:r>
      </w:hyperlink>
      <w:r w:rsidRPr="00D5231E">
        <w:rPr>
          <w:rFonts w:ascii="Sylfaen" w:hAnsi="Sylfaen"/>
          <w:sz w:val="24"/>
          <w:szCs w:val="24"/>
        </w:rPr>
        <w:t xml:space="preserve"> и </w:t>
      </w:r>
      <w:hyperlink r:id="rId102" w:history="1">
        <w:r w:rsidRPr="00D5231E">
          <w:rPr>
            <w:rFonts w:ascii="Sylfaen" w:hAnsi="Sylfaen"/>
            <w:sz w:val="24"/>
            <w:szCs w:val="24"/>
          </w:rPr>
          <w:t>53</w:t>
        </w:r>
      </w:hyperlink>
      <w:r w:rsidRPr="00D5231E">
        <w:rPr>
          <w:rFonts w:ascii="Sylfaen" w:hAnsi="Sylfaen"/>
          <w:sz w:val="24"/>
          <w:szCs w:val="24"/>
        </w:rPr>
        <w:t xml:space="preserve"> Конституции Российской Федерации о возмещении государством нанесенного ущерба.</w:t>
      </w:r>
    </w:p>
    <w:p w14:paraId="37DC38C7"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3.1. В </w:t>
      </w:r>
      <w:hyperlink r:id="rId103" w:history="1">
        <w:r w:rsidRPr="00D5231E">
          <w:rPr>
            <w:rFonts w:ascii="Sylfaen" w:hAnsi="Sylfaen"/>
            <w:sz w:val="24"/>
            <w:szCs w:val="24"/>
          </w:rPr>
          <w:t>Определении</w:t>
        </w:r>
      </w:hyperlink>
      <w:r w:rsidRPr="00D5231E">
        <w:rPr>
          <w:rFonts w:ascii="Sylfaen" w:hAnsi="Sylfaen"/>
          <w:sz w:val="24"/>
          <w:szCs w:val="24"/>
        </w:rPr>
        <w:t xml:space="preserve"> от 2 апреля 2015 года N 708-О, принятом по запросу районного суда, оспаривавшего конституционность </w:t>
      </w:r>
      <w:hyperlink r:id="rId104" w:history="1">
        <w:r w:rsidRPr="00D5231E">
          <w:rPr>
            <w:rFonts w:ascii="Sylfaen" w:hAnsi="Sylfaen"/>
            <w:sz w:val="24"/>
            <w:szCs w:val="24"/>
          </w:rPr>
          <w:t>пунктов 4</w:t>
        </w:r>
      </w:hyperlink>
      <w:r w:rsidRPr="00D5231E">
        <w:rPr>
          <w:rFonts w:ascii="Sylfaen" w:hAnsi="Sylfaen"/>
          <w:sz w:val="24"/>
          <w:szCs w:val="24"/>
        </w:rPr>
        <w:t xml:space="preserve"> и </w:t>
      </w:r>
      <w:hyperlink r:id="rId105" w:history="1">
        <w:r w:rsidRPr="00D5231E">
          <w:rPr>
            <w:rFonts w:ascii="Sylfaen" w:hAnsi="Sylfaen"/>
            <w:sz w:val="24"/>
            <w:szCs w:val="24"/>
          </w:rPr>
          <w:t>5 части первой статьи 135</w:t>
        </w:r>
      </w:hyperlink>
      <w:r w:rsidRPr="00D5231E">
        <w:rPr>
          <w:rFonts w:ascii="Sylfaen" w:hAnsi="Sylfaen"/>
          <w:sz w:val="24"/>
          <w:szCs w:val="24"/>
        </w:rPr>
        <w:t xml:space="preserve"> УПК Российской Федерации в той мере, в какой они не позволяют судам уменьшать до разумных пределов, исходя из принципов соразмерности и справедливости, подлежащую возмещению из бюджета в порядке реабилитации сумму, потраченную реабилитированным на оплату юридической помощи, Конституционный Суд Российской Федерации отметил следующее.</w:t>
      </w:r>
    </w:p>
    <w:p w14:paraId="167AFFCA"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Как по своему буквальному смыслу, так и по смыслу, придаваемому им правоприменительной практикой, названные нормы обязывают суд включить в объем </w:t>
      </w:r>
      <w:r w:rsidRPr="00D5231E">
        <w:rPr>
          <w:rFonts w:ascii="Sylfaen" w:hAnsi="Sylfaen"/>
          <w:sz w:val="24"/>
          <w:szCs w:val="24"/>
        </w:rPr>
        <w:lastRenderedPageBreak/>
        <w:t xml:space="preserve">возмещения имущественного вреда, причиненного лицу в результате неправомерного уголовного преследования, все суммы, фактически выплаченные им за оказание юридической помощи, а также фактически понесенные им затраты на возмещение расходов, связанных с рассмотрением вопросов реабилитации. Конституционный Суд Российской Федерации исходил из того, что в </w:t>
      </w:r>
      <w:hyperlink r:id="rId106" w:history="1">
        <w:r w:rsidRPr="00D5231E">
          <w:rPr>
            <w:rFonts w:ascii="Sylfaen" w:hAnsi="Sylfaen"/>
            <w:sz w:val="24"/>
            <w:szCs w:val="24"/>
          </w:rPr>
          <w:t>главе 18</w:t>
        </w:r>
      </w:hyperlink>
      <w:r w:rsidRPr="00D5231E">
        <w:rPr>
          <w:rFonts w:ascii="Sylfaen" w:hAnsi="Sylfaen"/>
          <w:sz w:val="24"/>
          <w:szCs w:val="24"/>
        </w:rPr>
        <w:t xml:space="preserve"> УПК Российской Федерации нет специальных правил, которые позволяли бы судам по своему усмотрению уменьшать размер возмещения вреда исходя из доказанного в судебном заседании размера действительно понесенных реабилитированным расходов, и на этом основании заключил, в частности, что </w:t>
      </w:r>
      <w:hyperlink r:id="rId107" w:history="1">
        <w:r w:rsidRPr="00D5231E">
          <w:rPr>
            <w:rFonts w:ascii="Sylfaen" w:hAnsi="Sylfaen"/>
            <w:sz w:val="24"/>
            <w:szCs w:val="24"/>
          </w:rPr>
          <w:t>пункты 4</w:t>
        </w:r>
      </w:hyperlink>
      <w:r w:rsidRPr="00D5231E">
        <w:rPr>
          <w:rFonts w:ascii="Sylfaen" w:hAnsi="Sylfaen"/>
          <w:sz w:val="24"/>
          <w:szCs w:val="24"/>
        </w:rPr>
        <w:t xml:space="preserve"> и </w:t>
      </w:r>
      <w:hyperlink r:id="rId108" w:history="1">
        <w:r w:rsidRPr="00D5231E">
          <w:rPr>
            <w:rFonts w:ascii="Sylfaen" w:hAnsi="Sylfaen"/>
            <w:sz w:val="24"/>
            <w:szCs w:val="24"/>
          </w:rPr>
          <w:t>5 части первой статьи 135</w:t>
        </w:r>
      </w:hyperlink>
      <w:r w:rsidRPr="00D5231E">
        <w:rPr>
          <w:rFonts w:ascii="Sylfaen" w:hAnsi="Sylfaen"/>
          <w:sz w:val="24"/>
          <w:szCs w:val="24"/>
        </w:rPr>
        <w:t xml:space="preserve"> того же Кодекса направлены на выполнение государством своей конституционной обязанности полностью возместить вред, причиненный реабилитированному действиями или бездействием органов государственной власти и их должностных лиц в ходе уголовного преследования. Более того, действующий уголовно-процессуальный порядок признания права на компенсацию имущественного вреда, прежде всего указанные положения, дает реабилитированным преимущества в доказывании оснований и размера </w:t>
      </w:r>
      <w:proofErr w:type="spellStart"/>
      <w:r w:rsidRPr="00D5231E">
        <w:rPr>
          <w:rFonts w:ascii="Sylfaen" w:hAnsi="Sylfaen"/>
          <w:sz w:val="24"/>
          <w:szCs w:val="24"/>
        </w:rPr>
        <w:t>истребуемого</w:t>
      </w:r>
      <w:proofErr w:type="spellEnd"/>
      <w:r w:rsidRPr="00D5231E">
        <w:rPr>
          <w:rFonts w:ascii="Sylfaen" w:hAnsi="Sylfaen"/>
          <w:sz w:val="24"/>
          <w:szCs w:val="24"/>
        </w:rPr>
        <w:t xml:space="preserve"> возмещения, освобождая их от бремени такого доказывания и вместе с тем оставляя за ними такое право, как это следует из постановлений Конституционного Суда Российской Федерации от 2 марта 2010 года </w:t>
      </w:r>
      <w:hyperlink r:id="rId109" w:history="1">
        <w:r w:rsidRPr="00D5231E">
          <w:rPr>
            <w:rFonts w:ascii="Sylfaen" w:hAnsi="Sylfaen"/>
            <w:sz w:val="24"/>
            <w:szCs w:val="24"/>
          </w:rPr>
          <w:t>N 5-П</w:t>
        </w:r>
      </w:hyperlink>
      <w:r w:rsidRPr="00D5231E">
        <w:rPr>
          <w:rFonts w:ascii="Sylfaen" w:hAnsi="Sylfaen"/>
          <w:sz w:val="24"/>
          <w:szCs w:val="24"/>
        </w:rPr>
        <w:t xml:space="preserve"> и от 14 ноября 2017 года </w:t>
      </w:r>
      <w:hyperlink r:id="rId110" w:history="1">
        <w:r w:rsidRPr="00D5231E">
          <w:rPr>
            <w:rFonts w:ascii="Sylfaen" w:hAnsi="Sylfaen"/>
            <w:sz w:val="24"/>
            <w:szCs w:val="24"/>
          </w:rPr>
          <w:t>N 28-П</w:t>
        </w:r>
      </w:hyperlink>
      <w:r w:rsidRPr="00D5231E">
        <w:rPr>
          <w:rFonts w:ascii="Sylfaen" w:hAnsi="Sylfaen"/>
          <w:sz w:val="24"/>
          <w:szCs w:val="24"/>
        </w:rPr>
        <w:t xml:space="preserve">, а равно из его определений от 2 апреля 2015 года </w:t>
      </w:r>
      <w:hyperlink r:id="rId111" w:history="1">
        <w:r w:rsidRPr="00D5231E">
          <w:rPr>
            <w:rFonts w:ascii="Sylfaen" w:hAnsi="Sylfaen"/>
            <w:sz w:val="24"/>
            <w:szCs w:val="24"/>
          </w:rPr>
          <w:t>N 708-О</w:t>
        </w:r>
      </w:hyperlink>
      <w:r w:rsidRPr="00D5231E">
        <w:rPr>
          <w:rFonts w:ascii="Sylfaen" w:hAnsi="Sylfaen"/>
          <w:sz w:val="24"/>
          <w:szCs w:val="24"/>
        </w:rPr>
        <w:t xml:space="preserve">, от 23 июня 2015 года </w:t>
      </w:r>
      <w:hyperlink r:id="rId112" w:history="1">
        <w:r w:rsidRPr="00D5231E">
          <w:rPr>
            <w:rFonts w:ascii="Sylfaen" w:hAnsi="Sylfaen"/>
            <w:sz w:val="24"/>
            <w:szCs w:val="24"/>
          </w:rPr>
          <w:t>N 1397-О</w:t>
        </w:r>
      </w:hyperlink>
      <w:r w:rsidRPr="00D5231E">
        <w:rPr>
          <w:rFonts w:ascii="Sylfaen" w:hAnsi="Sylfaen"/>
          <w:sz w:val="24"/>
          <w:szCs w:val="24"/>
        </w:rPr>
        <w:t xml:space="preserve">, от 19 июля 2016 года </w:t>
      </w:r>
      <w:hyperlink r:id="rId113" w:history="1">
        <w:r w:rsidRPr="00D5231E">
          <w:rPr>
            <w:rFonts w:ascii="Sylfaen" w:hAnsi="Sylfaen"/>
            <w:sz w:val="24"/>
            <w:szCs w:val="24"/>
          </w:rPr>
          <w:t>N 1728-О</w:t>
        </w:r>
      </w:hyperlink>
      <w:r w:rsidRPr="00D5231E">
        <w:rPr>
          <w:rFonts w:ascii="Sylfaen" w:hAnsi="Sylfaen"/>
          <w:sz w:val="24"/>
          <w:szCs w:val="24"/>
        </w:rPr>
        <w:t xml:space="preserve"> и др.</w:t>
      </w:r>
    </w:p>
    <w:p w14:paraId="07B3A587"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Рассматривая требования реабилитированного, суд обязан в соответствии с общими правилами доказывания установить подлежащий возмещению размер вреда, в том числе размер расходов, понесенных на оказание юридической помощи. Для этого суд вправе как по ходатайству заинтересованных лиц, так и по своей инициативе получить необходимые доказательства, включая заключение эксперта и показания свидетелей. При этом, поскольку бремя доказывания размера возмещения не возлагается на самого реабилитированного, сомнения относительно такого размера должны толковаться в его пользу. С этим не расходятся и разъяснения Пленума Верховного Суда Российской Федерации в </w:t>
      </w:r>
      <w:hyperlink r:id="rId114" w:history="1">
        <w:r w:rsidRPr="00D5231E">
          <w:rPr>
            <w:rFonts w:ascii="Sylfaen" w:hAnsi="Sylfaen"/>
            <w:sz w:val="24"/>
            <w:szCs w:val="24"/>
          </w:rPr>
          <w:t>абзаце третьем пункта 17</w:t>
        </w:r>
      </w:hyperlink>
      <w:r w:rsidRPr="00D5231E">
        <w:rPr>
          <w:rFonts w:ascii="Sylfaen" w:hAnsi="Sylfaen"/>
          <w:sz w:val="24"/>
          <w:szCs w:val="24"/>
        </w:rPr>
        <w:t xml:space="preserve"> постановления от 29 ноября 2011 года N 17 "О практике применения судами норм главы 18 Уголовно-процессуального кодекса Российской Федерации, регламентирующих реабилитацию в уголовном судопроизводстве", согласно которым уголовно-процессуальным законом для реабилитированных установлен упрощенный по сравнению с исковым порядком гражданского судопроизводства режим правовой защиты, освобождающий их от бремени доказывания оснований и размера возмещения имущественного вреда; при недостаточности сведений, представленных реабилитированным в подтверждение своих требований, суд оказывает ему содействие в собирании дополнительных доказательств, а при необходимости и принимает меры к их собиранию.</w:t>
      </w:r>
    </w:p>
    <w:p w14:paraId="11E1E7EA"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3.2. Изложенное вместе с тем не отрицает принципиальных оснований </w:t>
      </w:r>
      <w:proofErr w:type="spellStart"/>
      <w:r w:rsidRPr="00D5231E">
        <w:rPr>
          <w:rFonts w:ascii="Sylfaen" w:hAnsi="Sylfaen"/>
          <w:sz w:val="24"/>
          <w:szCs w:val="24"/>
        </w:rPr>
        <w:t>деликтной</w:t>
      </w:r>
      <w:proofErr w:type="spellEnd"/>
      <w:r w:rsidRPr="00D5231E">
        <w:rPr>
          <w:rFonts w:ascii="Sylfaen" w:hAnsi="Sylfaen"/>
          <w:sz w:val="24"/>
          <w:szCs w:val="24"/>
        </w:rPr>
        <w:t xml:space="preserve"> ответственности, среди которых причинно-следственная связь являет собой </w:t>
      </w:r>
      <w:proofErr w:type="spellStart"/>
      <w:r w:rsidRPr="00D5231E">
        <w:rPr>
          <w:rFonts w:ascii="Sylfaen" w:hAnsi="Sylfaen"/>
          <w:sz w:val="24"/>
          <w:szCs w:val="24"/>
        </w:rPr>
        <w:t>conditio</w:t>
      </w:r>
      <w:proofErr w:type="spellEnd"/>
      <w:r w:rsidRPr="00D5231E">
        <w:rPr>
          <w:rFonts w:ascii="Sylfaen" w:hAnsi="Sylfaen"/>
          <w:sz w:val="24"/>
          <w:szCs w:val="24"/>
        </w:rPr>
        <w:t xml:space="preserve"> </w:t>
      </w:r>
      <w:proofErr w:type="spellStart"/>
      <w:r w:rsidRPr="00D5231E">
        <w:rPr>
          <w:rFonts w:ascii="Sylfaen" w:hAnsi="Sylfaen"/>
          <w:sz w:val="24"/>
          <w:szCs w:val="24"/>
        </w:rPr>
        <w:t>sine</w:t>
      </w:r>
      <w:proofErr w:type="spellEnd"/>
      <w:r w:rsidRPr="00D5231E">
        <w:rPr>
          <w:rFonts w:ascii="Sylfaen" w:hAnsi="Sylfaen"/>
          <w:sz w:val="24"/>
          <w:szCs w:val="24"/>
        </w:rPr>
        <w:t xml:space="preserve"> </w:t>
      </w:r>
      <w:proofErr w:type="spellStart"/>
      <w:r w:rsidRPr="00D5231E">
        <w:rPr>
          <w:rFonts w:ascii="Sylfaen" w:hAnsi="Sylfaen"/>
          <w:sz w:val="24"/>
          <w:szCs w:val="24"/>
        </w:rPr>
        <w:t>qua</w:t>
      </w:r>
      <w:proofErr w:type="spellEnd"/>
      <w:r w:rsidRPr="00D5231E">
        <w:rPr>
          <w:rFonts w:ascii="Sylfaen" w:hAnsi="Sylfaen"/>
          <w:sz w:val="24"/>
          <w:szCs w:val="24"/>
        </w:rPr>
        <w:t xml:space="preserve"> </w:t>
      </w:r>
      <w:proofErr w:type="spellStart"/>
      <w:r w:rsidRPr="00D5231E">
        <w:rPr>
          <w:rFonts w:ascii="Sylfaen" w:hAnsi="Sylfaen"/>
          <w:sz w:val="24"/>
          <w:szCs w:val="24"/>
        </w:rPr>
        <w:t>non</w:t>
      </w:r>
      <w:proofErr w:type="spellEnd"/>
      <w:r w:rsidRPr="00D5231E">
        <w:rPr>
          <w:rFonts w:ascii="Sylfaen" w:hAnsi="Sylfaen"/>
          <w:sz w:val="24"/>
          <w:szCs w:val="24"/>
        </w:rPr>
        <w:t xml:space="preserve"> (непременное условие) обязательства возместить причиненный вред. Как отметил Конституционный Суд Российской Федерации в </w:t>
      </w:r>
      <w:hyperlink r:id="rId115" w:history="1">
        <w:r w:rsidRPr="00D5231E">
          <w:rPr>
            <w:rFonts w:ascii="Sylfaen" w:hAnsi="Sylfaen"/>
            <w:sz w:val="24"/>
            <w:szCs w:val="24"/>
          </w:rPr>
          <w:t>Определении</w:t>
        </w:r>
      </w:hyperlink>
      <w:r w:rsidRPr="00D5231E">
        <w:rPr>
          <w:rFonts w:ascii="Sylfaen" w:hAnsi="Sylfaen"/>
          <w:sz w:val="24"/>
          <w:szCs w:val="24"/>
        </w:rPr>
        <w:t xml:space="preserve"> от 2 апреля 2015 года N 708-О, по смыслу норм </w:t>
      </w:r>
      <w:hyperlink r:id="rId116" w:history="1">
        <w:r w:rsidRPr="00D5231E">
          <w:rPr>
            <w:rFonts w:ascii="Sylfaen" w:hAnsi="Sylfaen"/>
            <w:sz w:val="24"/>
            <w:szCs w:val="24"/>
          </w:rPr>
          <w:t>главы 18</w:t>
        </w:r>
      </w:hyperlink>
      <w:r w:rsidRPr="00D5231E">
        <w:rPr>
          <w:rFonts w:ascii="Sylfaen" w:hAnsi="Sylfaen"/>
          <w:sz w:val="24"/>
          <w:szCs w:val="24"/>
        </w:rPr>
        <w:t xml:space="preserve"> УПК Российской Федерации и с учетом их толкования судебной практикой возмещению подлежат фактические расходы </w:t>
      </w:r>
      <w:r w:rsidRPr="00D5231E">
        <w:rPr>
          <w:rFonts w:ascii="Sylfaen" w:hAnsi="Sylfaen"/>
          <w:sz w:val="24"/>
          <w:szCs w:val="24"/>
        </w:rPr>
        <w:lastRenderedPageBreak/>
        <w:t>реабилитированного, которые непосредственно находятся в причинно-следственной связи с оказанием ему юридической помощи.</w:t>
      </w:r>
    </w:p>
    <w:p w14:paraId="228AB482"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Это буквально следует не только из гражданского законодательства, но и из положений самой Конституции Российской Федерации, прежде всего ее </w:t>
      </w:r>
      <w:hyperlink r:id="rId117" w:history="1">
        <w:r w:rsidRPr="00D5231E">
          <w:rPr>
            <w:rFonts w:ascii="Sylfaen" w:hAnsi="Sylfaen"/>
            <w:sz w:val="24"/>
            <w:szCs w:val="24"/>
          </w:rPr>
          <w:t>статей 52</w:t>
        </w:r>
      </w:hyperlink>
      <w:r w:rsidRPr="00D5231E">
        <w:rPr>
          <w:rFonts w:ascii="Sylfaen" w:hAnsi="Sylfaen"/>
          <w:sz w:val="24"/>
          <w:szCs w:val="24"/>
        </w:rPr>
        <w:t xml:space="preserve"> и </w:t>
      </w:r>
      <w:hyperlink r:id="rId118" w:history="1">
        <w:r w:rsidRPr="00D5231E">
          <w:rPr>
            <w:rFonts w:ascii="Sylfaen" w:hAnsi="Sylfaen"/>
            <w:sz w:val="24"/>
            <w:szCs w:val="24"/>
          </w:rPr>
          <w:t>53</w:t>
        </w:r>
      </w:hyperlink>
      <w:r w:rsidRPr="00D5231E">
        <w:rPr>
          <w:rFonts w:ascii="Sylfaen" w:hAnsi="Sylfaen"/>
          <w:sz w:val="24"/>
          <w:szCs w:val="24"/>
        </w:rPr>
        <w:t xml:space="preserve">. Они обязывают государство обеспечивать возмещение именно причиненного вреда, т.е. вреда, в отношении которого установлено, что он </w:t>
      </w:r>
      <w:proofErr w:type="spellStart"/>
      <w:r w:rsidRPr="00D5231E">
        <w:rPr>
          <w:rFonts w:ascii="Sylfaen" w:hAnsi="Sylfaen"/>
          <w:sz w:val="24"/>
          <w:szCs w:val="24"/>
        </w:rPr>
        <w:t>причинно</w:t>
      </w:r>
      <w:proofErr w:type="spellEnd"/>
      <w:r w:rsidRPr="00D5231E">
        <w:rPr>
          <w:rFonts w:ascii="Sylfaen" w:hAnsi="Sylfaen"/>
          <w:sz w:val="24"/>
          <w:szCs w:val="24"/>
        </w:rPr>
        <w:t xml:space="preserve"> обусловлен деяниями, в частности, органов публичной власти и должностных лиц, а не просто с ними сопряжен - косвенно или предположительно. В этом смысле причинно-следственная связь не может быть обнаружена, если расходы реабилитированного по договору о юридической помощи относятся к оплате услуг, не обусловленных защитой по уголовному делу, неуместных по смыслу позиций, которые сторона защиты реально могла поддерживать по делу подозреваемого, обвиняемого и реабилитированного впоследствии лица. Более того, если такому лицу предложены и тем более навязаны услуги, явно неуместные в защите от уголовного преследования по его делу, а он согласился их оплатить лишь из доверия к адвокату как зависимый от его мнения, то расходы на оплату и этих услуг не могут быть поставлены в причинно-следственную связь с вредом от неправомерной уголовно-процессуальной деятельности.</w:t>
      </w:r>
    </w:p>
    <w:p w14:paraId="3E3B910E"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Соответственно, такие расходы нельзя отнести к понесенным потерпевшим на восстановление нарушенных прав согласно положениям </w:t>
      </w:r>
      <w:proofErr w:type="spellStart"/>
      <w:r w:rsidRPr="00D5231E">
        <w:rPr>
          <w:rFonts w:ascii="Sylfaen" w:hAnsi="Sylfaen"/>
          <w:sz w:val="24"/>
          <w:szCs w:val="24"/>
        </w:rPr>
        <w:t>деликтного</w:t>
      </w:r>
      <w:proofErr w:type="spellEnd"/>
      <w:r w:rsidRPr="00D5231E">
        <w:rPr>
          <w:rFonts w:ascii="Sylfaen" w:hAnsi="Sylfaen"/>
          <w:sz w:val="24"/>
          <w:szCs w:val="24"/>
        </w:rPr>
        <w:t xml:space="preserve"> права во взаимосвязи с уголовно-процессуальными правилами реабилитации. Не исключено, что такие расходы могут быть правомерно обоснованы, в частности, свободой договора, что, однако, само по себе не влечет возникновения </w:t>
      </w:r>
      <w:proofErr w:type="spellStart"/>
      <w:r w:rsidRPr="00D5231E">
        <w:rPr>
          <w:rFonts w:ascii="Sylfaen" w:hAnsi="Sylfaen"/>
          <w:sz w:val="24"/>
          <w:szCs w:val="24"/>
        </w:rPr>
        <w:t>деликтных</w:t>
      </w:r>
      <w:proofErr w:type="spellEnd"/>
      <w:r w:rsidRPr="00D5231E">
        <w:rPr>
          <w:rFonts w:ascii="Sylfaen" w:hAnsi="Sylfaen"/>
          <w:sz w:val="24"/>
          <w:szCs w:val="24"/>
        </w:rPr>
        <w:t xml:space="preserve"> обязательств государства в отношении реабилитированного и не определяет их объем.</w:t>
      </w:r>
    </w:p>
    <w:p w14:paraId="0E3897E9"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3.3. Кроме того, избыточное возмещение вреда не исключено, когда реабилитированный рассчитывает на выгоды, явно не оправданные назначением реабилитации. Как следует из </w:t>
      </w:r>
      <w:hyperlink r:id="rId119" w:history="1">
        <w:r w:rsidRPr="00D5231E">
          <w:rPr>
            <w:rFonts w:ascii="Sylfaen" w:hAnsi="Sylfaen"/>
            <w:sz w:val="24"/>
            <w:szCs w:val="24"/>
          </w:rPr>
          <w:t>Определения</w:t>
        </w:r>
      </w:hyperlink>
      <w:r w:rsidRPr="00D5231E">
        <w:rPr>
          <w:rFonts w:ascii="Sylfaen" w:hAnsi="Sylfaen"/>
          <w:sz w:val="24"/>
          <w:szCs w:val="24"/>
        </w:rPr>
        <w:t xml:space="preserve"> Конституционного Суда Российской Федерации от 2 апреля 2015 года N 708-О, если судом будет установлено (в том числе на основе документов, заключений экспертов, иных специалистов и других доказательств), что заявленная сумма понесенных расходов не обусловлена действительной стоимостью юридических услуг в пределах рыночных значений, существовавших на момент ее оказания, то он присуждает к возмещению лишь сумму, являвшуюся - с учетом всех обстоятельств дела, объема работы, квалификации субъектов оказания юридических услуг, а также правила о толковании сомнений в пользу реабилитированного - объективно необходимой и достаточной в данных конкретных условиях для оплаты собственно юридической помощи.</w:t>
      </w:r>
    </w:p>
    <w:p w14:paraId="2C28869C"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Изложенное, однако, не означает, что государство вправе ожидать и требовать от лиц, попавших под уголовное преследование, осуществления права на получение юридической помощи по низкой, а тем более - по наименьшей стоимости этих услуг. Следовательно, высокая стоимость помощи, полученной от адвоката, не может как таковая служить поводом к сокращению объема прав реабилитированного на возмещение причиненного ему вреда, конституционно гарантированное каждому потерпевшему от незаконного привлечения к уголовной ответственности.</w:t>
      </w:r>
    </w:p>
    <w:p w14:paraId="29C0D4A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lastRenderedPageBreak/>
        <w:t>Незаконное или необоснованное уголовное преследование само по себе может мешать потерпевшему быть осмотрительным и умеренным в расходах на оплату юридической помощи, а потому значительные затраты на услуги адвоката при защите конституционных прав и ценностей от такого преследования нельзя считать беспочвенными. К тому же обвиняемый (подозреваемый) имеет основания притязать на юридическую помощь хорошего качества и получать ее в достаточном объеме сообразно интенсивности и длительности осуществляемой против него обвинительной деятельности. Не исключено и получение адвокатских услуг без видимой процессуальной активности стороны защиты, когда она готовится квалифицированно ответить на действия стороны обвинения, предполагая их в разных вариантах постольку, поскольку уголовное преследование протекает с долгими перерывами при неясной позиции обвинения, оставляя обвиняемого (подозреваемого) в неизвестности под угрозой лишения либо ограничения принадлежащих ему прав и благ в перспективе применения уголовно-правового принуждения.</w:t>
      </w:r>
    </w:p>
    <w:p w14:paraId="65AAFD88"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При таких обстоятельствах отказ в признании расходов реабилитированного на оплату юридической помощи нельзя считать справедливым. Нельзя считать правильным и снижение размера возмещения, присуждаемого реабилитированному, на том основании, что он, вместо отдельных услуг, помесячно или поквартально оплачивал серией платежей длительно получаемую юридическую помощь. Тем более такое снижение не может быть оправданным, когда длительная защита по уголовному делу обусловлена затяжным уголовным преследованием с неоднократным прекращением и возобновлением производства по делу, что вынуждает обвиняемого (подозреваемого) доказывать невиновность с избыточными затратами на отстаивание своих прав.</w:t>
      </w:r>
    </w:p>
    <w:p w14:paraId="6BCD35B4"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Несправедливо также снижение суммы возмещаемых ему затрат до размеров, которые представляются достаточными представителям причинителя вреда, особенно после реабилитации лица, пострадавшего от неправомерного уголовного преследования. Расходы, на которые лицо решается в обстановке такого преследования, нельзя считать безосновательными даже при некотором их превышении над средними, например, величинами адвокатского вознаграждения по месту ведения уголовного дела. Эти величины условны и не настолько очевидны, чтобы обвиняемый (подозреваемый) мог по ним предсказать стоимость адвокатских услуг, которую суд впоследствии посчитает разумной и справедливой в решении о возмещении реабилитированному вреда. В правоприменительной практике суждения о действительной стоимости юридических услуг сильно разнятся, поскольку зависят от оценочных по этому поводу представлений. Приблизительность подобных оценок не должна приводить к ущемлению права на возмещение вреда, который причинен реабилитированному в виде расходов на юридическую помощь, и отказ в полном его возмещении означал бы умаление конституционных прав и судебной их защиты вопреки </w:t>
      </w:r>
      <w:hyperlink r:id="rId120" w:history="1">
        <w:r w:rsidRPr="00D5231E">
          <w:rPr>
            <w:rFonts w:ascii="Sylfaen" w:hAnsi="Sylfaen"/>
            <w:sz w:val="24"/>
            <w:szCs w:val="24"/>
          </w:rPr>
          <w:t>статьям 45 (часть 1)</w:t>
        </w:r>
      </w:hyperlink>
      <w:r w:rsidRPr="00D5231E">
        <w:rPr>
          <w:rFonts w:ascii="Sylfaen" w:hAnsi="Sylfaen"/>
          <w:sz w:val="24"/>
          <w:szCs w:val="24"/>
        </w:rPr>
        <w:t xml:space="preserve">, </w:t>
      </w:r>
      <w:hyperlink r:id="rId121" w:history="1">
        <w:r w:rsidRPr="00D5231E">
          <w:rPr>
            <w:rFonts w:ascii="Sylfaen" w:hAnsi="Sylfaen"/>
            <w:sz w:val="24"/>
            <w:szCs w:val="24"/>
          </w:rPr>
          <w:t>46 (часть 1)</w:t>
        </w:r>
      </w:hyperlink>
      <w:r w:rsidRPr="00D5231E">
        <w:rPr>
          <w:rFonts w:ascii="Sylfaen" w:hAnsi="Sylfaen"/>
          <w:sz w:val="24"/>
          <w:szCs w:val="24"/>
        </w:rPr>
        <w:t xml:space="preserve">, </w:t>
      </w:r>
      <w:hyperlink r:id="rId122" w:history="1">
        <w:r w:rsidRPr="00D5231E">
          <w:rPr>
            <w:rFonts w:ascii="Sylfaen" w:hAnsi="Sylfaen"/>
            <w:sz w:val="24"/>
            <w:szCs w:val="24"/>
          </w:rPr>
          <w:t>52</w:t>
        </w:r>
      </w:hyperlink>
      <w:r w:rsidRPr="00D5231E">
        <w:rPr>
          <w:rFonts w:ascii="Sylfaen" w:hAnsi="Sylfaen"/>
          <w:sz w:val="24"/>
          <w:szCs w:val="24"/>
        </w:rPr>
        <w:t xml:space="preserve">, </w:t>
      </w:r>
      <w:hyperlink r:id="rId123" w:history="1">
        <w:r w:rsidRPr="00D5231E">
          <w:rPr>
            <w:rFonts w:ascii="Sylfaen" w:hAnsi="Sylfaen"/>
            <w:sz w:val="24"/>
            <w:szCs w:val="24"/>
          </w:rPr>
          <w:t>53</w:t>
        </w:r>
      </w:hyperlink>
      <w:r w:rsidRPr="00D5231E">
        <w:rPr>
          <w:rFonts w:ascii="Sylfaen" w:hAnsi="Sylfaen"/>
          <w:sz w:val="24"/>
          <w:szCs w:val="24"/>
        </w:rPr>
        <w:t xml:space="preserve">, </w:t>
      </w:r>
      <w:hyperlink r:id="rId124" w:history="1">
        <w:r w:rsidRPr="00D5231E">
          <w:rPr>
            <w:rFonts w:ascii="Sylfaen" w:hAnsi="Sylfaen"/>
            <w:sz w:val="24"/>
            <w:szCs w:val="24"/>
          </w:rPr>
          <w:t>55 (части 2</w:t>
        </w:r>
      </w:hyperlink>
      <w:r w:rsidRPr="00D5231E">
        <w:rPr>
          <w:rFonts w:ascii="Sylfaen" w:hAnsi="Sylfaen"/>
          <w:sz w:val="24"/>
          <w:szCs w:val="24"/>
        </w:rPr>
        <w:t xml:space="preserve"> и </w:t>
      </w:r>
      <w:hyperlink r:id="rId125" w:history="1">
        <w:r w:rsidRPr="00D5231E">
          <w:rPr>
            <w:rFonts w:ascii="Sylfaen" w:hAnsi="Sylfaen"/>
            <w:sz w:val="24"/>
            <w:szCs w:val="24"/>
          </w:rPr>
          <w:t>3</w:t>
        </w:r>
      </w:hyperlink>
      <w:r w:rsidRPr="00D5231E">
        <w:rPr>
          <w:rFonts w:ascii="Sylfaen" w:hAnsi="Sylfaen"/>
          <w:sz w:val="24"/>
          <w:szCs w:val="24"/>
        </w:rPr>
        <w:t xml:space="preserve">) и </w:t>
      </w:r>
      <w:hyperlink r:id="rId126" w:history="1">
        <w:r w:rsidRPr="00D5231E">
          <w:rPr>
            <w:rFonts w:ascii="Sylfaen" w:hAnsi="Sylfaen"/>
            <w:sz w:val="24"/>
            <w:szCs w:val="24"/>
          </w:rPr>
          <w:t>56 (часть 3)</w:t>
        </w:r>
      </w:hyperlink>
      <w:r w:rsidRPr="00D5231E">
        <w:rPr>
          <w:rFonts w:ascii="Sylfaen" w:hAnsi="Sylfaen"/>
          <w:sz w:val="24"/>
          <w:szCs w:val="24"/>
        </w:rPr>
        <w:t xml:space="preserve"> Конституции Российской Федерации.</w:t>
      </w:r>
    </w:p>
    <w:p w14:paraId="3A92186D"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Если бы законодательство и судебная практика неизменно ориентировали суды на снижение размеров возмещения вреда реабилитированным до наименьших величин, это вело бы к падению объема и качества предоставляемой юридической помощи, ограничивая право на ее получение, гарантированное каждому </w:t>
      </w:r>
      <w:hyperlink r:id="rId127" w:history="1">
        <w:r w:rsidRPr="00D5231E">
          <w:rPr>
            <w:rFonts w:ascii="Sylfaen" w:hAnsi="Sylfaen"/>
            <w:sz w:val="24"/>
            <w:szCs w:val="24"/>
          </w:rPr>
          <w:t>статьей 48</w:t>
        </w:r>
      </w:hyperlink>
      <w:r w:rsidRPr="00D5231E">
        <w:rPr>
          <w:rFonts w:ascii="Sylfaen" w:hAnsi="Sylfaen"/>
          <w:sz w:val="24"/>
          <w:szCs w:val="24"/>
        </w:rPr>
        <w:t xml:space="preserve"> Конституции </w:t>
      </w:r>
      <w:r w:rsidRPr="00D5231E">
        <w:rPr>
          <w:rFonts w:ascii="Sylfaen" w:hAnsi="Sylfaen"/>
          <w:sz w:val="24"/>
          <w:szCs w:val="24"/>
        </w:rPr>
        <w:lastRenderedPageBreak/>
        <w:t xml:space="preserve">Российской Федерации. Между тем названное право не подлежит ограничению в силу </w:t>
      </w:r>
      <w:hyperlink r:id="rId128" w:history="1">
        <w:r w:rsidRPr="00D5231E">
          <w:rPr>
            <w:rFonts w:ascii="Sylfaen" w:hAnsi="Sylfaen"/>
            <w:sz w:val="24"/>
            <w:szCs w:val="24"/>
          </w:rPr>
          <w:t>статьи 56 (часть 3)</w:t>
        </w:r>
      </w:hyperlink>
      <w:r w:rsidRPr="00D5231E">
        <w:rPr>
          <w:rFonts w:ascii="Sylfaen" w:hAnsi="Sylfaen"/>
          <w:sz w:val="24"/>
          <w:szCs w:val="24"/>
        </w:rPr>
        <w:t xml:space="preserve"> Конституции Российской Федерации, как это подчеркивал Конституционный Суд Российской Федерации в постановлениях от 27 марта 1996 года </w:t>
      </w:r>
      <w:hyperlink r:id="rId129" w:history="1">
        <w:r w:rsidRPr="00D5231E">
          <w:rPr>
            <w:rFonts w:ascii="Sylfaen" w:hAnsi="Sylfaen"/>
            <w:sz w:val="24"/>
            <w:szCs w:val="24"/>
          </w:rPr>
          <w:t>N 8-П</w:t>
        </w:r>
      </w:hyperlink>
      <w:r w:rsidRPr="00D5231E">
        <w:rPr>
          <w:rFonts w:ascii="Sylfaen" w:hAnsi="Sylfaen"/>
          <w:sz w:val="24"/>
          <w:szCs w:val="24"/>
        </w:rPr>
        <w:t xml:space="preserve">, от 28 января 1997 года </w:t>
      </w:r>
      <w:hyperlink r:id="rId130" w:history="1">
        <w:r w:rsidRPr="00D5231E">
          <w:rPr>
            <w:rFonts w:ascii="Sylfaen" w:hAnsi="Sylfaen"/>
            <w:sz w:val="24"/>
            <w:szCs w:val="24"/>
          </w:rPr>
          <w:t>N 2-П</w:t>
        </w:r>
      </w:hyperlink>
      <w:r w:rsidRPr="00D5231E">
        <w:rPr>
          <w:rFonts w:ascii="Sylfaen" w:hAnsi="Sylfaen"/>
          <w:sz w:val="24"/>
          <w:szCs w:val="24"/>
        </w:rPr>
        <w:t xml:space="preserve">, от 27 июня 2000 года </w:t>
      </w:r>
      <w:hyperlink r:id="rId131" w:history="1">
        <w:r w:rsidRPr="00D5231E">
          <w:rPr>
            <w:rFonts w:ascii="Sylfaen" w:hAnsi="Sylfaen"/>
            <w:sz w:val="24"/>
            <w:szCs w:val="24"/>
          </w:rPr>
          <w:t>N 11-П</w:t>
        </w:r>
      </w:hyperlink>
      <w:r w:rsidRPr="00D5231E">
        <w:rPr>
          <w:rFonts w:ascii="Sylfaen" w:hAnsi="Sylfaen"/>
          <w:sz w:val="24"/>
          <w:szCs w:val="24"/>
        </w:rPr>
        <w:t xml:space="preserve"> и в иных своих решениях.</w:t>
      </w:r>
    </w:p>
    <w:p w14:paraId="11BFE5F1"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Оценку необходимости и достаточности возмещения расходов на оплату юридической помощи, полученной реабилитированным, определяют прежде всего конституционные гарантии защиты прав и свобод человека и гражданина от вреда, причиняемого государством, а также обстоятельства уголовного дела, как следует в том числе из </w:t>
      </w:r>
      <w:hyperlink r:id="rId132" w:history="1">
        <w:r w:rsidRPr="00D5231E">
          <w:rPr>
            <w:rFonts w:ascii="Sylfaen" w:hAnsi="Sylfaen"/>
            <w:sz w:val="24"/>
            <w:szCs w:val="24"/>
          </w:rPr>
          <w:t>Определения</w:t>
        </w:r>
      </w:hyperlink>
      <w:r w:rsidRPr="00D5231E">
        <w:rPr>
          <w:rFonts w:ascii="Sylfaen" w:hAnsi="Sylfaen"/>
          <w:sz w:val="24"/>
          <w:szCs w:val="24"/>
        </w:rPr>
        <w:t xml:space="preserve"> Конституционного Суда Российской Федерации от 2 апреля 2015 года N 708-О. Указанные обстоятельства должны быть учтены при возмещении вреда, что вытекает из </w:t>
      </w:r>
      <w:hyperlink r:id="rId133" w:history="1">
        <w:r w:rsidRPr="00D5231E">
          <w:rPr>
            <w:rFonts w:ascii="Sylfaen" w:hAnsi="Sylfaen"/>
            <w:sz w:val="24"/>
            <w:szCs w:val="24"/>
          </w:rPr>
          <w:t>Постановления</w:t>
        </w:r>
      </w:hyperlink>
      <w:r w:rsidRPr="00D5231E">
        <w:rPr>
          <w:rFonts w:ascii="Sylfaen" w:hAnsi="Sylfaen"/>
          <w:sz w:val="24"/>
          <w:szCs w:val="24"/>
        </w:rPr>
        <w:t xml:space="preserve"> Конституционного Суда Российской Федерации от 3 июля 2019 года N 26-П, </w:t>
      </w:r>
      <w:hyperlink r:id="rId134" w:history="1">
        <w:r w:rsidRPr="00D5231E">
          <w:rPr>
            <w:rFonts w:ascii="Sylfaen" w:hAnsi="Sylfaen"/>
            <w:sz w:val="24"/>
            <w:szCs w:val="24"/>
          </w:rPr>
          <w:t>Определения</w:t>
        </w:r>
      </w:hyperlink>
      <w:r w:rsidRPr="00D5231E">
        <w:rPr>
          <w:rFonts w:ascii="Sylfaen" w:hAnsi="Sylfaen"/>
          <w:sz w:val="24"/>
          <w:szCs w:val="24"/>
        </w:rPr>
        <w:t xml:space="preserve"> от 17 января 2012 года N 149-О-О и других его решений, где он придавал значение не только особенностям причинителя вреда, но и характеру его действий. В </w:t>
      </w:r>
      <w:hyperlink r:id="rId135" w:history="1">
        <w:r w:rsidRPr="00D5231E">
          <w:rPr>
            <w:rFonts w:ascii="Sylfaen" w:hAnsi="Sylfaen"/>
            <w:sz w:val="24"/>
            <w:szCs w:val="24"/>
          </w:rPr>
          <w:t>Постановлении</w:t>
        </w:r>
      </w:hyperlink>
      <w:r w:rsidRPr="00D5231E">
        <w:rPr>
          <w:rFonts w:ascii="Sylfaen" w:hAnsi="Sylfaen"/>
          <w:sz w:val="24"/>
          <w:szCs w:val="24"/>
        </w:rPr>
        <w:t xml:space="preserve"> же от 14 января 2016 года N 1-П он указал на то, что принципы правовой определенности и поддержания доверия к закону и действиям государства гарантируют гражданам строгое исполнение законодательных предписаний уполномоченными государством органами при внимательной и ответственной оценке фактических обстоятельств, с которыми закон связывает возникновение, изменение и прекращение прав. В постановлениях от 22 июня 2017 года </w:t>
      </w:r>
      <w:hyperlink r:id="rId136" w:history="1">
        <w:r w:rsidRPr="00D5231E">
          <w:rPr>
            <w:rFonts w:ascii="Sylfaen" w:hAnsi="Sylfaen"/>
            <w:sz w:val="24"/>
            <w:szCs w:val="24"/>
          </w:rPr>
          <w:t>N 16-П</w:t>
        </w:r>
      </w:hyperlink>
      <w:r w:rsidRPr="00D5231E">
        <w:rPr>
          <w:rFonts w:ascii="Sylfaen" w:hAnsi="Sylfaen"/>
          <w:sz w:val="24"/>
          <w:szCs w:val="24"/>
        </w:rPr>
        <w:t xml:space="preserve"> и от 2 июля 2020 года </w:t>
      </w:r>
      <w:hyperlink r:id="rId137" w:history="1">
        <w:r w:rsidRPr="00D5231E">
          <w:rPr>
            <w:rFonts w:ascii="Sylfaen" w:hAnsi="Sylfaen"/>
            <w:sz w:val="24"/>
            <w:szCs w:val="24"/>
          </w:rPr>
          <w:t>N 32-П</w:t>
        </w:r>
      </w:hyperlink>
      <w:r w:rsidRPr="00D5231E">
        <w:rPr>
          <w:rFonts w:ascii="Sylfaen" w:hAnsi="Sylfaen"/>
          <w:sz w:val="24"/>
          <w:szCs w:val="24"/>
        </w:rPr>
        <w:t xml:space="preserve"> Конституционный Суд Российской Федерации обратил внимание на существенное значение, которое при разрешении споров с участием публично-правовых образований имеет оценка действий или бездействия органов, уполномоченных действовать в интересах таких образований, в частности ненадлежащее исполнение ими своих обязанностей, совершение ошибок, разумность и осмотрительность в реализации ими своих правомочий.</w:t>
      </w:r>
    </w:p>
    <w:p w14:paraId="09E507F3"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3.4. Право на помощь адвоката и право на возмещение государством ущерба, причиненного неправомерным уголовным преследованием, не могут, как и другие права и свободы, осуществляться в нарушение прав и свобод иных лиц - это запрещено </w:t>
      </w:r>
      <w:hyperlink r:id="rId138" w:history="1">
        <w:r w:rsidRPr="00D5231E">
          <w:rPr>
            <w:rFonts w:ascii="Sylfaen" w:hAnsi="Sylfaen"/>
            <w:sz w:val="24"/>
            <w:szCs w:val="24"/>
          </w:rPr>
          <w:t>статьей 17 (часть 3)</w:t>
        </w:r>
      </w:hyperlink>
      <w:r w:rsidRPr="00D5231E">
        <w:rPr>
          <w:rFonts w:ascii="Sylfaen" w:hAnsi="Sylfaen"/>
          <w:sz w:val="24"/>
          <w:szCs w:val="24"/>
        </w:rPr>
        <w:t xml:space="preserve"> Конституции Российской Федерации. В то же время злоупотребление правом со стороны реабилитированного и (или) его адвоката не может быть предположительным и должно быть установлено судом. Это соотносится не только с презумпцией добросовестности в осуществлении гражданских прав, но и со </w:t>
      </w:r>
      <w:hyperlink r:id="rId139" w:history="1">
        <w:r w:rsidRPr="00D5231E">
          <w:rPr>
            <w:rFonts w:ascii="Sylfaen" w:hAnsi="Sylfaen"/>
            <w:sz w:val="24"/>
            <w:szCs w:val="24"/>
          </w:rPr>
          <w:t>статьей 18</w:t>
        </w:r>
      </w:hyperlink>
      <w:r w:rsidRPr="00D5231E">
        <w:rPr>
          <w:rFonts w:ascii="Sylfaen" w:hAnsi="Sylfaen"/>
          <w:sz w:val="24"/>
          <w:szCs w:val="24"/>
        </w:rPr>
        <w:t xml:space="preserve"> Конституции Российской Федерации, согласно которой права и свободы человека и гражданина определяют смысл, содержание и применение законов, деятельности законодательной и исполнительной власти, местного самоуправления и обеспечиваются правосудием. Из сказанного, таким образом, следует, что размер присуждаемого реабилитированному возмещения не может быть ограничен (снижен) по мотивам недостаточной обоснованности или избыточности расходов на оплату услуг адвоката, если их достоверность доказана, а добросовестность реабилитированного не опровергнута.</w:t>
      </w:r>
    </w:p>
    <w:p w14:paraId="326EAE00"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Следовательно, </w:t>
      </w:r>
      <w:hyperlink r:id="rId140" w:history="1">
        <w:r w:rsidRPr="00D5231E">
          <w:rPr>
            <w:rFonts w:ascii="Sylfaen" w:hAnsi="Sylfaen"/>
            <w:sz w:val="24"/>
            <w:szCs w:val="24"/>
          </w:rPr>
          <w:t>пункт 4 части первой статьи 135</w:t>
        </w:r>
      </w:hyperlink>
      <w:r w:rsidRPr="00D5231E">
        <w:rPr>
          <w:rFonts w:ascii="Sylfaen" w:hAnsi="Sylfaen"/>
          <w:sz w:val="24"/>
          <w:szCs w:val="24"/>
        </w:rPr>
        <w:t xml:space="preserve"> УПК Российской Федерации, предусматривая возмещение реабилитированному имущественного вреда с отнесением </w:t>
      </w:r>
      <w:r w:rsidRPr="00D5231E">
        <w:rPr>
          <w:rFonts w:ascii="Sylfaen" w:hAnsi="Sylfaen"/>
          <w:sz w:val="24"/>
          <w:szCs w:val="24"/>
        </w:rPr>
        <w:lastRenderedPageBreak/>
        <w:t>к его составу сумм, выплаченных за оказание реабилитированному юридической помощи, не предполагает - при конституционно-правовом истолковании этого законоположения в системе действующего правового регулирования - отказа лицу, пострадавшему от незаконного или необоснованного уголовного преследования, в полном возмещении расходов на оплату полученной им юридической помощи адвоката, если не доказано, что часть его расходов, предъявленных к возмещению, обусловлена явно иными обстоятельствами, нежели получение такой помощи непосредственно в связи с защитой реабилитированного от уголовного преследования, и при этом добросовестность его требований о таком возмещении не опровергнута. Среди подобных обстоятельств могут быть учтены, например, решения, принятые самим реабилитированным в рамках свободы договора и распоряжения своим имуществом, как то: решение о дополнительном вознаграждении адвоката сверх условленного по договору, принятое по завершении уголовного дела, и т.п. Изложенное, кроме того, не исключает права представителей казны просить суд о снижении возмещения, если за услуги адвоката назначена плата в необычно высокой величине и ее явная чрезмерность доказана в сравнении с аналогичными случаями, а также если реабилитированный пользовался услугами сразу нескольких адвокатов и тем более адвокатских образований, притом что это не было обусловлено посменной работой адвокатов, их заменой ввиду долгого уголовного преследования или предоставлением неодинаковых по содержанию услуг разными адвокатами, когда существенные различия (преимущества) в их предметной специализации известны (доказаны) и с этим связано оказание ими юридической помощи специального профиля.</w:t>
      </w:r>
    </w:p>
    <w:p w14:paraId="5B15FCBB"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4. Раскрывая конституционное содержание права на судебную защиту, Конституционный Суд Российской Федерации в постановлениях от 2 февраля 1996 года </w:t>
      </w:r>
      <w:hyperlink r:id="rId141" w:history="1">
        <w:r w:rsidRPr="00D5231E">
          <w:rPr>
            <w:rFonts w:ascii="Sylfaen" w:hAnsi="Sylfaen"/>
            <w:sz w:val="24"/>
            <w:szCs w:val="24"/>
          </w:rPr>
          <w:t>N 4-П</w:t>
        </w:r>
      </w:hyperlink>
      <w:r w:rsidRPr="00D5231E">
        <w:rPr>
          <w:rFonts w:ascii="Sylfaen" w:hAnsi="Sylfaen"/>
          <w:sz w:val="24"/>
          <w:szCs w:val="24"/>
        </w:rPr>
        <w:t xml:space="preserve">, от 6 июля 1998 года </w:t>
      </w:r>
      <w:hyperlink r:id="rId142" w:history="1">
        <w:r w:rsidRPr="00D5231E">
          <w:rPr>
            <w:rFonts w:ascii="Sylfaen" w:hAnsi="Sylfaen"/>
            <w:sz w:val="24"/>
            <w:szCs w:val="24"/>
          </w:rPr>
          <w:t>N 21-П</w:t>
        </w:r>
      </w:hyperlink>
      <w:r w:rsidRPr="00D5231E">
        <w:rPr>
          <w:rFonts w:ascii="Sylfaen" w:hAnsi="Sylfaen"/>
          <w:sz w:val="24"/>
          <w:szCs w:val="24"/>
        </w:rPr>
        <w:t xml:space="preserve">, от 14 февраля 2000 года </w:t>
      </w:r>
      <w:hyperlink r:id="rId143" w:history="1">
        <w:r w:rsidRPr="00D5231E">
          <w:rPr>
            <w:rFonts w:ascii="Sylfaen" w:hAnsi="Sylfaen"/>
            <w:sz w:val="24"/>
            <w:szCs w:val="24"/>
          </w:rPr>
          <w:t>N 2-П</w:t>
        </w:r>
      </w:hyperlink>
      <w:r w:rsidRPr="00D5231E">
        <w:rPr>
          <w:rFonts w:ascii="Sylfaen" w:hAnsi="Sylfaen"/>
          <w:sz w:val="24"/>
          <w:szCs w:val="24"/>
        </w:rPr>
        <w:t xml:space="preserve">, от 17 июля 2002 года </w:t>
      </w:r>
      <w:hyperlink r:id="rId144" w:history="1">
        <w:r w:rsidRPr="00D5231E">
          <w:rPr>
            <w:rFonts w:ascii="Sylfaen" w:hAnsi="Sylfaen"/>
            <w:sz w:val="24"/>
            <w:szCs w:val="24"/>
          </w:rPr>
          <w:t>N 13-П</w:t>
        </w:r>
      </w:hyperlink>
      <w:r w:rsidRPr="00D5231E">
        <w:rPr>
          <w:rFonts w:ascii="Sylfaen" w:hAnsi="Sylfaen"/>
          <w:sz w:val="24"/>
          <w:szCs w:val="24"/>
        </w:rPr>
        <w:t xml:space="preserve">, от 11 мая 2005 года </w:t>
      </w:r>
      <w:hyperlink r:id="rId145" w:history="1">
        <w:r w:rsidRPr="00D5231E">
          <w:rPr>
            <w:rFonts w:ascii="Sylfaen" w:hAnsi="Sylfaen"/>
            <w:sz w:val="24"/>
            <w:szCs w:val="24"/>
          </w:rPr>
          <w:t>N 5-П</w:t>
        </w:r>
      </w:hyperlink>
      <w:r w:rsidRPr="00D5231E">
        <w:rPr>
          <w:rFonts w:ascii="Sylfaen" w:hAnsi="Sylfaen"/>
          <w:sz w:val="24"/>
          <w:szCs w:val="24"/>
        </w:rPr>
        <w:t xml:space="preserve">, от 5 февраля 2007 года </w:t>
      </w:r>
      <w:hyperlink r:id="rId146" w:history="1">
        <w:r w:rsidRPr="00D5231E">
          <w:rPr>
            <w:rFonts w:ascii="Sylfaen" w:hAnsi="Sylfaen"/>
            <w:sz w:val="24"/>
            <w:szCs w:val="24"/>
          </w:rPr>
          <w:t>N 2-П</w:t>
        </w:r>
      </w:hyperlink>
      <w:r w:rsidRPr="00D5231E">
        <w:rPr>
          <w:rFonts w:ascii="Sylfaen" w:hAnsi="Sylfaen"/>
          <w:sz w:val="24"/>
          <w:szCs w:val="24"/>
        </w:rPr>
        <w:t xml:space="preserve"> и других своих решениях пришел к следующим выводам. Отсутствие возможности пересмотреть ошибочный судебный акт не согласуется с универсальным требованием эффективного восстановления в правах посредством правосудия, отвечающего критериям справедливости. Поскольку подобная проверка применительно к пересмотру вступивших в законную силу судебных актов как дополнительному, имеющему резервное значение способу обеспечения их законности означает, по сути, возможность преодоления их окончательности, законодатель, регулируя сферу уголовного процесса на основе </w:t>
      </w:r>
      <w:hyperlink r:id="rId147" w:history="1">
        <w:r w:rsidRPr="00D5231E">
          <w:rPr>
            <w:rFonts w:ascii="Sylfaen" w:hAnsi="Sylfaen"/>
            <w:sz w:val="24"/>
            <w:szCs w:val="24"/>
          </w:rPr>
          <w:t>статей 2</w:t>
        </w:r>
      </w:hyperlink>
      <w:r w:rsidRPr="00D5231E">
        <w:rPr>
          <w:rFonts w:ascii="Sylfaen" w:hAnsi="Sylfaen"/>
          <w:sz w:val="24"/>
          <w:szCs w:val="24"/>
        </w:rPr>
        <w:t xml:space="preserve">, </w:t>
      </w:r>
      <w:hyperlink r:id="rId148" w:history="1">
        <w:r w:rsidRPr="00D5231E">
          <w:rPr>
            <w:rFonts w:ascii="Sylfaen" w:hAnsi="Sylfaen"/>
            <w:sz w:val="24"/>
            <w:szCs w:val="24"/>
          </w:rPr>
          <w:t>46</w:t>
        </w:r>
      </w:hyperlink>
      <w:r w:rsidRPr="00D5231E">
        <w:rPr>
          <w:rFonts w:ascii="Sylfaen" w:hAnsi="Sylfaen"/>
          <w:sz w:val="24"/>
          <w:szCs w:val="24"/>
        </w:rPr>
        <w:t xml:space="preserve"> - </w:t>
      </w:r>
      <w:hyperlink r:id="rId149" w:history="1">
        <w:r w:rsidRPr="00D5231E">
          <w:rPr>
            <w:rFonts w:ascii="Sylfaen" w:hAnsi="Sylfaen"/>
            <w:sz w:val="24"/>
            <w:szCs w:val="24"/>
          </w:rPr>
          <w:t>53</w:t>
        </w:r>
      </w:hyperlink>
      <w:r w:rsidRPr="00D5231E">
        <w:rPr>
          <w:rFonts w:ascii="Sylfaen" w:hAnsi="Sylfaen"/>
          <w:sz w:val="24"/>
          <w:szCs w:val="24"/>
        </w:rPr>
        <w:t xml:space="preserve"> и </w:t>
      </w:r>
      <w:hyperlink r:id="rId150" w:history="1">
        <w:r w:rsidRPr="00D5231E">
          <w:rPr>
            <w:rFonts w:ascii="Sylfaen" w:hAnsi="Sylfaen"/>
            <w:sz w:val="24"/>
            <w:szCs w:val="24"/>
          </w:rPr>
          <w:t>71 (пункт "о")</w:t>
        </w:r>
      </w:hyperlink>
      <w:r w:rsidRPr="00D5231E">
        <w:rPr>
          <w:rFonts w:ascii="Sylfaen" w:hAnsi="Sylfaen"/>
          <w:sz w:val="24"/>
          <w:szCs w:val="24"/>
        </w:rPr>
        <w:t xml:space="preserve"> Конституции Российской Федерации и соответствующих международно-правовых обязательств и располагая при этом достаточно широкой дискрецией в выборе мер по обеспечению прав всех участников уголовного судопроизводства, призван соблюдать в этой сфере баланс публичных и частных интересов и конституционно значимых ценностей. Он должен учитывать требование неопровержимости окончательных судебных решений в качестве общего правила и устанавливать такие институциональные и процедурные условия их пересмотра, которые, исключая необоснованное возобновление судебного разбирательства, использовались бы лишь в случаях, когда ошибка, допущенная в ходе предыдущего разбирательства, предопределила исход дела, и тем самым обеспечивали бы справедливость судебного решения и правовую определенность. Следовательно, закрепляя сроки, в пределах которых допустимы обжалование или отмена судебных </w:t>
      </w:r>
      <w:r w:rsidRPr="00D5231E">
        <w:rPr>
          <w:rFonts w:ascii="Sylfaen" w:hAnsi="Sylfaen"/>
          <w:sz w:val="24"/>
          <w:szCs w:val="24"/>
        </w:rPr>
        <w:lastRenderedPageBreak/>
        <w:t>актов, вступивших в законную силу, надлежит исходить из того, что участники правоотношений должны иметь возможность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и обязанностей.</w:t>
      </w:r>
    </w:p>
    <w:p w14:paraId="758D7DC1"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Так, регламентируя производство в суде кассационной инстанции, Уголовно-процессуальный кодекс Российской Федерации устанавливает следующие требования: основаниями отмены или изменения приговора, определения или постановления суда в кассационном порядке являются существенные нарушения уголовного или уголовно-процессуального закона, повлиявшие на исход дела </w:t>
      </w:r>
      <w:hyperlink r:id="rId151" w:history="1">
        <w:r w:rsidRPr="00D5231E">
          <w:rPr>
            <w:rFonts w:ascii="Sylfaen" w:hAnsi="Sylfaen"/>
            <w:sz w:val="24"/>
            <w:szCs w:val="24"/>
          </w:rPr>
          <w:t>(часть первая статьи 401.15)</w:t>
        </w:r>
      </w:hyperlink>
      <w:r w:rsidRPr="00D5231E">
        <w:rPr>
          <w:rFonts w:ascii="Sylfaen" w:hAnsi="Sylfaen"/>
          <w:sz w:val="24"/>
          <w:szCs w:val="24"/>
        </w:rPr>
        <w:t xml:space="preserve">, а кроме того, пересмотр в кассационном порядке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допускается в срок, не превышающий одного года со дня их вступления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 </w:t>
      </w:r>
      <w:hyperlink r:id="rId152" w:history="1">
        <w:r w:rsidRPr="00D5231E">
          <w:rPr>
            <w:rFonts w:ascii="Sylfaen" w:hAnsi="Sylfaen"/>
            <w:sz w:val="24"/>
            <w:szCs w:val="24"/>
          </w:rPr>
          <w:t>(статья 401.6)</w:t>
        </w:r>
      </w:hyperlink>
      <w:r w:rsidRPr="00D5231E">
        <w:rPr>
          <w:rFonts w:ascii="Sylfaen" w:hAnsi="Sylfaen"/>
          <w:sz w:val="24"/>
          <w:szCs w:val="24"/>
        </w:rPr>
        <w:t xml:space="preserve">. В свою очередь, Конституционный Суд Российской Федерации неоднократно указывал на то, что никто не может быть поставлен под угрозу возможного обременения на неопределенный или слишком длительный срок, а наличие сроков, в течение которых для лица во взаимоотношениях с государством могут наступать неблагоприятные последствия, представляет собой необходимое условие применения этих последствий (постановления от 20 июля 1999 года </w:t>
      </w:r>
      <w:hyperlink r:id="rId153" w:history="1">
        <w:r w:rsidRPr="00D5231E">
          <w:rPr>
            <w:rFonts w:ascii="Sylfaen" w:hAnsi="Sylfaen"/>
            <w:sz w:val="24"/>
            <w:szCs w:val="24"/>
          </w:rPr>
          <w:t>N 12-П</w:t>
        </w:r>
      </w:hyperlink>
      <w:r w:rsidRPr="00D5231E">
        <w:rPr>
          <w:rFonts w:ascii="Sylfaen" w:hAnsi="Sylfaen"/>
          <w:sz w:val="24"/>
          <w:szCs w:val="24"/>
        </w:rPr>
        <w:t xml:space="preserve">, от 27 апреля 2001 года </w:t>
      </w:r>
      <w:hyperlink r:id="rId154" w:history="1">
        <w:r w:rsidRPr="00D5231E">
          <w:rPr>
            <w:rFonts w:ascii="Sylfaen" w:hAnsi="Sylfaen"/>
            <w:sz w:val="24"/>
            <w:szCs w:val="24"/>
          </w:rPr>
          <w:t>N 7-П</w:t>
        </w:r>
      </w:hyperlink>
      <w:r w:rsidRPr="00D5231E">
        <w:rPr>
          <w:rFonts w:ascii="Sylfaen" w:hAnsi="Sylfaen"/>
          <w:sz w:val="24"/>
          <w:szCs w:val="24"/>
        </w:rPr>
        <w:t xml:space="preserve">, от 24 июня 2009 года </w:t>
      </w:r>
      <w:hyperlink r:id="rId155" w:history="1">
        <w:r w:rsidRPr="00D5231E">
          <w:rPr>
            <w:rFonts w:ascii="Sylfaen" w:hAnsi="Sylfaen"/>
            <w:sz w:val="24"/>
            <w:szCs w:val="24"/>
          </w:rPr>
          <w:t>N 11-П</w:t>
        </w:r>
      </w:hyperlink>
      <w:r w:rsidRPr="00D5231E">
        <w:rPr>
          <w:rFonts w:ascii="Sylfaen" w:hAnsi="Sylfaen"/>
          <w:sz w:val="24"/>
          <w:szCs w:val="24"/>
        </w:rPr>
        <w:t xml:space="preserve"> и др.).</w:t>
      </w:r>
    </w:p>
    <w:p w14:paraId="501E3D90"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Правовой статус реабилитированного обусловлен тем, что он претерпел неблагоприятные последствия государственной деятельности. В </w:t>
      </w:r>
      <w:hyperlink r:id="rId156" w:history="1">
        <w:r w:rsidRPr="00D5231E">
          <w:rPr>
            <w:rFonts w:ascii="Sylfaen" w:hAnsi="Sylfaen"/>
            <w:sz w:val="24"/>
            <w:szCs w:val="24"/>
          </w:rPr>
          <w:t>Постановлении</w:t>
        </w:r>
      </w:hyperlink>
      <w:r w:rsidRPr="00D5231E">
        <w:rPr>
          <w:rFonts w:ascii="Sylfaen" w:hAnsi="Sylfaen"/>
          <w:sz w:val="24"/>
          <w:szCs w:val="24"/>
        </w:rPr>
        <w:t xml:space="preserve"> от 14 ноября 2017 года N 28-П Конституционный Суд Российской Федерации подчеркнул, что для обеспечения действенной и справедливой судебной защиты права реабилитированного на возмещение вреда, причиненного незаконным или необоснованным уголовным преследованием, необходимы гарантии признания, сохранения и беспрепятственной реализации права этого лица на реабилитацию независимо от того, на какой стадии судопроизводства оно реабилитировано, и такие гарантии следует неукоснительно соблюдать.</w:t>
      </w:r>
    </w:p>
    <w:p w14:paraId="332C9F3F"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В этой связи правила реабилитации должны быть направлены в том числе на то, чтобы в отношениях, проистекающих из состоявшегося уголовного преследования и реабилитации, минимизировать новые неблагоприятные </w:t>
      </w:r>
      <w:proofErr w:type="spellStart"/>
      <w:r w:rsidRPr="00D5231E">
        <w:rPr>
          <w:rFonts w:ascii="Sylfaen" w:hAnsi="Sylfaen"/>
          <w:sz w:val="24"/>
          <w:szCs w:val="24"/>
        </w:rPr>
        <w:t>претерпевания</w:t>
      </w:r>
      <w:proofErr w:type="spellEnd"/>
      <w:r w:rsidRPr="00D5231E">
        <w:rPr>
          <w:rFonts w:ascii="Sylfaen" w:hAnsi="Sylfaen"/>
          <w:sz w:val="24"/>
          <w:szCs w:val="24"/>
        </w:rPr>
        <w:t xml:space="preserve"> реабилитированного лица, исходящие от осуществления - пусть даже надлежащего - органами публичной власти своих полномочий касательно его и его законных интересов. В частности, каждое новое погружение лица в обстановку судебных разбирательств, имеющих генезис в событиях его уголовного преследования, может быть для него психотравмирующим, чего государство, главной целью и ценностью которого является человек, должно максимально избегать в отношениях с гражданами, тем более находящимися в таком правовом положении, как реабилитированные. В ситуации, когда в кассационной инстанции ставится вопрос о снижении размера присужденной реабилитированному суммы в возмещение расходов на оплату юридической помощи, </w:t>
      </w:r>
      <w:r w:rsidRPr="00D5231E">
        <w:rPr>
          <w:rFonts w:ascii="Sylfaen" w:hAnsi="Sylfaen"/>
          <w:sz w:val="24"/>
          <w:szCs w:val="24"/>
        </w:rPr>
        <w:lastRenderedPageBreak/>
        <w:t>возникает именно такой негативный эффект. Он усугубляется, когда принятое кассационной инстанцией решение влечет поворот исполнения судебного акта с возложением на лицо, пострадавшее от неправомерной уголовной репрессии, денежных обязательств перед причинителем вреда, а тем более если должнику предстоит их исполнять за счет заработка, пенсий, пособий и других подобных доходов, которые служат средствами существования гражданина и его семьи.</w:t>
      </w:r>
    </w:p>
    <w:p w14:paraId="51E5F6DF"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Учтены должны быть и другие издержки для прав и законных интересов реабилитированного в той мере, в какой эти интересы и права могут пострадать вследствие ограничения или принудительного возврата суммы присужденного ему возмещения. Сказанное, безусловно, не должно полностью исключать возможность кассационного обжалования органами, представляющими казну, решений судов о возмещении реабилитированному расходов, связанных с защитой, и не должно превращать решения суда апелляционной инстанции в окончательные, если реабилитированный полностью удовлетворен ими. Однако наличие разумных временных пределов для принятия судом кассационной инстанции решения, ухудшающего положение реабилитированного по сравнению с установленным решениями предшествующих инстанций, является, по сути, обязательным с конституционной точки зрения.</w:t>
      </w:r>
    </w:p>
    <w:p w14:paraId="7E3CB1AF"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В то же время, как свидетельствуют документы по делу А.П. Атрощенко, в правоприменительной практике не исключается отмена судом кассационной инстанции решений нижестоящих инстанций со ссылкой на правила разумности, достаточности, справедливости, а также на </w:t>
      </w:r>
      <w:proofErr w:type="spellStart"/>
      <w:r w:rsidRPr="00D5231E">
        <w:rPr>
          <w:rFonts w:ascii="Sylfaen" w:hAnsi="Sylfaen"/>
          <w:sz w:val="24"/>
          <w:szCs w:val="24"/>
        </w:rPr>
        <w:t>невыяснение</w:t>
      </w:r>
      <w:proofErr w:type="spellEnd"/>
      <w:r w:rsidRPr="00D5231E">
        <w:rPr>
          <w:rFonts w:ascii="Sylfaen" w:hAnsi="Sylfaen"/>
          <w:sz w:val="24"/>
          <w:szCs w:val="24"/>
        </w:rPr>
        <w:t xml:space="preserve"> судом соответствия заявленной суммы возмещения сложности уголовного дела, объему выполненной адвокатом работы, количеству следственных и иных процессуальных действий и судебных заседаний, в которых адвокат принял участие, что в дальнейшем приводит к снижению уже уплаченных реабилитированному сумм возмещения расходов, которые он понес на оплату юридической помощи, с поворотом исполнения судебного акта и с возложением на него обязанности возвратить излишне полученное.</w:t>
      </w:r>
    </w:p>
    <w:p w14:paraId="79797D42" w14:textId="77777777" w:rsidR="0029717E" w:rsidRPr="00D5231E" w:rsidRDefault="0029717E" w:rsidP="0029717E">
      <w:pPr>
        <w:pStyle w:val="ConsPlusNormal"/>
        <w:spacing w:before="220"/>
        <w:ind w:firstLine="540"/>
        <w:jc w:val="both"/>
        <w:rPr>
          <w:rFonts w:ascii="Sylfaen" w:hAnsi="Sylfaen"/>
          <w:sz w:val="24"/>
          <w:szCs w:val="24"/>
        </w:rPr>
      </w:pPr>
      <w:hyperlink r:id="rId157" w:history="1">
        <w:r w:rsidRPr="00D5231E">
          <w:rPr>
            <w:rFonts w:ascii="Sylfaen" w:hAnsi="Sylfaen"/>
            <w:sz w:val="24"/>
            <w:szCs w:val="24"/>
          </w:rPr>
          <w:t>Статья 401.6</w:t>
        </w:r>
      </w:hyperlink>
      <w:r w:rsidRPr="00D5231E">
        <w:rPr>
          <w:rFonts w:ascii="Sylfaen" w:hAnsi="Sylfaen"/>
          <w:sz w:val="24"/>
          <w:szCs w:val="24"/>
        </w:rPr>
        <w:t xml:space="preserve"> УПК Российской Федерации не выступает препятствием для этого. Конституционный Суд Российской Федерации, опираясь на свои правовые позиции, оправданно исходил в ряде решений из следующего. Установленные ею ограничения и условия кассационного пересмотра приговора, определения, постановления суда по основаниям, влекущим ухудшение положения осужденного, оправданного, лица, в отношении которого уголовное дело прекращено, распространяются лишь на такие решения, которые определяют уголовно-правовой статус лица как виновного или невиновного в преступлении и подлежащего или не подлежащего уголовной ответственности, притом что, руководствуясь ими, к этому лицу применяется наказание или же публично-правовая санкция, структурно обособленная от наказания и выраженная, как мера уголовно-правового характера, в возложении на это лицо обязанности претерпеть дополнительные, по отношению к наказанию, </w:t>
      </w:r>
      <w:proofErr w:type="spellStart"/>
      <w:r w:rsidRPr="00D5231E">
        <w:rPr>
          <w:rFonts w:ascii="Sylfaen" w:hAnsi="Sylfaen"/>
          <w:sz w:val="24"/>
          <w:szCs w:val="24"/>
        </w:rPr>
        <w:t>правоограничения</w:t>
      </w:r>
      <w:proofErr w:type="spellEnd"/>
      <w:r w:rsidRPr="00D5231E">
        <w:rPr>
          <w:rFonts w:ascii="Sylfaen" w:hAnsi="Sylfaen"/>
          <w:sz w:val="24"/>
          <w:szCs w:val="24"/>
        </w:rPr>
        <w:t xml:space="preserve"> уголовно-превентивного свойства, т.е. соотносимая по своей конституционно-правовой природе с наказанием по некоторым признакам, хотя и не тождественная ему (постановления от 11 мая 2005 года </w:t>
      </w:r>
      <w:hyperlink r:id="rId158" w:history="1">
        <w:r w:rsidRPr="00D5231E">
          <w:rPr>
            <w:rFonts w:ascii="Sylfaen" w:hAnsi="Sylfaen"/>
            <w:sz w:val="24"/>
            <w:szCs w:val="24"/>
          </w:rPr>
          <w:t>N 5-П</w:t>
        </w:r>
      </w:hyperlink>
      <w:r w:rsidRPr="00D5231E">
        <w:rPr>
          <w:rFonts w:ascii="Sylfaen" w:hAnsi="Sylfaen"/>
          <w:sz w:val="24"/>
          <w:szCs w:val="24"/>
        </w:rPr>
        <w:t xml:space="preserve"> и от 7 марта 2017 года </w:t>
      </w:r>
      <w:hyperlink r:id="rId159" w:history="1">
        <w:r w:rsidRPr="00D5231E">
          <w:rPr>
            <w:rFonts w:ascii="Sylfaen" w:hAnsi="Sylfaen"/>
            <w:sz w:val="24"/>
            <w:szCs w:val="24"/>
          </w:rPr>
          <w:t>N 5-</w:t>
        </w:r>
        <w:r w:rsidRPr="00D5231E">
          <w:rPr>
            <w:rFonts w:ascii="Sylfaen" w:hAnsi="Sylfaen"/>
            <w:sz w:val="24"/>
            <w:szCs w:val="24"/>
          </w:rPr>
          <w:lastRenderedPageBreak/>
          <w:t>П</w:t>
        </w:r>
      </w:hyperlink>
      <w:r w:rsidRPr="00D5231E">
        <w:rPr>
          <w:rFonts w:ascii="Sylfaen" w:hAnsi="Sylfaen"/>
          <w:sz w:val="24"/>
          <w:szCs w:val="24"/>
        </w:rPr>
        <w:t xml:space="preserve">; определения от 27 сентября 2018 года </w:t>
      </w:r>
      <w:hyperlink r:id="rId160" w:history="1">
        <w:r w:rsidRPr="00D5231E">
          <w:rPr>
            <w:rFonts w:ascii="Sylfaen" w:hAnsi="Sylfaen"/>
            <w:sz w:val="24"/>
            <w:szCs w:val="24"/>
          </w:rPr>
          <w:t>N 2190-О</w:t>
        </w:r>
      </w:hyperlink>
      <w:r w:rsidRPr="00D5231E">
        <w:rPr>
          <w:rFonts w:ascii="Sylfaen" w:hAnsi="Sylfaen"/>
          <w:sz w:val="24"/>
          <w:szCs w:val="24"/>
        </w:rPr>
        <w:t xml:space="preserve">, от 26 ноября 2018 года </w:t>
      </w:r>
      <w:hyperlink r:id="rId161" w:history="1">
        <w:r w:rsidRPr="00D5231E">
          <w:rPr>
            <w:rFonts w:ascii="Sylfaen" w:hAnsi="Sylfaen"/>
            <w:sz w:val="24"/>
            <w:szCs w:val="24"/>
          </w:rPr>
          <w:t>N 2863-О</w:t>
        </w:r>
      </w:hyperlink>
      <w:r w:rsidRPr="00D5231E">
        <w:rPr>
          <w:rFonts w:ascii="Sylfaen" w:hAnsi="Sylfaen"/>
          <w:sz w:val="24"/>
          <w:szCs w:val="24"/>
        </w:rPr>
        <w:t xml:space="preserve"> и от 26 февраля 2021 года </w:t>
      </w:r>
      <w:hyperlink r:id="rId162" w:history="1">
        <w:r w:rsidRPr="00D5231E">
          <w:rPr>
            <w:rFonts w:ascii="Sylfaen" w:hAnsi="Sylfaen"/>
            <w:sz w:val="24"/>
            <w:szCs w:val="24"/>
          </w:rPr>
          <w:t>N 323-О</w:t>
        </w:r>
      </w:hyperlink>
      <w:r w:rsidRPr="00D5231E">
        <w:rPr>
          <w:rFonts w:ascii="Sylfaen" w:hAnsi="Sylfaen"/>
          <w:sz w:val="24"/>
          <w:szCs w:val="24"/>
        </w:rPr>
        <w:t>).</w:t>
      </w:r>
    </w:p>
    <w:p w14:paraId="44C74264"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Возвращение же присужденных сумм в порядке поворота исполнения не относится к наказаниям или иным санкциям, а решение о нем не является как таковое судебным актом, который определял бы собственно уголовно-правовой статус реабилитированного в указанном выше смысле. Между тем в системе действующего регулирования положения названной </w:t>
      </w:r>
      <w:hyperlink r:id="rId163" w:history="1">
        <w:r w:rsidRPr="00D5231E">
          <w:rPr>
            <w:rFonts w:ascii="Sylfaen" w:hAnsi="Sylfaen"/>
            <w:sz w:val="24"/>
            <w:szCs w:val="24"/>
          </w:rPr>
          <w:t>статьи</w:t>
        </w:r>
      </w:hyperlink>
      <w:r w:rsidRPr="00D5231E">
        <w:rPr>
          <w:rFonts w:ascii="Sylfaen" w:hAnsi="Sylfaen"/>
          <w:sz w:val="24"/>
          <w:szCs w:val="24"/>
        </w:rPr>
        <w:t xml:space="preserve"> - единственный ограничитель ухудшения правового и фактического положения лица в отношениях, складывающихся в связи с его уголовным преследованием либо имеющих генезис в таковом. При таких обстоятельствах отсутствие в процессуальном законе, а по существу - ввиду концентрации в этой </w:t>
      </w:r>
      <w:hyperlink r:id="rId164" w:history="1">
        <w:r w:rsidRPr="00D5231E">
          <w:rPr>
            <w:rFonts w:ascii="Sylfaen" w:hAnsi="Sylfaen"/>
            <w:sz w:val="24"/>
            <w:szCs w:val="24"/>
          </w:rPr>
          <w:t>статье</w:t>
        </w:r>
      </w:hyperlink>
      <w:r w:rsidRPr="00D5231E">
        <w:rPr>
          <w:rFonts w:ascii="Sylfaen" w:hAnsi="Sylfaen"/>
          <w:sz w:val="24"/>
          <w:szCs w:val="24"/>
        </w:rPr>
        <w:t xml:space="preserve"> ограничений на поворот к худшему - отсутствие в ней правил, препятствующих ухудшению положения реабилитированного, которому на основании вступившего в законную силу решения суда были выплачены суммы в счет возмещения расходов на оплату юридической помощи, являет собою признак конституционно значимого пробела в законодательстве, что вступает в противоречие с гарантиями охраны достоинства личности, права на получение квалифицированной юридической помощи и права на возмещение государством вреда, причиненного незаконными действиями или бездействием органов государственной власти и их должностных лиц (</w:t>
      </w:r>
      <w:hyperlink r:id="rId165" w:history="1">
        <w:r w:rsidRPr="00D5231E">
          <w:rPr>
            <w:rFonts w:ascii="Sylfaen" w:hAnsi="Sylfaen"/>
            <w:sz w:val="24"/>
            <w:szCs w:val="24"/>
          </w:rPr>
          <w:t>статья 21, часть 1</w:t>
        </w:r>
      </w:hyperlink>
      <w:r w:rsidRPr="00D5231E">
        <w:rPr>
          <w:rFonts w:ascii="Sylfaen" w:hAnsi="Sylfaen"/>
          <w:sz w:val="24"/>
          <w:szCs w:val="24"/>
        </w:rPr>
        <w:t xml:space="preserve">; </w:t>
      </w:r>
      <w:hyperlink r:id="rId166" w:history="1">
        <w:r w:rsidRPr="00D5231E">
          <w:rPr>
            <w:rFonts w:ascii="Sylfaen" w:hAnsi="Sylfaen"/>
            <w:sz w:val="24"/>
            <w:szCs w:val="24"/>
          </w:rPr>
          <w:t>статьи 48</w:t>
        </w:r>
      </w:hyperlink>
      <w:r w:rsidRPr="00D5231E">
        <w:rPr>
          <w:rFonts w:ascii="Sylfaen" w:hAnsi="Sylfaen"/>
          <w:sz w:val="24"/>
          <w:szCs w:val="24"/>
        </w:rPr>
        <w:t xml:space="preserve"> и </w:t>
      </w:r>
      <w:hyperlink r:id="rId167" w:history="1">
        <w:r w:rsidRPr="00D5231E">
          <w:rPr>
            <w:rFonts w:ascii="Sylfaen" w:hAnsi="Sylfaen"/>
            <w:sz w:val="24"/>
            <w:szCs w:val="24"/>
          </w:rPr>
          <w:t>53</w:t>
        </w:r>
      </w:hyperlink>
      <w:r w:rsidRPr="00D5231E">
        <w:rPr>
          <w:rFonts w:ascii="Sylfaen" w:hAnsi="Sylfaen"/>
          <w:sz w:val="24"/>
          <w:szCs w:val="24"/>
        </w:rPr>
        <w:t xml:space="preserve"> Конституции Российской Федерации).</w:t>
      </w:r>
    </w:p>
    <w:p w14:paraId="2B4AC215"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4.1. Таким образом, </w:t>
      </w:r>
      <w:hyperlink r:id="rId168" w:history="1">
        <w:r w:rsidRPr="00D5231E">
          <w:rPr>
            <w:rFonts w:ascii="Sylfaen" w:hAnsi="Sylfaen"/>
            <w:sz w:val="24"/>
            <w:szCs w:val="24"/>
          </w:rPr>
          <w:t>статья 401.6</w:t>
        </w:r>
      </w:hyperlink>
      <w:r w:rsidRPr="00D5231E">
        <w:rPr>
          <w:rFonts w:ascii="Sylfaen" w:hAnsi="Sylfaen"/>
          <w:sz w:val="24"/>
          <w:szCs w:val="24"/>
        </w:rPr>
        <w:t xml:space="preserve"> УПК Российской Федерации не соответствует Конституции Российской Федерации, ее </w:t>
      </w:r>
      <w:hyperlink r:id="rId169" w:history="1">
        <w:r w:rsidRPr="00D5231E">
          <w:rPr>
            <w:rFonts w:ascii="Sylfaen" w:hAnsi="Sylfaen"/>
            <w:sz w:val="24"/>
            <w:szCs w:val="24"/>
          </w:rPr>
          <w:t>статьям 21 (часть 1)</w:t>
        </w:r>
      </w:hyperlink>
      <w:r w:rsidRPr="00D5231E">
        <w:rPr>
          <w:rFonts w:ascii="Sylfaen" w:hAnsi="Sylfaen"/>
          <w:sz w:val="24"/>
          <w:szCs w:val="24"/>
        </w:rPr>
        <w:t xml:space="preserve">, </w:t>
      </w:r>
      <w:hyperlink r:id="rId170" w:history="1">
        <w:r w:rsidRPr="00D5231E">
          <w:rPr>
            <w:rFonts w:ascii="Sylfaen" w:hAnsi="Sylfaen"/>
            <w:sz w:val="24"/>
            <w:szCs w:val="24"/>
          </w:rPr>
          <w:t>48</w:t>
        </w:r>
      </w:hyperlink>
      <w:r w:rsidRPr="00D5231E">
        <w:rPr>
          <w:rFonts w:ascii="Sylfaen" w:hAnsi="Sylfaen"/>
          <w:sz w:val="24"/>
          <w:szCs w:val="24"/>
        </w:rPr>
        <w:t xml:space="preserve"> и </w:t>
      </w:r>
      <w:hyperlink r:id="rId171" w:history="1">
        <w:r w:rsidRPr="00D5231E">
          <w:rPr>
            <w:rFonts w:ascii="Sylfaen" w:hAnsi="Sylfaen"/>
            <w:sz w:val="24"/>
            <w:szCs w:val="24"/>
          </w:rPr>
          <w:t>53</w:t>
        </w:r>
      </w:hyperlink>
      <w:r w:rsidRPr="00D5231E">
        <w:rPr>
          <w:rFonts w:ascii="Sylfaen" w:hAnsi="Sylfaen"/>
          <w:sz w:val="24"/>
          <w:szCs w:val="24"/>
        </w:rPr>
        <w:t>, в той мере, в какой в системе действующего правового регулирования не ограничивает период с момента вступления в силу судебного акта о возмещении реабилитированному расходов на оплату юридической помощи, в течение которого может быть принято решение суда кассационной инстанции о пересмотре этого акта, влекущее поворот его исполнения и возврат присужденных реабилитированному сумм.</w:t>
      </w:r>
    </w:p>
    <w:p w14:paraId="6E046B9B"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Федеральному законодателю надлежит - исходя из требований </w:t>
      </w:r>
      <w:hyperlink r:id="rId172" w:history="1">
        <w:r w:rsidRPr="00D5231E">
          <w:rPr>
            <w:rFonts w:ascii="Sylfaen" w:hAnsi="Sylfaen"/>
            <w:sz w:val="24"/>
            <w:szCs w:val="24"/>
          </w:rPr>
          <w:t>Конституции</w:t>
        </w:r>
      </w:hyperlink>
      <w:r w:rsidRPr="00D5231E">
        <w:rPr>
          <w:rFonts w:ascii="Sylfaen" w:hAnsi="Sylfaen"/>
          <w:sz w:val="24"/>
          <w:szCs w:val="24"/>
        </w:rPr>
        <w:t xml:space="preserve"> Российской Федерации и принимая во внимание правовые позиции, выраженные в настоящем Постановлении, - внести необходимые изменения в действующее правовое регулирование. При этом он не лишен возможности включить соответствующие нормы не в </w:t>
      </w:r>
      <w:hyperlink r:id="rId173" w:history="1">
        <w:r w:rsidRPr="00D5231E">
          <w:rPr>
            <w:rFonts w:ascii="Sylfaen" w:hAnsi="Sylfaen"/>
            <w:sz w:val="24"/>
            <w:szCs w:val="24"/>
          </w:rPr>
          <w:t>статью 401.6</w:t>
        </w:r>
      </w:hyperlink>
      <w:r w:rsidRPr="00D5231E">
        <w:rPr>
          <w:rFonts w:ascii="Sylfaen" w:hAnsi="Sylfaen"/>
          <w:sz w:val="24"/>
          <w:szCs w:val="24"/>
        </w:rPr>
        <w:t xml:space="preserve"> УПК Российской Федерации, а в другие его положения либо предусмотреть иной срок, ограничивающий пересмотр судебного акта о возмещении причиненного реабилитированному вреда.</w:t>
      </w:r>
    </w:p>
    <w:p w14:paraId="3AA0FA31"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До вступления в силу изменений, вытекающих из настоящего Постановления, отсутствие в </w:t>
      </w:r>
      <w:hyperlink r:id="rId174" w:history="1">
        <w:r w:rsidRPr="00D5231E">
          <w:rPr>
            <w:rFonts w:ascii="Sylfaen" w:hAnsi="Sylfaen"/>
            <w:sz w:val="24"/>
            <w:szCs w:val="24"/>
          </w:rPr>
          <w:t>статье 401.6</w:t>
        </w:r>
      </w:hyperlink>
      <w:r w:rsidRPr="00D5231E">
        <w:rPr>
          <w:rFonts w:ascii="Sylfaen" w:hAnsi="Sylfaen"/>
          <w:sz w:val="24"/>
          <w:szCs w:val="24"/>
        </w:rPr>
        <w:t xml:space="preserve"> УПК Российской Федерации указания на то, что недопустим пересмотр судом кассационной инстанции судебного акта о возмещении реабилитированному вреда, причиненного незаконным или необоснованным уголовным преследованием, влекущий поворот исполнения этого акта, не дает оснований осуществлять такой пересмотр за пределами года со дня вступления этого акта в законную силу.</w:t>
      </w:r>
    </w:p>
    <w:p w14:paraId="4CAAFE65"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Исходя из изложенного и руководствуясь </w:t>
      </w:r>
      <w:hyperlink r:id="rId175" w:history="1">
        <w:r w:rsidRPr="00D5231E">
          <w:rPr>
            <w:rFonts w:ascii="Sylfaen" w:hAnsi="Sylfaen"/>
            <w:sz w:val="24"/>
            <w:szCs w:val="24"/>
          </w:rPr>
          <w:t>статьями 6</w:t>
        </w:r>
      </w:hyperlink>
      <w:r w:rsidRPr="00D5231E">
        <w:rPr>
          <w:rFonts w:ascii="Sylfaen" w:hAnsi="Sylfaen"/>
          <w:sz w:val="24"/>
          <w:szCs w:val="24"/>
        </w:rPr>
        <w:t xml:space="preserve">, </w:t>
      </w:r>
      <w:hyperlink r:id="rId176" w:history="1">
        <w:r w:rsidRPr="00D5231E">
          <w:rPr>
            <w:rFonts w:ascii="Sylfaen" w:hAnsi="Sylfaen"/>
            <w:sz w:val="24"/>
            <w:szCs w:val="24"/>
          </w:rPr>
          <w:t>47.1</w:t>
        </w:r>
      </w:hyperlink>
      <w:r w:rsidRPr="00D5231E">
        <w:rPr>
          <w:rFonts w:ascii="Sylfaen" w:hAnsi="Sylfaen"/>
          <w:sz w:val="24"/>
          <w:szCs w:val="24"/>
        </w:rPr>
        <w:t xml:space="preserve">, </w:t>
      </w:r>
      <w:hyperlink r:id="rId177" w:history="1">
        <w:r w:rsidRPr="00D5231E">
          <w:rPr>
            <w:rFonts w:ascii="Sylfaen" w:hAnsi="Sylfaen"/>
            <w:sz w:val="24"/>
            <w:szCs w:val="24"/>
          </w:rPr>
          <w:t>68</w:t>
        </w:r>
      </w:hyperlink>
      <w:r w:rsidRPr="00D5231E">
        <w:rPr>
          <w:rFonts w:ascii="Sylfaen" w:hAnsi="Sylfaen"/>
          <w:sz w:val="24"/>
          <w:szCs w:val="24"/>
        </w:rPr>
        <w:t xml:space="preserve">, </w:t>
      </w:r>
      <w:hyperlink r:id="rId178" w:history="1">
        <w:r w:rsidRPr="00D5231E">
          <w:rPr>
            <w:rFonts w:ascii="Sylfaen" w:hAnsi="Sylfaen"/>
            <w:sz w:val="24"/>
            <w:szCs w:val="24"/>
          </w:rPr>
          <w:t>71</w:t>
        </w:r>
      </w:hyperlink>
      <w:r w:rsidRPr="00D5231E">
        <w:rPr>
          <w:rFonts w:ascii="Sylfaen" w:hAnsi="Sylfaen"/>
          <w:sz w:val="24"/>
          <w:szCs w:val="24"/>
        </w:rPr>
        <w:t xml:space="preserve">, </w:t>
      </w:r>
      <w:hyperlink r:id="rId179" w:history="1">
        <w:r w:rsidRPr="00D5231E">
          <w:rPr>
            <w:rFonts w:ascii="Sylfaen" w:hAnsi="Sylfaen"/>
            <w:sz w:val="24"/>
            <w:szCs w:val="24"/>
          </w:rPr>
          <w:t>72</w:t>
        </w:r>
      </w:hyperlink>
      <w:r w:rsidRPr="00D5231E">
        <w:rPr>
          <w:rFonts w:ascii="Sylfaen" w:hAnsi="Sylfaen"/>
          <w:sz w:val="24"/>
          <w:szCs w:val="24"/>
        </w:rPr>
        <w:t xml:space="preserve">, </w:t>
      </w:r>
      <w:hyperlink r:id="rId180" w:history="1">
        <w:r w:rsidRPr="00D5231E">
          <w:rPr>
            <w:rFonts w:ascii="Sylfaen" w:hAnsi="Sylfaen"/>
            <w:sz w:val="24"/>
            <w:szCs w:val="24"/>
          </w:rPr>
          <w:t>74</w:t>
        </w:r>
      </w:hyperlink>
      <w:r w:rsidRPr="00D5231E">
        <w:rPr>
          <w:rFonts w:ascii="Sylfaen" w:hAnsi="Sylfaen"/>
          <w:sz w:val="24"/>
          <w:szCs w:val="24"/>
        </w:rPr>
        <w:t xml:space="preserve">, </w:t>
      </w:r>
      <w:hyperlink r:id="rId181" w:history="1">
        <w:r w:rsidRPr="00D5231E">
          <w:rPr>
            <w:rFonts w:ascii="Sylfaen" w:hAnsi="Sylfaen"/>
            <w:sz w:val="24"/>
            <w:szCs w:val="24"/>
          </w:rPr>
          <w:t>75</w:t>
        </w:r>
      </w:hyperlink>
      <w:r w:rsidRPr="00D5231E">
        <w:rPr>
          <w:rFonts w:ascii="Sylfaen" w:hAnsi="Sylfaen"/>
          <w:sz w:val="24"/>
          <w:szCs w:val="24"/>
        </w:rPr>
        <w:t xml:space="preserve">, </w:t>
      </w:r>
      <w:hyperlink r:id="rId182" w:history="1">
        <w:r w:rsidRPr="00D5231E">
          <w:rPr>
            <w:rFonts w:ascii="Sylfaen" w:hAnsi="Sylfaen"/>
            <w:sz w:val="24"/>
            <w:szCs w:val="24"/>
          </w:rPr>
          <w:t>78</w:t>
        </w:r>
      </w:hyperlink>
      <w:r w:rsidRPr="00D5231E">
        <w:rPr>
          <w:rFonts w:ascii="Sylfaen" w:hAnsi="Sylfaen"/>
          <w:sz w:val="24"/>
          <w:szCs w:val="24"/>
        </w:rPr>
        <w:t xml:space="preserve">, </w:t>
      </w:r>
      <w:hyperlink r:id="rId183" w:history="1">
        <w:r w:rsidRPr="00D5231E">
          <w:rPr>
            <w:rFonts w:ascii="Sylfaen" w:hAnsi="Sylfaen"/>
            <w:sz w:val="24"/>
            <w:szCs w:val="24"/>
          </w:rPr>
          <w:t>79</w:t>
        </w:r>
      </w:hyperlink>
      <w:r w:rsidRPr="00D5231E">
        <w:rPr>
          <w:rFonts w:ascii="Sylfaen" w:hAnsi="Sylfaen"/>
          <w:sz w:val="24"/>
          <w:szCs w:val="24"/>
        </w:rPr>
        <w:t xml:space="preserve"> и </w:t>
      </w:r>
      <w:hyperlink r:id="rId184" w:history="1">
        <w:r w:rsidRPr="00D5231E">
          <w:rPr>
            <w:rFonts w:ascii="Sylfaen" w:hAnsi="Sylfaen"/>
            <w:sz w:val="24"/>
            <w:szCs w:val="24"/>
          </w:rPr>
          <w:t>100</w:t>
        </w:r>
      </w:hyperlink>
      <w:r w:rsidRPr="00D5231E">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56EE454D" w14:textId="77777777" w:rsidR="0029717E" w:rsidRPr="00D5231E" w:rsidRDefault="0029717E" w:rsidP="0029717E">
      <w:pPr>
        <w:pStyle w:val="ConsPlusNormal"/>
        <w:jc w:val="center"/>
        <w:rPr>
          <w:rFonts w:ascii="Sylfaen" w:hAnsi="Sylfaen"/>
          <w:sz w:val="24"/>
          <w:szCs w:val="24"/>
        </w:rPr>
      </w:pPr>
    </w:p>
    <w:p w14:paraId="0DE5884C" w14:textId="77777777" w:rsidR="0029717E" w:rsidRPr="00D5231E" w:rsidRDefault="0029717E" w:rsidP="0029717E">
      <w:pPr>
        <w:pStyle w:val="ConsPlusNormal"/>
        <w:jc w:val="center"/>
        <w:rPr>
          <w:rFonts w:ascii="Sylfaen" w:hAnsi="Sylfaen"/>
          <w:sz w:val="24"/>
          <w:szCs w:val="24"/>
        </w:rPr>
      </w:pPr>
      <w:r w:rsidRPr="00D5231E">
        <w:rPr>
          <w:rFonts w:ascii="Sylfaen" w:hAnsi="Sylfaen"/>
          <w:sz w:val="24"/>
          <w:szCs w:val="24"/>
        </w:rPr>
        <w:t>постановил:</w:t>
      </w:r>
    </w:p>
    <w:p w14:paraId="39AA7F9C" w14:textId="77777777" w:rsidR="0029717E" w:rsidRPr="00D5231E" w:rsidRDefault="0029717E" w:rsidP="0029717E">
      <w:pPr>
        <w:pStyle w:val="ConsPlusNormal"/>
        <w:jc w:val="center"/>
        <w:rPr>
          <w:rFonts w:ascii="Sylfaen" w:hAnsi="Sylfaen"/>
          <w:sz w:val="24"/>
          <w:szCs w:val="24"/>
        </w:rPr>
      </w:pPr>
    </w:p>
    <w:p w14:paraId="5CEE5FC2" w14:textId="77777777" w:rsidR="0029717E" w:rsidRPr="00D5231E" w:rsidRDefault="0029717E" w:rsidP="0029717E">
      <w:pPr>
        <w:pStyle w:val="ConsPlusNormal"/>
        <w:ind w:firstLine="540"/>
        <w:jc w:val="both"/>
        <w:rPr>
          <w:rFonts w:ascii="Sylfaen" w:hAnsi="Sylfaen"/>
          <w:sz w:val="24"/>
          <w:szCs w:val="24"/>
        </w:rPr>
      </w:pPr>
      <w:r w:rsidRPr="00D5231E">
        <w:rPr>
          <w:rFonts w:ascii="Sylfaen" w:hAnsi="Sylfaen"/>
          <w:sz w:val="24"/>
          <w:szCs w:val="24"/>
        </w:rPr>
        <w:t xml:space="preserve">1. Признать </w:t>
      </w:r>
      <w:hyperlink r:id="rId185" w:history="1">
        <w:r w:rsidRPr="00D5231E">
          <w:rPr>
            <w:rFonts w:ascii="Sylfaen" w:hAnsi="Sylfaen"/>
            <w:sz w:val="24"/>
            <w:szCs w:val="24"/>
          </w:rPr>
          <w:t>пункт 4 части первой статьи 135</w:t>
        </w:r>
      </w:hyperlink>
      <w:r w:rsidRPr="00D5231E">
        <w:rPr>
          <w:rFonts w:ascii="Sylfaen" w:hAnsi="Sylfaen"/>
          <w:sz w:val="24"/>
          <w:szCs w:val="24"/>
        </w:rPr>
        <w:t xml:space="preserve"> УПК Российской Федерации не противоречащим </w:t>
      </w:r>
      <w:hyperlink r:id="rId186" w:history="1">
        <w:r w:rsidRPr="00D5231E">
          <w:rPr>
            <w:rFonts w:ascii="Sylfaen" w:hAnsi="Sylfaen"/>
            <w:sz w:val="24"/>
            <w:szCs w:val="24"/>
          </w:rPr>
          <w:t>Конституции</w:t>
        </w:r>
      </w:hyperlink>
      <w:r w:rsidRPr="00D5231E">
        <w:rPr>
          <w:rFonts w:ascii="Sylfaen" w:hAnsi="Sylfaen"/>
          <w:sz w:val="24"/>
          <w:szCs w:val="24"/>
        </w:rPr>
        <w:t xml:space="preserve"> Российской Федерации, поскольку эта норма, предусматривая возмещение реабилитированному имущественного вреда с отнесением к его составу сумм, выплаченных за оказание реабилитированному юридической помощи, не предполагает отказа лицу, пострадавшему от незаконного или необоснованного уголовного преследования, в полном возмещении расходов на оплату полученной им юридической помощи адвоката, если не доказано, что часть его расходов, предъявленных к возмещению, обусловлена явно иными обстоятельствами, нежели получение такой помощи непосредственно в связи с защитой реабилитированного от уголовного преследования, и при этом добросовестность его требований о таком возмещении не опровергнута.</w:t>
      </w:r>
    </w:p>
    <w:p w14:paraId="3FDC7862"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2. Признать </w:t>
      </w:r>
      <w:hyperlink r:id="rId187" w:history="1">
        <w:r w:rsidRPr="00D5231E">
          <w:rPr>
            <w:rFonts w:ascii="Sylfaen" w:hAnsi="Sylfaen"/>
            <w:sz w:val="24"/>
            <w:szCs w:val="24"/>
          </w:rPr>
          <w:t>статью 401.6</w:t>
        </w:r>
      </w:hyperlink>
      <w:r w:rsidRPr="00D5231E">
        <w:rPr>
          <w:rFonts w:ascii="Sylfaen" w:hAnsi="Sylfaen"/>
          <w:sz w:val="24"/>
          <w:szCs w:val="24"/>
        </w:rPr>
        <w:t xml:space="preserve"> УПК Российской Федерации не соответствующей Конституции Российской Федерации, ее </w:t>
      </w:r>
      <w:hyperlink r:id="rId188" w:history="1">
        <w:r w:rsidRPr="00D5231E">
          <w:rPr>
            <w:rFonts w:ascii="Sylfaen" w:hAnsi="Sylfaen"/>
            <w:sz w:val="24"/>
            <w:szCs w:val="24"/>
          </w:rPr>
          <w:t>статьям 21 (часть 1)</w:t>
        </w:r>
      </w:hyperlink>
      <w:r w:rsidRPr="00D5231E">
        <w:rPr>
          <w:rFonts w:ascii="Sylfaen" w:hAnsi="Sylfaen"/>
          <w:sz w:val="24"/>
          <w:szCs w:val="24"/>
        </w:rPr>
        <w:t xml:space="preserve">, </w:t>
      </w:r>
      <w:hyperlink r:id="rId189" w:history="1">
        <w:r w:rsidRPr="00D5231E">
          <w:rPr>
            <w:rFonts w:ascii="Sylfaen" w:hAnsi="Sylfaen"/>
            <w:sz w:val="24"/>
            <w:szCs w:val="24"/>
          </w:rPr>
          <w:t>48</w:t>
        </w:r>
      </w:hyperlink>
      <w:r w:rsidRPr="00D5231E">
        <w:rPr>
          <w:rFonts w:ascii="Sylfaen" w:hAnsi="Sylfaen"/>
          <w:sz w:val="24"/>
          <w:szCs w:val="24"/>
        </w:rPr>
        <w:t xml:space="preserve"> и </w:t>
      </w:r>
      <w:hyperlink r:id="rId190" w:history="1">
        <w:r w:rsidRPr="00D5231E">
          <w:rPr>
            <w:rFonts w:ascii="Sylfaen" w:hAnsi="Sylfaen"/>
            <w:sz w:val="24"/>
            <w:szCs w:val="24"/>
          </w:rPr>
          <w:t>53</w:t>
        </w:r>
      </w:hyperlink>
      <w:r w:rsidRPr="00D5231E">
        <w:rPr>
          <w:rFonts w:ascii="Sylfaen" w:hAnsi="Sylfaen"/>
          <w:sz w:val="24"/>
          <w:szCs w:val="24"/>
        </w:rPr>
        <w:t>, в той мере, в какой в системе действующего правового регулирования она не ограничивает период с момента вступления в силу судебного акта о возмещении реабилитированному расходов на оплату юридической помощи, в течение которого может быть принято решение суда кассационной инстанции о пересмотре этого акта, влекущее поворот его исполнения и возврат присужденных реабилитированному сумм.</w:t>
      </w:r>
    </w:p>
    <w:p w14:paraId="08031874"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3. Судебные акты по делу гражданина Атрощенко Алексея Петровича, вынесенные на основании </w:t>
      </w:r>
      <w:hyperlink r:id="rId191" w:history="1">
        <w:r w:rsidRPr="00D5231E">
          <w:rPr>
            <w:rFonts w:ascii="Sylfaen" w:hAnsi="Sylfaen"/>
            <w:sz w:val="24"/>
            <w:szCs w:val="24"/>
          </w:rPr>
          <w:t>статьи 401.6</w:t>
        </w:r>
      </w:hyperlink>
      <w:r w:rsidRPr="00D5231E">
        <w:rPr>
          <w:rFonts w:ascii="Sylfaen" w:hAnsi="Sylfaen"/>
          <w:sz w:val="24"/>
          <w:szCs w:val="24"/>
        </w:rPr>
        <w:t xml:space="preserve"> УПК Российской Федерации, а также </w:t>
      </w:r>
      <w:hyperlink r:id="rId192" w:history="1">
        <w:r w:rsidRPr="00D5231E">
          <w:rPr>
            <w:rFonts w:ascii="Sylfaen" w:hAnsi="Sylfaen"/>
            <w:sz w:val="24"/>
            <w:szCs w:val="24"/>
          </w:rPr>
          <w:t>пункта 4 части первой статьи 135</w:t>
        </w:r>
      </w:hyperlink>
      <w:r w:rsidRPr="00D5231E">
        <w:rPr>
          <w:rFonts w:ascii="Sylfaen" w:hAnsi="Sylfaen"/>
          <w:sz w:val="24"/>
          <w:szCs w:val="24"/>
        </w:rPr>
        <w:t xml:space="preserve"> данного Кодекса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79CDCD3D"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 xml:space="preserve">4. Прекратить производство по настоящему делу в части проверки конституционности </w:t>
      </w:r>
      <w:hyperlink r:id="rId193" w:history="1">
        <w:r w:rsidRPr="00D5231E">
          <w:rPr>
            <w:rFonts w:ascii="Sylfaen" w:hAnsi="Sylfaen"/>
            <w:sz w:val="24"/>
            <w:szCs w:val="24"/>
          </w:rPr>
          <w:t>пункта 1 части второй статьи 401.10</w:t>
        </w:r>
      </w:hyperlink>
      <w:r w:rsidRPr="00D5231E">
        <w:rPr>
          <w:rFonts w:ascii="Sylfaen" w:hAnsi="Sylfaen"/>
          <w:sz w:val="24"/>
          <w:szCs w:val="24"/>
        </w:rPr>
        <w:t xml:space="preserve"> УПК Российской Федерации.</w:t>
      </w:r>
    </w:p>
    <w:p w14:paraId="674798B7"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0BA928D" w14:textId="77777777" w:rsidR="0029717E" w:rsidRPr="00D5231E" w:rsidRDefault="0029717E" w:rsidP="0029717E">
      <w:pPr>
        <w:pStyle w:val="ConsPlusNormal"/>
        <w:spacing w:before="220"/>
        <w:ind w:firstLine="540"/>
        <w:jc w:val="both"/>
        <w:rPr>
          <w:rFonts w:ascii="Sylfaen" w:hAnsi="Sylfaen"/>
          <w:sz w:val="24"/>
          <w:szCs w:val="24"/>
        </w:rPr>
      </w:pPr>
      <w:r w:rsidRPr="00D5231E">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5094FE8B" w14:textId="77777777" w:rsidR="0029717E" w:rsidRPr="00D5231E" w:rsidRDefault="0029717E" w:rsidP="0029717E">
      <w:pPr>
        <w:pStyle w:val="ConsPlusNormal"/>
        <w:ind w:firstLine="540"/>
        <w:jc w:val="both"/>
        <w:rPr>
          <w:rFonts w:ascii="Sylfaen" w:hAnsi="Sylfaen"/>
          <w:sz w:val="24"/>
          <w:szCs w:val="24"/>
        </w:rPr>
      </w:pPr>
    </w:p>
    <w:p w14:paraId="7EF5F3BB" w14:textId="77777777" w:rsidR="0029717E" w:rsidRPr="00D5231E" w:rsidRDefault="0029717E" w:rsidP="0029717E">
      <w:pPr>
        <w:pStyle w:val="ConsPlusNormal"/>
        <w:jc w:val="right"/>
        <w:rPr>
          <w:rFonts w:ascii="Sylfaen" w:hAnsi="Sylfaen"/>
          <w:sz w:val="24"/>
          <w:szCs w:val="24"/>
        </w:rPr>
      </w:pPr>
      <w:r w:rsidRPr="00D5231E">
        <w:rPr>
          <w:rFonts w:ascii="Sylfaen" w:hAnsi="Sylfaen"/>
          <w:sz w:val="24"/>
          <w:szCs w:val="24"/>
        </w:rPr>
        <w:t>Конституционный Суд</w:t>
      </w:r>
    </w:p>
    <w:p w14:paraId="3C9459F3" w14:textId="77777777" w:rsidR="0029717E" w:rsidRPr="00D5231E" w:rsidRDefault="0029717E" w:rsidP="0029717E">
      <w:pPr>
        <w:pStyle w:val="ConsPlusNormal"/>
        <w:jc w:val="right"/>
        <w:rPr>
          <w:rFonts w:ascii="Sylfaen" w:hAnsi="Sylfaen"/>
          <w:sz w:val="24"/>
          <w:szCs w:val="24"/>
        </w:rPr>
      </w:pPr>
      <w:r w:rsidRPr="00D5231E">
        <w:rPr>
          <w:rFonts w:ascii="Sylfaen" w:hAnsi="Sylfaen"/>
          <w:sz w:val="24"/>
          <w:szCs w:val="24"/>
        </w:rPr>
        <w:t>Российской Федерации</w:t>
      </w:r>
    </w:p>
    <w:p w14:paraId="224B936D" w14:textId="77777777" w:rsidR="0029717E" w:rsidRPr="00D5231E" w:rsidRDefault="0029717E" w:rsidP="0029717E">
      <w:pPr>
        <w:pStyle w:val="ConsPlusNormal"/>
        <w:jc w:val="both"/>
        <w:rPr>
          <w:rFonts w:ascii="Sylfaen" w:hAnsi="Sylfaen"/>
          <w:sz w:val="24"/>
          <w:szCs w:val="24"/>
        </w:rPr>
      </w:pPr>
    </w:p>
    <w:p w14:paraId="48636F66" w14:textId="77777777" w:rsidR="0029717E" w:rsidRPr="00D5231E" w:rsidRDefault="0029717E" w:rsidP="0029717E">
      <w:pPr>
        <w:pStyle w:val="ConsPlusNormal"/>
        <w:jc w:val="both"/>
        <w:rPr>
          <w:rFonts w:ascii="Sylfaen" w:hAnsi="Sylfaen"/>
          <w:sz w:val="24"/>
          <w:szCs w:val="24"/>
        </w:rPr>
      </w:pPr>
    </w:p>
    <w:p w14:paraId="3258D9C7" w14:textId="3C1ABFAB" w:rsidR="0029717E" w:rsidRDefault="0029717E" w:rsidP="0029717E">
      <w:pPr>
        <w:rPr>
          <w:rFonts w:ascii="Sylfaen" w:hAnsi="Sylfaen"/>
          <w:sz w:val="24"/>
          <w:szCs w:val="24"/>
        </w:rPr>
      </w:pPr>
    </w:p>
    <w:p w14:paraId="0E58719B" w14:textId="77777777" w:rsidR="0029717E" w:rsidRPr="0095405D" w:rsidRDefault="0029717E" w:rsidP="0029717E">
      <w:pPr>
        <w:pStyle w:val="ConsPlusTitle"/>
        <w:jc w:val="center"/>
        <w:rPr>
          <w:rFonts w:ascii="Sylfaen" w:hAnsi="Sylfaen"/>
          <w:szCs w:val="24"/>
        </w:rPr>
      </w:pPr>
      <w:r w:rsidRPr="0095405D">
        <w:rPr>
          <w:rFonts w:ascii="Sylfaen" w:hAnsi="Sylfaen"/>
          <w:szCs w:val="24"/>
        </w:rPr>
        <w:lastRenderedPageBreak/>
        <w:t>ВЕРХОВНЫЙ СУД РОССИЙСКОЙ ФЕДЕРАЦИИ</w:t>
      </w:r>
    </w:p>
    <w:p w14:paraId="720AEE32" w14:textId="77777777" w:rsidR="0029717E" w:rsidRPr="0095405D" w:rsidRDefault="0029717E" w:rsidP="0029717E">
      <w:pPr>
        <w:pStyle w:val="ConsPlusTitle"/>
        <w:jc w:val="center"/>
        <w:rPr>
          <w:rFonts w:ascii="Sylfaen" w:hAnsi="Sylfaen"/>
          <w:szCs w:val="24"/>
        </w:rPr>
      </w:pPr>
    </w:p>
    <w:p w14:paraId="2860D86B"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ОБЗОР</w:t>
      </w:r>
    </w:p>
    <w:p w14:paraId="265B5C36"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ПРАКТИКИ МЕЖГОСУДАРСТВЕННЫХ ОРГАНОВ ПО ЗАЩИТЕ ПРАВ</w:t>
      </w:r>
    </w:p>
    <w:p w14:paraId="19ED4735"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И ОСНОВНЫХ СВОБОД ЧЕЛОВЕКА</w:t>
      </w:r>
    </w:p>
    <w:p w14:paraId="3ED16996" w14:textId="77777777" w:rsidR="0029717E" w:rsidRPr="0095405D" w:rsidRDefault="0029717E" w:rsidP="0029717E">
      <w:pPr>
        <w:pStyle w:val="ConsPlusTitle"/>
        <w:jc w:val="center"/>
        <w:rPr>
          <w:rFonts w:ascii="Sylfaen" w:hAnsi="Sylfaen"/>
          <w:szCs w:val="24"/>
        </w:rPr>
      </w:pPr>
      <w:r w:rsidRPr="0095405D">
        <w:rPr>
          <w:rFonts w:ascii="Sylfaen" w:hAnsi="Sylfaen"/>
          <w:szCs w:val="24"/>
        </w:rPr>
        <w:t>N 6 (2021)</w:t>
      </w:r>
    </w:p>
    <w:p w14:paraId="02CC7537" w14:textId="77777777" w:rsidR="0029717E" w:rsidRPr="0095405D" w:rsidRDefault="0029717E" w:rsidP="0029717E">
      <w:pPr>
        <w:pStyle w:val="ConsPlusTitlePage"/>
        <w:jc w:val="both"/>
        <w:rPr>
          <w:rFonts w:ascii="Sylfaen" w:hAnsi="Sylfaen"/>
          <w:sz w:val="24"/>
          <w:szCs w:val="24"/>
        </w:rPr>
      </w:pPr>
    </w:p>
    <w:p w14:paraId="78B96AA9"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силу </w:t>
      </w:r>
      <w:hyperlink r:id="rId194" w:history="1">
        <w:r w:rsidRPr="0095405D">
          <w:rPr>
            <w:rFonts w:ascii="Sylfaen" w:hAnsi="Sylfaen"/>
            <w:sz w:val="24"/>
            <w:szCs w:val="24"/>
          </w:rPr>
          <w:t>пункта 10</w:t>
        </w:r>
      </w:hyperlink>
      <w:r w:rsidRPr="0095405D">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w:t>
      </w:r>
      <w:hyperlink r:id="rId195" w:history="1">
        <w:r w:rsidRPr="0095405D">
          <w:rPr>
            <w:rFonts w:ascii="Sylfaen" w:hAnsi="Sylfaen"/>
            <w:sz w:val="24"/>
            <w:szCs w:val="24"/>
          </w:rPr>
          <w:t>раздел 3</w:t>
        </w:r>
      </w:hyperlink>
      <w:r w:rsidRPr="0095405D">
        <w:rPr>
          <w:rFonts w:ascii="Sylfaen" w:hAnsi="Sylfaen"/>
          <w:sz w:val="24"/>
          <w:szCs w:val="24"/>
        </w:rPr>
        <w:t xml:space="preserve">; </w:t>
      </w:r>
      <w:hyperlink r:id="rId196" w:history="1">
        <w:r w:rsidRPr="0095405D">
          <w:rPr>
            <w:rFonts w:ascii="Sylfaen" w:hAnsi="Sylfaen"/>
            <w:sz w:val="24"/>
            <w:szCs w:val="24"/>
          </w:rPr>
          <w:t>статьи 3</w:t>
        </w:r>
      </w:hyperlink>
      <w:r w:rsidRPr="0095405D">
        <w:rPr>
          <w:rFonts w:ascii="Sylfaen" w:hAnsi="Sylfaen"/>
          <w:sz w:val="24"/>
          <w:szCs w:val="24"/>
        </w:rPr>
        <w:t xml:space="preserve"> - </w:t>
      </w:r>
      <w:hyperlink r:id="rId197" w:history="1">
        <w:r w:rsidRPr="0095405D">
          <w:rPr>
            <w:rFonts w:ascii="Sylfaen" w:hAnsi="Sylfaen"/>
            <w:sz w:val="24"/>
            <w:szCs w:val="24"/>
          </w:rPr>
          <w:t>33</w:t>
        </w:r>
      </w:hyperlink>
      <w:r w:rsidRPr="0095405D">
        <w:rPr>
          <w:rFonts w:ascii="Sylfaen" w:hAnsi="Sylfaen"/>
          <w:sz w:val="24"/>
          <w:szCs w:val="24"/>
        </w:rPr>
        <w:t xml:space="preserve">). Согласно </w:t>
      </w:r>
      <w:hyperlink r:id="rId198" w:history="1">
        <w:r w:rsidRPr="0095405D">
          <w:rPr>
            <w:rFonts w:ascii="Sylfaen" w:hAnsi="Sylfaen"/>
            <w:sz w:val="24"/>
            <w:szCs w:val="24"/>
          </w:rPr>
          <w:t>пункту "b" части 3 статьи 31</w:t>
        </w:r>
      </w:hyperlink>
      <w:r w:rsidRPr="0095405D">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7C3DD1A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6A9FDE2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121BA30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494A9B09" w14:textId="77777777" w:rsidR="0029717E" w:rsidRPr="0095405D" w:rsidRDefault="0029717E" w:rsidP="0029717E">
      <w:pPr>
        <w:pStyle w:val="ConsPlusTitlePage"/>
        <w:jc w:val="both"/>
        <w:rPr>
          <w:rFonts w:ascii="Sylfaen" w:hAnsi="Sylfaen"/>
          <w:sz w:val="24"/>
          <w:szCs w:val="24"/>
        </w:rPr>
      </w:pPr>
    </w:p>
    <w:p w14:paraId="4E2A9165" w14:textId="77777777" w:rsidR="0029717E" w:rsidRPr="0095405D" w:rsidRDefault="0029717E" w:rsidP="0029717E">
      <w:pPr>
        <w:pStyle w:val="ConsPlusTitle"/>
        <w:jc w:val="center"/>
        <w:outlineLvl w:val="0"/>
        <w:rPr>
          <w:rFonts w:ascii="Sylfaen" w:hAnsi="Sylfaen"/>
          <w:szCs w:val="24"/>
        </w:rPr>
      </w:pPr>
      <w:r w:rsidRPr="0095405D">
        <w:rPr>
          <w:rFonts w:ascii="Sylfaen" w:hAnsi="Sylfaen"/>
          <w:szCs w:val="24"/>
        </w:rPr>
        <w:t>В сфере административно-правовых отношений</w:t>
      </w:r>
    </w:p>
    <w:p w14:paraId="5218A376" w14:textId="77777777" w:rsidR="0029717E" w:rsidRPr="0095405D" w:rsidRDefault="0029717E" w:rsidP="0029717E">
      <w:pPr>
        <w:pStyle w:val="ConsPlusTitlePage"/>
        <w:jc w:val="both"/>
        <w:rPr>
          <w:rFonts w:ascii="Sylfaen" w:hAnsi="Sylfaen"/>
          <w:sz w:val="24"/>
          <w:szCs w:val="24"/>
        </w:rPr>
      </w:pPr>
    </w:p>
    <w:p w14:paraId="1643C28E"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вопросы обеспечения надлежащих условий содержания</w:t>
      </w:r>
    </w:p>
    <w:p w14:paraId="408B8F83"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под стражей, в том числе условий транспортировки лишенных</w:t>
      </w:r>
    </w:p>
    <w:p w14:paraId="450D6AD5" w14:textId="77777777" w:rsidR="0029717E" w:rsidRPr="0095405D" w:rsidRDefault="0029717E" w:rsidP="0029717E">
      <w:pPr>
        <w:pStyle w:val="ConsPlusTitle"/>
        <w:jc w:val="center"/>
        <w:rPr>
          <w:rFonts w:ascii="Sylfaen" w:hAnsi="Sylfaen"/>
          <w:szCs w:val="24"/>
        </w:rPr>
      </w:pPr>
      <w:r w:rsidRPr="0095405D">
        <w:rPr>
          <w:rFonts w:ascii="Sylfaen" w:hAnsi="Sylfaen"/>
          <w:szCs w:val="24"/>
        </w:rPr>
        <w:t>свободы лиц &lt;2&gt;</w:t>
      </w:r>
    </w:p>
    <w:p w14:paraId="2EC849D7" w14:textId="77777777" w:rsidR="0029717E" w:rsidRPr="0095405D" w:rsidRDefault="0029717E" w:rsidP="0029717E">
      <w:pPr>
        <w:pStyle w:val="ConsPlusTitlePage"/>
        <w:jc w:val="both"/>
        <w:rPr>
          <w:rFonts w:ascii="Sylfaen" w:hAnsi="Sylfaen"/>
          <w:sz w:val="24"/>
          <w:szCs w:val="24"/>
        </w:rPr>
      </w:pPr>
    </w:p>
    <w:p w14:paraId="54C59C7D"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3C114A0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&lt;2&gt; Для сведения. В 2020 году в Верховном Суде Российской Федерации подготовлено Обобщение практики и правовых позиций международных договорных и внедоговорных органов по вопросам защиты права лица не подвергаться пыткам, бесчеловечному или унижающему достоинство обращению или наказанию (обновлено по состоянию на 1 ноября 2020 года).</w:t>
      </w:r>
    </w:p>
    <w:p w14:paraId="7E5156C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2020 год) раздела "Документы". URL: http://www.vsrf.ru/documents/international_practice/29487/</w:t>
      </w:r>
    </w:p>
    <w:p w14:paraId="117B6D56" w14:textId="77777777" w:rsidR="0029717E" w:rsidRPr="0095405D" w:rsidRDefault="0029717E" w:rsidP="0029717E">
      <w:pPr>
        <w:pStyle w:val="ConsPlusTitlePage"/>
        <w:jc w:val="both"/>
        <w:rPr>
          <w:rFonts w:ascii="Sylfaen" w:hAnsi="Sylfaen"/>
          <w:sz w:val="24"/>
          <w:szCs w:val="24"/>
        </w:rPr>
      </w:pPr>
    </w:p>
    <w:p w14:paraId="471E29B9"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6B3381DC" w14:textId="77777777" w:rsidR="0029717E" w:rsidRPr="0095405D" w:rsidRDefault="0029717E" w:rsidP="0029717E">
      <w:pPr>
        <w:pStyle w:val="ConsPlusTitlePage"/>
        <w:jc w:val="both"/>
        <w:rPr>
          <w:rFonts w:ascii="Sylfaen" w:hAnsi="Sylfaen"/>
          <w:sz w:val="24"/>
          <w:szCs w:val="24"/>
        </w:rPr>
      </w:pPr>
    </w:p>
    <w:p w14:paraId="3209C517"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lastRenderedPageBreak/>
        <w:t>В Верховный Суд Российской Федерации поступили неофициальные переводы постановлений Европейского Суда по правам человека по жалобам:</w:t>
      </w:r>
    </w:p>
    <w:p w14:paraId="3BDADA0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10682/18 "Ким и другие против Российской Федерации" и по 23 другим жалобам (вынесено и вступило в силу 1 апреля 2021 года);</w:t>
      </w:r>
    </w:p>
    <w:p w14:paraId="55EBDE4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4688/19 "Соколов и другие против Российской Федерации" и по 8 другим жалобам (вынесено и вступило в силу 29 апреля 2021 года);</w:t>
      </w:r>
    </w:p>
    <w:p w14:paraId="54BAC3B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7413/18 "Штатский и другие против Российской Федерации" и по 9 другим жалобам (вынесено и вступило в силу 29 апреля 2021 года);</w:t>
      </w:r>
    </w:p>
    <w:p w14:paraId="1BF3751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 </w:t>
      </w:r>
      <w:hyperlink r:id="rId199" w:history="1">
        <w:r w:rsidRPr="0095405D">
          <w:rPr>
            <w:rFonts w:ascii="Sylfaen" w:hAnsi="Sylfaen"/>
            <w:sz w:val="24"/>
            <w:szCs w:val="24"/>
          </w:rPr>
          <w:t>N 46966/14</w:t>
        </w:r>
      </w:hyperlink>
      <w:r w:rsidRPr="0095405D">
        <w:rPr>
          <w:rFonts w:ascii="Sylfaen" w:hAnsi="Sylfaen"/>
          <w:sz w:val="24"/>
          <w:szCs w:val="24"/>
        </w:rPr>
        <w:t xml:space="preserve"> "А.С. и другие против Российской Федерации" (вынесено и вступило в силу 14 июня 2018 года),</w:t>
      </w:r>
    </w:p>
    <w:p w14:paraId="65DEAD0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которыми установлены нарушения </w:t>
      </w:r>
      <w:hyperlink r:id="rId200" w:history="1">
        <w:r w:rsidRPr="0095405D">
          <w:rPr>
            <w:rFonts w:ascii="Sylfaen" w:hAnsi="Sylfaen"/>
            <w:sz w:val="24"/>
            <w:szCs w:val="24"/>
          </w:rPr>
          <w:t>статей 3</w:t>
        </w:r>
      </w:hyperlink>
      <w:r w:rsidRPr="0095405D">
        <w:rPr>
          <w:rFonts w:ascii="Sylfaen" w:hAnsi="Sylfaen"/>
          <w:sz w:val="24"/>
          <w:szCs w:val="24"/>
        </w:rPr>
        <w:t xml:space="preserve">, </w:t>
      </w:r>
      <w:hyperlink r:id="rId201" w:history="1">
        <w:r w:rsidRPr="0095405D">
          <w:rPr>
            <w:rFonts w:ascii="Sylfaen" w:hAnsi="Sylfaen"/>
            <w:sz w:val="24"/>
            <w:szCs w:val="24"/>
          </w:rPr>
          <w:t>13</w:t>
        </w:r>
      </w:hyperlink>
      <w:r w:rsidRPr="0095405D">
        <w:rPr>
          <w:rFonts w:ascii="Sylfaen" w:hAnsi="Sylfaen"/>
          <w:sz w:val="24"/>
          <w:szCs w:val="24"/>
        </w:rPr>
        <w:t xml:space="preserve"> Конвенции о защите прав человека и основных свобод от 4 ноября 1950 года &lt;3&gt; в связи с необеспечением заявителей надлежащими условиями содержания под стражей, в том числе во время их транспортировки, а также ввиду отсутствия эффективных средств правовой защиты от соответствующих нарушений.</w:t>
      </w:r>
    </w:p>
    <w:p w14:paraId="2AA07A3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697DBBA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&lt;3&gt; Далее - Конвенция.</w:t>
      </w:r>
    </w:p>
    <w:p w14:paraId="179461BD" w14:textId="77777777" w:rsidR="0029717E" w:rsidRPr="0095405D" w:rsidRDefault="0029717E" w:rsidP="0029717E">
      <w:pPr>
        <w:pStyle w:val="ConsPlusTitlePage"/>
        <w:jc w:val="both"/>
        <w:rPr>
          <w:rFonts w:ascii="Sylfaen" w:hAnsi="Sylfaen"/>
          <w:sz w:val="24"/>
          <w:szCs w:val="24"/>
        </w:rPr>
      </w:pPr>
    </w:p>
    <w:p w14:paraId="32765D5D"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вопросы аннулирования гражданства Российской Федерации &lt;4&gt;</w:t>
      </w:r>
    </w:p>
    <w:p w14:paraId="01E87A20" w14:textId="77777777" w:rsidR="0029717E" w:rsidRPr="0095405D" w:rsidRDefault="0029717E" w:rsidP="0029717E">
      <w:pPr>
        <w:pStyle w:val="ConsPlusTitlePage"/>
        <w:jc w:val="both"/>
        <w:rPr>
          <w:rFonts w:ascii="Sylfaen" w:hAnsi="Sylfaen"/>
          <w:sz w:val="24"/>
          <w:szCs w:val="24"/>
        </w:rPr>
      </w:pPr>
    </w:p>
    <w:p w14:paraId="4EA1E01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331E8A4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&lt;4&gt; Для сведения. В 2019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уважение частной и семейной жизни, жилища.</w:t>
      </w:r>
    </w:p>
    <w:p w14:paraId="35AABD6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URL: http://www.vsrf.ru/documents/international_practice/28123/</w:t>
      </w:r>
    </w:p>
    <w:p w14:paraId="7231C1F5" w14:textId="77777777" w:rsidR="0029717E" w:rsidRPr="0095405D" w:rsidRDefault="0029717E" w:rsidP="0029717E">
      <w:pPr>
        <w:pStyle w:val="ConsPlusTitlePage"/>
        <w:jc w:val="both"/>
        <w:rPr>
          <w:rFonts w:ascii="Sylfaen" w:hAnsi="Sylfaen"/>
          <w:sz w:val="24"/>
          <w:szCs w:val="24"/>
        </w:rPr>
      </w:pPr>
    </w:p>
    <w:p w14:paraId="79EAB927"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3CCE15C3" w14:textId="77777777" w:rsidR="0029717E" w:rsidRPr="0095405D" w:rsidRDefault="0029717E" w:rsidP="0029717E">
      <w:pPr>
        <w:pStyle w:val="ConsPlusTitlePage"/>
        <w:jc w:val="both"/>
        <w:rPr>
          <w:rFonts w:ascii="Sylfaen" w:hAnsi="Sylfaen"/>
          <w:sz w:val="24"/>
          <w:szCs w:val="24"/>
        </w:rPr>
      </w:pPr>
    </w:p>
    <w:p w14:paraId="4925B8C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202"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43936/18 "Усманов против Российской Федерации" (вынесено 22 декабря 2020 года, вступило в силу 22 марта 2021 года), которым установлено нарушение </w:t>
      </w:r>
      <w:hyperlink r:id="rId203" w:history="1">
        <w:r w:rsidRPr="0095405D">
          <w:rPr>
            <w:rFonts w:ascii="Sylfaen" w:hAnsi="Sylfaen"/>
            <w:sz w:val="24"/>
            <w:szCs w:val="24"/>
          </w:rPr>
          <w:t>статьи 8</w:t>
        </w:r>
      </w:hyperlink>
      <w:r w:rsidRPr="0095405D">
        <w:rPr>
          <w:rFonts w:ascii="Sylfaen" w:hAnsi="Sylfaen"/>
          <w:sz w:val="24"/>
          <w:szCs w:val="24"/>
        </w:rPr>
        <w:t xml:space="preserve"> Конвенции в связи с непропорциональным применением к заявителю ограничительных мер - отмены решения о предоставлении гражданства Российской Федерации, наложения тридцатипятилетнего запрета на въезд на ее территорию по мотиву угрозы </w:t>
      </w:r>
      <w:r w:rsidRPr="0095405D">
        <w:rPr>
          <w:rFonts w:ascii="Sylfaen" w:hAnsi="Sylfaen"/>
          <w:sz w:val="24"/>
          <w:szCs w:val="24"/>
        </w:rPr>
        <w:lastRenderedPageBreak/>
        <w:t>национальной безопасности и административного выдворения за пределы Российской Федерации без учета продолжительности пребывания заявителя в стране, прочности сложившихся социальных связей, благополучия его детей и трудностей, которые ожидают его семью.</w:t>
      </w:r>
    </w:p>
    <w:p w14:paraId="472E631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повторил, что понятие "частная жизнь" по смыслу </w:t>
      </w:r>
      <w:hyperlink r:id="rId204" w:history="1">
        <w:r w:rsidRPr="0095405D">
          <w:rPr>
            <w:rFonts w:ascii="Sylfaen" w:hAnsi="Sylfaen"/>
            <w:sz w:val="24"/>
            <w:szCs w:val="24"/>
          </w:rPr>
          <w:t>статьи 8</w:t>
        </w:r>
      </w:hyperlink>
      <w:r w:rsidRPr="0095405D">
        <w:rPr>
          <w:rFonts w:ascii="Sylfaen" w:hAnsi="Sylfaen"/>
          <w:sz w:val="24"/>
          <w:szCs w:val="24"/>
        </w:rPr>
        <w:t xml:space="preserve"> Конвенции является широким понятием, которое охватывает в том числе право устанавливать и развивать отношения с другими людьми, право на "личное развитие" и право на самоопределение (пункт 52 </w:t>
      </w:r>
      <w:hyperlink r:id="rId205" w:history="1">
        <w:r w:rsidRPr="0095405D">
          <w:rPr>
            <w:rFonts w:ascii="Sylfaen" w:hAnsi="Sylfaen"/>
            <w:sz w:val="24"/>
            <w:szCs w:val="24"/>
          </w:rPr>
          <w:t>постановления</w:t>
        </w:r>
      </w:hyperlink>
      <w:r w:rsidRPr="0095405D">
        <w:rPr>
          <w:rFonts w:ascii="Sylfaen" w:hAnsi="Sylfaen"/>
          <w:sz w:val="24"/>
          <w:szCs w:val="24"/>
        </w:rPr>
        <w:t>).</w:t>
      </w:r>
    </w:p>
    <w:p w14:paraId="599C370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Европейский Суд обратил внимание на то, что в </w:t>
      </w:r>
      <w:hyperlink r:id="rId206" w:history="1">
        <w:r w:rsidRPr="0095405D">
          <w:rPr>
            <w:rFonts w:ascii="Sylfaen" w:hAnsi="Sylfaen"/>
            <w:sz w:val="24"/>
            <w:szCs w:val="24"/>
          </w:rPr>
          <w:t>деле</w:t>
        </w:r>
      </w:hyperlink>
      <w:r w:rsidRPr="0095405D">
        <w:rPr>
          <w:rFonts w:ascii="Sylfaen" w:hAnsi="Sylfaen"/>
          <w:sz w:val="24"/>
          <w:szCs w:val="24"/>
        </w:rPr>
        <w:t xml:space="preserve"> "Рамадан против Мальты" было постановлено - хотя право на гражданство как таковое не гарантируется </w:t>
      </w:r>
      <w:hyperlink r:id="rId207" w:history="1">
        <w:r w:rsidRPr="0095405D">
          <w:rPr>
            <w:rFonts w:ascii="Sylfaen" w:hAnsi="Sylfaen"/>
            <w:sz w:val="24"/>
            <w:szCs w:val="24"/>
          </w:rPr>
          <w:t>Конвенцией</w:t>
        </w:r>
      </w:hyperlink>
      <w:r w:rsidRPr="0095405D">
        <w:rPr>
          <w:rFonts w:ascii="Sylfaen" w:hAnsi="Sylfaen"/>
          <w:sz w:val="24"/>
          <w:szCs w:val="24"/>
        </w:rPr>
        <w:t xml:space="preserve"> или Протоколами к ней, но нельзя исключать, что произвольный отказ в гражданстве может в определенных обстоятельствах поднять вопрос в соответствии со </w:t>
      </w:r>
      <w:hyperlink r:id="rId208" w:history="1">
        <w:r w:rsidRPr="0095405D">
          <w:rPr>
            <w:rFonts w:ascii="Sylfaen" w:hAnsi="Sylfaen"/>
            <w:sz w:val="24"/>
            <w:szCs w:val="24"/>
          </w:rPr>
          <w:t>статьей 8</w:t>
        </w:r>
      </w:hyperlink>
      <w:r w:rsidRPr="0095405D">
        <w:rPr>
          <w:rFonts w:ascii="Sylfaen" w:hAnsi="Sylfaen"/>
          <w:sz w:val="24"/>
          <w:szCs w:val="24"/>
        </w:rPr>
        <w:t xml:space="preserve"> Конвенции из-за воздействия такого отказа на частную жизнь лица. Чтобы установить, возник ли "вопрос" в соответствии со </w:t>
      </w:r>
      <w:hyperlink r:id="rId209" w:history="1">
        <w:r w:rsidRPr="0095405D">
          <w:rPr>
            <w:rFonts w:ascii="Sylfaen" w:hAnsi="Sylfaen"/>
            <w:sz w:val="24"/>
            <w:szCs w:val="24"/>
          </w:rPr>
          <w:t>статьей 8</w:t>
        </w:r>
      </w:hyperlink>
      <w:r w:rsidRPr="0095405D">
        <w:rPr>
          <w:rFonts w:ascii="Sylfaen" w:hAnsi="Sylfaen"/>
          <w:sz w:val="24"/>
          <w:szCs w:val="24"/>
        </w:rPr>
        <w:t xml:space="preserve"> Конвенции, Суд должен оценить, было ли лишение гражданства "произвольным", и "последствия" лишения гражданства для заявителя. В </w:t>
      </w:r>
      <w:hyperlink r:id="rId210" w:history="1">
        <w:r w:rsidRPr="0095405D">
          <w:rPr>
            <w:rFonts w:ascii="Sylfaen" w:hAnsi="Sylfaen"/>
            <w:sz w:val="24"/>
            <w:szCs w:val="24"/>
          </w:rPr>
          <w:t>решении</w:t>
        </w:r>
      </w:hyperlink>
      <w:r w:rsidRPr="0095405D">
        <w:rPr>
          <w:rFonts w:ascii="Sylfaen" w:hAnsi="Sylfaen"/>
          <w:sz w:val="24"/>
          <w:szCs w:val="24"/>
        </w:rPr>
        <w:t xml:space="preserve"> по делу "K2 против Соединенного Королевства" Суд признал, что лишение гражданства представляло собой вмешательство, и применил двухэтапный анализ &lt;5&gt; для определения того, имело ли место нарушение </w:t>
      </w:r>
      <w:hyperlink r:id="rId211" w:history="1">
        <w:r w:rsidRPr="0095405D">
          <w:rPr>
            <w:rFonts w:ascii="Sylfaen" w:hAnsi="Sylfaen"/>
            <w:sz w:val="24"/>
            <w:szCs w:val="24"/>
          </w:rPr>
          <w:t>статьи 8</w:t>
        </w:r>
      </w:hyperlink>
      <w:r w:rsidRPr="0095405D">
        <w:rPr>
          <w:rFonts w:ascii="Sylfaen" w:hAnsi="Sylfaen"/>
          <w:sz w:val="24"/>
          <w:szCs w:val="24"/>
        </w:rPr>
        <w:t xml:space="preserve"> Конвенции. Впоследствии в </w:t>
      </w:r>
      <w:hyperlink r:id="rId212" w:history="1">
        <w:r w:rsidRPr="0095405D">
          <w:rPr>
            <w:rFonts w:ascii="Sylfaen" w:hAnsi="Sylfaen"/>
            <w:sz w:val="24"/>
            <w:szCs w:val="24"/>
          </w:rPr>
          <w:t>деле</w:t>
        </w:r>
      </w:hyperlink>
      <w:r w:rsidRPr="0095405D">
        <w:rPr>
          <w:rFonts w:ascii="Sylfaen" w:hAnsi="Sylfaen"/>
          <w:sz w:val="24"/>
          <w:szCs w:val="24"/>
        </w:rPr>
        <w:t xml:space="preserve"> "</w:t>
      </w:r>
      <w:proofErr w:type="spellStart"/>
      <w:r w:rsidRPr="0095405D">
        <w:rPr>
          <w:rFonts w:ascii="Sylfaen" w:hAnsi="Sylfaen"/>
          <w:sz w:val="24"/>
          <w:szCs w:val="24"/>
        </w:rPr>
        <w:t>Алпеева</w:t>
      </w:r>
      <w:proofErr w:type="spellEnd"/>
      <w:r w:rsidRPr="0095405D">
        <w:rPr>
          <w:rFonts w:ascii="Sylfaen" w:hAnsi="Sylfaen"/>
          <w:sz w:val="24"/>
          <w:szCs w:val="24"/>
        </w:rPr>
        <w:t xml:space="preserve"> и </w:t>
      </w:r>
      <w:proofErr w:type="spellStart"/>
      <w:r w:rsidRPr="0095405D">
        <w:rPr>
          <w:rFonts w:ascii="Sylfaen" w:hAnsi="Sylfaen"/>
          <w:sz w:val="24"/>
          <w:szCs w:val="24"/>
        </w:rPr>
        <w:t>Джалагония</w:t>
      </w:r>
      <w:proofErr w:type="spellEnd"/>
      <w:r w:rsidRPr="0095405D">
        <w:rPr>
          <w:rFonts w:ascii="Sylfaen" w:hAnsi="Sylfaen"/>
          <w:sz w:val="24"/>
          <w:szCs w:val="24"/>
        </w:rPr>
        <w:t xml:space="preserve">" Суд сначала применил критерий "последствий" для определения того, имело ли место вмешательство в права заявителя, а затем использовал критерий "произвольности" для определения того, имело ли место нарушение </w:t>
      </w:r>
      <w:hyperlink r:id="rId213" w:history="1">
        <w:r w:rsidRPr="0095405D">
          <w:rPr>
            <w:rFonts w:ascii="Sylfaen" w:hAnsi="Sylfaen"/>
            <w:sz w:val="24"/>
            <w:szCs w:val="24"/>
          </w:rPr>
          <w:t>статьи 8</w:t>
        </w:r>
      </w:hyperlink>
      <w:r w:rsidRPr="0095405D">
        <w:rPr>
          <w:rFonts w:ascii="Sylfaen" w:hAnsi="Sylfaen"/>
          <w:sz w:val="24"/>
          <w:szCs w:val="24"/>
        </w:rPr>
        <w:t xml:space="preserve"> Конвенции. Этот подход был подтвержден в постановлении по делу "Ахмадов против Азербайджана". В деле "</w:t>
      </w:r>
      <w:proofErr w:type="spellStart"/>
      <w:r w:rsidRPr="0095405D">
        <w:rPr>
          <w:rFonts w:ascii="Sylfaen" w:hAnsi="Sylfaen"/>
          <w:sz w:val="24"/>
          <w:szCs w:val="24"/>
        </w:rPr>
        <w:t>Гюмид</w:t>
      </w:r>
      <w:proofErr w:type="spellEnd"/>
      <w:r w:rsidRPr="0095405D">
        <w:rPr>
          <w:rFonts w:ascii="Sylfaen" w:hAnsi="Sylfaen"/>
          <w:sz w:val="24"/>
          <w:szCs w:val="24"/>
        </w:rPr>
        <w:t xml:space="preserve"> и другие против Франции" Суд обратил внимание на то, что гражданство является элементом идентичности лица. Чтобы установить, имело ли место нарушение </w:t>
      </w:r>
      <w:hyperlink r:id="rId214" w:history="1">
        <w:r w:rsidRPr="0095405D">
          <w:rPr>
            <w:rFonts w:ascii="Sylfaen" w:hAnsi="Sylfaen"/>
            <w:sz w:val="24"/>
            <w:szCs w:val="24"/>
          </w:rPr>
          <w:t>статьи 8</w:t>
        </w:r>
      </w:hyperlink>
      <w:r w:rsidRPr="0095405D">
        <w:rPr>
          <w:rFonts w:ascii="Sylfaen" w:hAnsi="Sylfaen"/>
          <w:sz w:val="24"/>
          <w:szCs w:val="24"/>
        </w:rPr>
        <w:t xml:space="preserve"> Конвенции, Суд должен рассмотреть вопрос о том, было ли лишение гражданства заявителя произвольным. Затем он должен оценить последствия этой меры для заявителя (пункт 53 </w:t>
      </w:r>
      <w:hyperlink r:id="rId215" w:history="1">
        <w:r w:rsidRPr="0095405D">
          <w:rPr>
            <w:rFonts w:ascii="Sylfaen" w:hAnsi="Sylfaen"/>
            <w:sz w:val="24"/>
            <w:szCs w:val="24"/>
          </w:rPr>
          <w:t>постановления</w:t>
        </w:r>
      </w:hyperlink>
      <w:r w:rsidRPr="0095405D">
        <w:rPr>
          <w:rFonts w:ascii="Sylfaen" w:hAnsi="Sylfaen"/>
          <w:sz w:val="24"/>
          <w:szCs w:val="24"/>
        </w:rPr>
        <w:t>).</w:t>
      </w:r>
    </w:p>
    <w:p w14:paraId="58F8FBC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62E036D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&lt;5&gt; Критерии "произвольности" и "последствий".</w:t>
      </w:r>
    </w:p>
    <w:p w14:paraId="4EA4DABA" w14:textId="77777777" w:rsidR="0029717E" w:rsidRPr="0095405D" w:rsidRDefault="0029717E" w:rsidP="0029717E">
      <w:pPr>
        <w:pStyle w:val="ConsPlusTitlePage"/>
        <w:jc w:val="both"/>
        <w:rPr>
          <w:rFonts w:ascii="Sylfaen" w:hAnsi="Sylfaen"/>
          <w:sz w:val="24"/>
          <w:szCs w:val="24"/>
        </w:rPr>
      </w:pPr>
    </w:p>
    <w:p w14:paraId="2567FEBE"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Суд указал, что при установлении наличия произвольности необходимо проверить, соответствовала ли оспариваемая мера закону; сопровождалась ли она необходимыми процессуальными гарантиями, включая то, была ли предоставлена возможность лицу, лишенному гражданства, обжаловать данное решение в судах и действовали ли власти добросовестно и быстро (пункт 54 </w:t>
      </w:r>
      <w:hyperlink r:id="rId216" w:history="1">
        <w:r w:rsidRPr="0095405D">
          <w:rPr>
            <w:rFonts w:ascii="Sylfaen" w:hAnsi="Sylfaen"/>
            <w:sz w:val="24"/>
            <w:szCs w:val="24"/>
          </w:rPr>
          <w:t>постановления</w:t>
        </w:r>
      </w:hyperlink>
      <w:r w:rsidRPr="0095405D">
        <w:rPr>
          <w:rFonts w:ascii="Sylfaen" w:hAnsi="Sylfaen"/>
          <w:sz w:val="24"/>
          <w:szCs w:val="24"/>
        </w:rPr>
        <w:t>).</w:t>
      </w:r>
    </w:p>
    <w:p w14:paraId="21A48B7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также повторил, что государства имеют право контролировать въезд и пребывание иностранцев на своей территории. </w:t>
      </w:r>
      <w:hyperlink r:id="rId217" w:history="1">
        <w:r w:rsidRPr="0095405D">
          <w:rPr>
            <w:rFonts w:ascii="Sylfaen" w:hAnsi="Sylfaen"/>
            <w:sz w:val="24"/>
            <w:szCs w:val="24"/>
          </w:rPr>
          <w:t>Конвенция</w:t>
        </w:r>
      </w:hyperlink>
      <w:r w:rsidRPr="0095405D">
        <w:rPr>
          <w:rFonts w:ascii="Sylfaen" w:hAnsi="Sylfaen"/>
          <w:sz w:val="24"/>
          <w:szCs w:val="24"/>
        </w:rPr>
        <w:t xml:space="preserve">, по мнению Суда, не гарантирует право иностранца въезжать в ту или иную страну или проживать в ней, и, выполняя свою задачу по поддержанию общественного порядка, Договаривающиеся Государства имеют право высылать, например, иностранца, осужденного за преступления. Однако их решения в этой области должны в той мере, в какой они могут </w:t>
      </w:r>
      <w:r w:rsidRPr="0095405D">
        <w:rPr>
          <w:rFonts w:ascii="Sylfaen" w:hAnsi="Sylfaen"/>
          <w:sz w:val="24"/>
          <w:szCs w:val="24"/>
        </w:rPr>
        <w:lastRenderedPageBreak/>
        <w:t xml:space="preserve">затрагивать право, охраняемое </w:t>
      </w:r>
      <w:hyperlink r:id="rId218" w:history="1">
        <w:r w:rsidRPr="0095405D">
          <w:rPr>
            <w:rFonts w:ascii="Sylfaen" w:hAnsi="Sylfaen"/>
            <w:sz w:val="24"/>
            <w:szCs w:val="24"/>
          </w:rPr>
          <w:t>пунктом 1 статьи 8</w:t>
        </w:r>
      </w:hyperlink>
      <w:r w:rsidRPr="0095405D">
        <w:rPr>
          <w:rFonts w:ascii="Sylfaen" w:hAnsi="Sylfaen"/>
          <w:sz w:val="24"/>
          <w:szCs w:val="24"/>
        </w:rPr>
        <w:t xml:space="preserve"> Конвенции, соответствовать закону, преследовать законную цель и быть необходимыми в демократическом обществе (пункт 55 </w:t>
      </w:r>
      <w:hyperlink r:id="rId219" w:history="1">
        <w:r w:rsidRPr="0095405D">
          <w:rPr>
            <w:rFonts w:ascii="Sylfaen" w:hAnsi="Sylfaen"/>
            <w:sz w:val="24"/>
            <w:szCs w:val="24"/>
          </w:rPr>
          <w:t>постановления</w:t>
        </w:r>
      </w:hyperlink>
      <w:r w:rsidRPr="0095405D">
        <w:rPr>
          <w:rFonts w:ascii="Sylfaen" w:hAnsi="Sylfaen"/>
          <w:sz w:val="24"/>
          <w:szCs w:val="24"/>
        </w:rPr>
        <w:t>).</w:t>
      </w:r>
    </w:p>
    <w:p w14:paraId="40869F1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Что касается иммиграции, продолжил Суд, то </w:t>
      </w:r>
      <w:hyperlink r:id="rId220" w:history="1">
        <w:r w:rsidRPr="0095405D">
          <w:rPr>
            <w:rFonts w:ascii="Sylfaen" w:hAnsi="Sylfaen"/>
            <w:sz w:val="24"/>
            <w:szCs w:val="24"/>
          </w:rPr>
          <w:t>статья 8</w:t>
        </w:r>
      </w:hyperlink>
      <w:r w:rsidRPr="0095405D">
        <w:rPr>
          <w:rFonts w:ascii="Sylfaen" w:hAnsi="Sylfaen"/>
          <w:sz w:val="24"/>
          <w:szCs w:val="24"/>
        </w:rPr>
        <w:t xml:space="preserve"> Конвенции не может рассматриваться как налагающая на государство общее обязательство уважать выбор супружеских пар страны их супружеского проживания и разрешать воссоединение семей на своей территории. Однако выдворение лица из страны, в которой проживают его близкие члены семьи, может быть равносильно нарушению права на уважение семейной жизни, гарантированного </w:t>
      </w:r>
      <w:hyperlink r:id="rId221" w:history="1">
        <w:r w:rsidRPr="0095405D">
          <w:rPr>
            <w:rFonts w:ascii="Sylfaen" w:hAnsi="Sylfaen"/>
            <w:sz w:val="24"/>
            <w:szCs w:val="24"/>
          </w:rPr>
          <w:t>пунктом 1 статьи 8</w:t>
        </w:r>
      </w:hyperlink>
      <w:r w:rsidRPr="0095405D">
        <w:rPr>
          <w:rFonts w:ascii="Sylfaen" w:hAnsi="Sylfaen"/>
          <w:sz w:val="24"/>
          <w:szCs w:val="24"/>
        </w:rPr>
        <w:t xml:space="preserve"> Конвенции. Когда речь идет о детях, должны быть приняты во внимание их наилучшие интересы, и национальные органы, принимающие решение, обязаны оценивать доказательства в отношении практичности, осуществимости и соразмерности любого выдворения родителя, не являющегося гражданином страны, с тем чтобы обеспечить эффективную защиту и достаточную весомость для наилучших интересов детей, которых это напрямую касается (пункт 56 </w:t>
      </w:r>
      <w:hyperlink r:id="rId222" w:history="1">
        <w:r w:rsidRPr="0095405D">
          <w:rPr>
            <w:rFonts w:ascii="Sylfaen" w:hAnsi="Sylfaen"/>
            <w:sz w:val="24"/>
            <w:szCs w:val="24"/>
          </w:rPr>
          <w:t>постановления</w:t>
        </w:r>
      </w:hyperlink>
      <w:r w:rsidRPr="0095405D">
        <w:rPr>
          <w:rFonts w:ascii="Sylfaen" w:hAnsi="Sylfaen"/>
          <w:sz w:val="24"/>
          <w:szCs w:val="24"/>
        </w:rPr>
        <w:t>).</w:t>
      </w:r>
    </w:p>
    <w:p w14:paraId="0792B0F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отметил, что поскольку аннулирование российского гражданства заявителя автоматически не повлекло за собой решения о его принудительном выдворении с территории Российской Федерации и поскольку эти вопросы рассматривались в рамках отдельных производств, то Суд рассмотрел эти вопросы также отдельно.</w:t>
      </w:r>
    </w:p>
    <w:p w14:paraId="219BCBA0" w14:textId="77777777" w:rsidR="0029717E" w:rsidRPr="0095405D" w:rsidRDefault="0029717E" w:rsidP="0029717E">
      <w:pPr>
        <w:pStyle w:val="ConsPlusTitlePage"/>
        <w:jc w:val="both"/>
        <w:rPr>
          <w:rFonts w:ascii="Sylfaen" w:hAnsi="Sylfaen"/>
          <w:sz w:val="24"/>
          <w:szCs w:val="24"/>
        </w:rPr>
      </w:pPr>
    </w:p>
    <w:p w14:paraId="70DF6F12" w14:textId="77777777" w:rsidR="0029717E" w:rsidRPr="0095405D" w:rsidRDefault="0029717E" w:rsidP="0029717E">
      <w:pPr>
        <w:pStyle w:val="ConsPlusTitle"/>
        <w:ind w:firstLine="540"/>
        <w:jc w:val="both"/>
        <w:outlineLvl w:val="3"/>
        <w:rPr>
          <w:rFonts w:ascii="Sylfaen" w:hAnsi="Sylfaen"/>
          <w:szCs w:val="24"/>
        </w:rPr>
      </w:pPr>
      <w:r w:rsidRPr="0095405D">
        <w:rPr>
          <w:rFonts w:ascii="Sylfaen" w:hAnsi="Sylfaen"/>
          <w:szCs w:val="24"/>
        </w:rPr>
        <w:t>Аннулирование гражданства</w:t>
      </w:r>
    </w:p>
    <w:p w14:paraId="46B4FD59" w14:textId="77777777" w:rsidR="0029717E" w:rsidRPr="0095405D" w:rsidRDefault="0029717E" w:rsidP="0029717E">
      <w:pPr>
        <w:pStyle w:val="ConsPlusTitlePage"/>
        <w:jc w:val="both"/>
        <w:rPr>
          <w:rFonts w:ascii="Sylfaen" w:hAnsi="Sylfaen"/>
          <w:sz w:val="24"/>
          <w:szCs w:val="24"/>
        </w:rPr>
      </w:pPr>
    </w:p>
    <w:p w14:paraId="28682A42"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Отметив существование различных подходов к рассмотрению данного вопроса &lt;6&gt;, Суд последовал основанному на последствиях подходу при определении того, являлось ли аннулирование гражданства заявителя вмешательством в его права в соответствии со </w:t>
      </w:r>
      <w:hyperlink r:id="rId223" w:history="1">
        <w:r w:rsidRPr="0095405D">
          <w:rPr>
            <w:rFonts w:ascii="Sylfaen" w:hAnsi="Sylfaen"/>
            <w:sz w:val="24"/>
            <w:szCs w:val="24"/>
          </w:rPr>
          <w:t>статьей 8</w:t>
        </w:r>
      </w:hyperlink>
      <w:r w:rsidRPr="0095405D">
        <w:rPr>
          <w:rFonts w:ascii="Sylfaen" w:hAnsi="Sylfaen"/>
          <w:sz w:val="24"/>
          <w:szCs w:val="24"/>
        </w:rPr>
        <w:t xml:space="preserve"> Конвенции. Суд рассмотрел:</w:t>
      </w:r>
    </w:p>
    <w:p w14:paraId="3F29E12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44B01B7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&lt;6&gt; См. пункт 53 </w:t>
      </w:r>
      <w:hyperlink r:id="rId224" w:history="1">
        <w:r w:rsidRPr="0095405D">
          <w:rPr>
            <w:rFonts w:ascii="Sylfaen" w:hAnsi="Sylfaen"/>
            <w:sz w:val="24"/>
            <w:szCs w:val="24"/>
          </w:rPr>
          <w:t>постановления</w:t>
        </w:r>
      </w:hyperlink>
      <w:r w:rsidRPr="0095405D">
        <w:rPr>
          <w:rFonts w:ascii="Sylfaen" w:hAnsi="Sylfaen"/>
          <w:sz w:val="24"/>
          <w:szCs w:val="24"/>
        </w:rPr>
        <w:t>.</w:t>
      </w:r>
    </w:p>
    <w:p w14:paraId="331B87B1" w14:textId="77777777" w:rsidR="0029717E" w:rsidRPr="0095405D" w:rsidRDefault="0029717E" w:rsidP="0029717E">
      <w:pPr>
        <w:pStyle w:val="ConsPlusTitlePage"/>
        <w:jc w:val="both"/>
        <w:rPr>
          <w:rFonts w:ascii="Sylfaen" w:hAnsi="Sylfaen"/>
          <w:sz w:val="24"/>
          <w:szCs w:val="24"/>
        </w:rPr>
      </w:pPr>
    </w:p>
    <w:p w14:paraId="42315FC0"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(i) каковы были последствия оспариваемой меры для заявителя, а затем</w:t>
      </w:r>
    </w:p>
    <w:p w14:paraId="7B33296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roofErr w:type="spellStart"/>
      <w:r w:rsidRPr="0095405D">
        <w:rPr>
          <w:rFonts w:ascii="Sylfaen" w:hAnsi="Sylfaen"/>
          <w:sz w:val="24"/>
          <w:szCs w:val="24"/>
        </w:rPr>
        <w:t>ii</w:t>
      </w:r>
      <w:proofErr w:type="spellEnd"/>
      <w:r w:rsidRPr="0095405D">
        <w:rPr>
          <w:rFonts w:ascii="Sylfaen" w:hAnsi="Sylfaen"/>
          <w:sz w:val="24"/>
          <w:szCs w:val="24"/>
        </w:rPr>
        <w:t>) была ли данная мера произвольной.</w:t>
      </w:r>
    </w:p>
    <w:p w14:paraId="74C860C1" w14:textId="77777777" w:rsidR="0029717E" w:rsidRPr="0095405D" w:rsidRDefault="0029717E" w:rsidP="0029717E">
      <w:pPr>
        <w:pStyle w:val="ConsPlusTitlePage"/>
        <w:jc w:val="both"/>
        <w:rPr>
          <w:rFonts w:ascii="Sylfaen" w:hAnsi="Sylfaen"/>
          <w:sz w:val="24"/>
          <w:szCs w:val="24"/>
        </w:rPr>
      </w:pPr>
    </w:p>
    <w:p w14:paraId="4634D48F" w14:textId="77777777" w:rsidR="0029717E" w:rsidRPr="0095405D" w:rsidRDefault="0029717E" w:rsidP="0029717E">
      <w:pPr>
        <w:pStyle w:val="ConsPlusTitle"/>
        <w:ind w:firstLine="540"/>
        <w:jc w:val="both"/>
        <w:outlineLvl w:val="4"/>
        <w:rPr>
          <w:rFonts w:ascii="Sylfaen" w:hAnsi="Sylfaen"/>
          <w:szCs w:val="24"/>
        </w:rPr>
      </w:pPr>
      <w:r w:rsidRPr="0095405D">
        <w:rPr>
          <w:rFonts w:ascii="Sylfaen" w:hAnsi="Sylfaen"/>
          <w:szCs w:val="24"/>
        </w:rPr>
        <w:t>(i) Последствия для заявителя</w:t>
      </w:r>
    </w:p>
    <w:p w14:paraId="73CB42F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Во-первых, подчеркнул Суд, решение об аннулировании российского гражданства заявителя лишило его какого-либо правового статуса в Российской Федерации (пункт 59 </w:t>
      </w:r>
      <w:hyperlink r:id="rId225" w:history="1">
        <w:r w:rsidRPr="0095405D">
          <w:rPr>
            <w:rFonts w:ascii="Sylfaen" w:hAnsi="Sylfaen"/>
            <w:sz w:val="24"/>
            <w:szCs w:val="24"/>
          </w:rPr>
          <w:t>постановления</w:t>
        </w:r>
      </w:hyperlink>
      <w:r w:rsidRPr="0095405D">
        <w:rPr>
          <w:rFonts w:ascii="Sylfaen" w:hAnsi="Sylfaen"/>
          <w:sz w:val="24"/>
          <w:szCs w:val="24"/>
        </w:rPr>
        <w:t>).</w:t>
      </w:r>
    </w:p>
    <w:p w14:paraId="57D4255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Во-вторых, отметил Суд, заявитель остался без каких-либо действительных документов, удостоверяющих личность. В </w:t>
      </w:r>
      <w:hyperlink r:id="rId226" w:history="1">
        <w:r w:rsidRPr="0095405D">
          <w:rPr>
            <w:rFonts w:ascii="Sylfaen" w:hAnsi="Sylfaen"/>
            <w:sz w:val="24"/>
            <w:szCs w:val="24"/>
          </w:rPr>
          <w:t>деле</w:t>
        </w:r>
      </w:hyperlink>
      <w:r w:rsidRPr="0095405D">
        <w:rPr>
          <w:rFonts w:ascii="Sylfaen" w:hAnsi="Sylfaen"/>
          <w:sz w:val="24"/>
          <w:szCs w:val="24"/>
        </w:rPr>
        <w:t xml:space="preserve"> "Смирнова против Российской Федерации" Суд установил, что российским гражданам приходилось необычно часто доказывать свою личность в повседневной жизни, даже при выполнении таких </w:t>
      </w:r>
      <w:r w:rsidRPr="0095405D">
        <w:rPr>
          <w:rFonts w:ascii="Sylfaen" w:hAnsi="Sylfaen"/>
          <w:sz w:val="24"/>
          <w:szCs w:val="24"/>
        </w:rPr>
        <w:lastRenderedPageBreak/>
        <w:t xml:space="preserve">обыденных задач, как обмен валюты или покупка железнодорожных билетов, и что внутренний паспорт также требовался для более важных нужд, таких как поиск работы или получение медицинской помощи. В </w:t>
      </w:r>
      <w:hyperlink r:id="rId227" w:history="1">
        <w:r w:rsidRPr="0095405D">
          <w:rPr>
            <w:rFonts w:ascii="Sylfaen" w:hAnsi="Sylfaen"/>
            <w:sz w:val="24"/>
            <w:szCs w:val="24"/>
          </w:rPr>
          <w:t>деле</w:t>
        </w:r>
      </w:hyperlink>
      <w:r w:rsidRPr="0095405D">
        <w:rPr>
          <w:rFonts w:ascii="Sylfaen" w:hAnsi="Sylfaen"/>
          <w:sz w:val="24"/>
          <w:szCs w:val="24"/>
        </w:rPr>
        <w:t xml:space="preserve"> "</w:t>
      </w:r>
      <w:proofErr w:type="spellStart"/>
      <w:r w:rsidRPr="0095405D">
        <w:rPr>
          <w:rFonts w:ascii="Sylfaen" w:hAnsi="Sylfaen"/>
          <w:sz w:val="24"/>
          <w:szCs w:val="24"/>
        </w:rPr>
        <w:t>Алпеева</w:t>
      </w:r>
      <w:proofErr w:type="spellEnd"/>
      <w:r w:rsidRPr="0095405D">
        <w:rPr>
          <w:rFonts w:ascii="Sylfaen" w:hAnsi="Sylfaen"/>
          <w:sz w:val="24"/>
          <w:szCs w:val="24"/>
        </w:rPr>
        <w:t xml:space="preserve"> и </w:t>
      </w:r>
      <w:proofErr w:type="spellStart"/>
      <w:r w:rsidRPr="0095405D">
        <w:rPr>
          <w:rFonts w:ascii="Sylfaen" w:hAnsi="Sylfaen"/>
          <w:sz w:val="24"/>
          <w:szCs w:val="24"/>
        </w:rPr>
        <w:t>Джалагонии</w:t>
      </w:r>
      <w:proofErr w:type="spellEnd"/>
      <w:r w:rsidRPr="0095405D">
        <w:rPr>
          <w:rFonts w:ascii="Sylfaen" w:hAnsi="Sylfaen"/>
          <w:sz w:val="24"/>
          <w:szCs w:val="24"/>
        </w:rPr>
        <w:t xml:space="preserve">" Суд также отметил, что отсутствие действительного документа, удостоверяющего личность, наказывается штрафом по </w:t>
      </w:r>
      <w:hyperlink r:id="rId228" w:history="1">
        <w:r w:rsidRPr="0095405D">
          <w:rPr>
            <w:rFonts w:ascii="Sylfaen" w:hAnsi="Sylfaen"/>
            <w:sz w:val="24"/>
            <w:szCs w:val="24"/>
          </w:rPr>
          <w:t>статье 19.15</w:t>
        </w:r>
      </w:hyperlink>
      <w:r w:rsidRPr="0095405D">
        <w:rPr>
          <w:rFonts w:ascii="Sylfaen" w:hAnsi="Sylfaen"/>
          <w:sz w:val="24"/>
          <w:szCs w:val="24"/>
        </w:rPr>
        <w:t xml:space="preserve"> КоАП РФ. Таким образом, лишение паспортов в данных делах было равносильно вмешательству в частную жизнь заявителей. Аннулирование паспорта заявителя в данном деле имело тот же эффект (пункт 60 </w:t>
      </w:r>
      <w:hyperlink r:id="rId229" w:history="1">
        <w:r w:rsidRPr="0095405D">
          <w:rPr>
            <w:rFonts w:ascii="Sylfaen" w:hAnsi="Sylfaen"/>
            <w:sz w:val="24"/>
            <w:szCs w:val="24"/>
          </w:rPr>
          <w:t>постановления</w:t>
        </w:r>
      </w:hyperlink>
      <w:r w:rsidRPr="0095405D">
        <w:rPr>
          <w:rFonts w:ascii="Sylfaen" w:hAnsi="Sylfaen"/>
          <w:sz w:val="24"/>
          <w:szCs w:val="24"/>
        </w:rPr>
        <w:t>).</w:t>
      </w:r>
    </w:p>
    <w:p w14:paraId="00A8616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Аннулирование гражданства заявителя, не забыл упомянуть Суд, явилось предпосылкой для наложения на него запрета на въезд и принятия решения о его выдворении с территории Российской Федерации (пункт 61 </w:t>
      </w:r>
      <w:hyperlink r:id="rId230" w:history="1">
        <w:r w:rsidRPr="0095405D">
          <w:rPr>
            <w:rFonts w:ascii="Sylfaen" w:hAnsi="Sylfaen"/>
            <w:sz w:val="24"/>
            <w:szCs w:val="24"/>
          </w:rPr>
          <w:t>постановления</w:t>
        </w:r>
      </w:hyperlink>
      <w:r w:rsidRPr="0095405D">
        <w:rPr>
          <w:rFonts w:ascii="Sylfaen" w:hAnsi="Sylfaen"/>
          <w:sz w:val="24"/>
          <w:szCs w:val="24"/>
        </w:rPr>
        <w:t>).</w:t>
      </w:r>
    </w:p>
    <w:p w14:paraId="56AC8E9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Аннулирование российского гражданства заявителя являлось равносильным вмешательству в права, закрепленные в </w:t>
      </w:r>
      <w:hyperlink r:id="rId231" w:history="1">
        <w:r w:rsidRPr="0095405D">
          <w:rPr>
            <w:rFonts w:ascii="Sylfaen" w:hAnsi="Sylfaen"/>
            <w:sz w:val="24"/>
            <w:szCs w:val="24"/>
          </w:rPr>
          <w:t>статье 8</w:t>
        </w:r>
      </w:hyperlink>
      <w:r w:rsidRPr="0095405D">
        <w:rPr>
          <w:rFonts w:ascii="Sylfaen" w:hAnsi="Sylfaen"/>
          <w:sz w:val="24"/>
          <w:szCs w:val="24"/>
        </w:rPr>
        <w:t xml:space="preserve"> Конвенции, резюмировал Европейский Суд.</w:t>
      </w:r>
    </w:p>
    <w:p w14:paraId="34E82F13" w14:textId="77777777" w:rsidR="0029717E" w:rsidRPr="0095405D" w:rsidRDefault="0029717E" w:rsidP="0029717E">
      <w:pPr>
        <w:pStyle w:val="ConsPlusTitlePage"/>
        <w:jc w:val="both"/>
        <w:rPr>
          <w:rFonts w:ascii="Sylfaen" w:hAnsi="Sylfaen"/>
          <w:sz w:val="24"/>
          <w:szCs w:val="24"/>
        </w:rPr>
      </w:pPr>
    </w:p>
    <w:p w14:paraId="4A62AB84" w14:textId="77777777" w:rsidR="0029717E" w:rsidRPr="0095405D" w:rsidRDefault="0029717E" w:rsidP="0029717E">
      <w:pPr>
        <w:pStyle w:val="ConsPlusTitle"/>
        <w:ind w:firstLine="540"/>
        <w:jc w:val="both"/>
        <w:outlineLvl w:val="4"/>
        <w:rPr>
          <w:rFonts w:ascii="Sylfaen" w:hAnsi="Sylfaen"/>
          <w:szCs w:val="24"/>
        </w:rPr>
      </w:pPr>
      <w:r w:rsidRPr="0095405D">
        <w:rPr>
          <w:rFonts w:ascii="Sylfaen" w:hAnsi="Sylfaen"/>
          <w:szCs w:val="24"/>
        </w:rPr>
        <w:t>(</w:t>
      </w:r>
      <w:proofErr w:type="spellStart"/>
      <w:r w:rsidRPr="0095405D">
        <w:rPr>
          <w:rFonts w:ascii="Sylfaen" w:hAnsi="Sylfaen"/>
          <w:szCs w:val="24"/>
        </w:rPr>
        <w:t>ii</w:t>
      </w:r>
      <w:proofErr w:type="spellEnd"/>
      <w:r w:rsidRPr="0095405D">
        <w:rPr>
          <w:rFonts w:ascii="Sylfaen" w:hAnsi="Sylfaen"/>
          <w:szCs w:val="24"/>
        </w:rPr>
        <w:t>) Была ли мера произвольной</w:t>
      </w:r>
    </w:p>
    <w:p w14:paraId="465AC8F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Как было отмечено выше, при установлении факта произвольности Суд должен проверить, соответствовала ли оспариваемая мера закону; сопровождалась ли она необходимыми процессуальными гарантиями, включая то, была ли предоставлена возможность лицу, лишенному гражданства, обжаловать решение в судах, предоставляющих соответствующие гарантии; и действовали ли органы власти добросовестно и быстро (пункт 63 </w:t>
      </w:r>
      <w:hyperlink r:id="rId232" w:history="1">
        <w:r w:rsidRPr="0095405D">
          <w:rPr>
            <w:rFonts w:ascii="Sylfaen" w:hAnsi="Sylfaen"/>
            <w:sz w:val="24"/>
            <w:szCs w:val="24"/>
          </w:rPr>
          <w:t>постановления</w:t>
        </w:r>
      </w:hyperlink>
      <w:r w:rsidRPr="0095405D">
        <w:rPr>
          <w:rFonts w:ascii="Sylfaen" w:hAnsi="Sylfaen"/>
          <w:sz w:val="24"/>
          <w:szCs w:val="24"/>
        </w:rPr>
        <w:t>).</w:t>
      </w:r>
    </w:p>
    <w:p w14:paraId="23DC4F5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Выражение "в соответствии с законом" требует, согласно сложившейся практике Суда, чтобы мера имела определенную основу во внутреннем законодательстве; оно также относится к качеству рассматриваемого закона, требуя, чтобы он был доступен заинтересованному лицу и предсказуем в отношении его последствий. Закон должен достаточно четко указывать объем дискреционных полномочий, предоставленных компетентным органам, и порядок их осуществления с учетом законной цели рассматриваемой меры, с тем чтобы обеспечить лицу надлежащую защиту от произвольного вмешательства (пункт 64 </w:t>
      </w:r>
      <w:hyperlink r:id="rId233" w:history="1">
        <w:r w:rsidRPr="0095405D">
          <w:rPr>
            <w:rFonts w:ascii="Sylfaen" w:hAnsi="Sylfaen"/>
            <w:sz w:val="24"/>
            <w:szCs w:val="24"/>
          </w:rPr>
          <w:t>постановления</w:t>
        </w:r>
      </w:hyperlink>
      <w:r w:rsidRPr="0095405D">
        <w:rPr>
          <w:rFonts w:ascii="Sylfaen" w:hAnsi="Sylfaen"/>
          <w:sz w:val="24"/>
          <w:szCs w:val="24"/>
        </w:rPr>
        <w:t>).</w:t>
      </w:r>
    </w:p>
    <w:p w14:paraId="55DBE15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обратил внимание на то, что лишение или аннулирование гражданства как таковое не является несовместимым с </w:t>
      </w:r>
      <w:hyperlink r:id="rId234" w:history="1">
        <w:r w:rsidRPr="0095405D">
          <w:rPr>
            <w:rFonts w:ascii="Sylfaen" w:hAnsi="Sylfaen"/>
            <w:sz w:val="24"/>
            <w:szCs w:val="24"/>
          </w:rPr>
          <w:t>Конвенцией</w:t>
        </w:r>
      </w:hyperlink>
      <w:r w:rsidRPr="0095405D">
        <w:rPr>
          <w:rFonts w:ascii="Sylfaen" w:hAnsi="Sylfaen"/>
          <w:sz w:val="24"/>
          <w:szCs w:val="24"/>
        </w:rPr>
        <w:t xml:space="preserve">. Чтобы оценить, была ли нарушена </w:t>
      </w:r>
      <w:hyperlink r:id="rId235" w:history="1">
        <w:r w:rsidRPr="0095405D">
          <w:rPr>
            <w:rFonts w:ascii="Sylfaen" w:hAnsi="Sylfaen"/>
            <w:sz w:val="24"/>
            <w:szCs w:val="24"/>
          </w:rPr>
          <w:t>статья 8</w:t>
        </w:r>
      </w:hyperlink>
      <w:r w:rsidRPr="0095405D">
        <w:rPr>
          <w:rFonts w:ascii="Sylfaen" w:hAnsi="Sylfaen"/>
          <w:sz w:val="24"/>
          <w:szCs w:val="24"/>
        </w:rPr>
        <w:t xml:space="preserve"> Конвенции в данном деле, Суд исследовал законность оспариваемой меры, сопутствующие процессуальные гарантии и то, как действовали национальные органы власти.</w:t>
      </w:r>
    </w:p>
    <w:p w14:paraId="6F60BDA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готов был признать, что аннулирование российского гражданства заявителя имело свое основание в нормах </w:t>
      </w:r>
      <w:hyperlink r:id="rId236" w:history="1">
        <w:r w:rsidRPr="0095405D">
          <w:rPr>
            <w:rFonts w:ascii="Sylfaen" w:hAnsi="Sylfaen"/>
            <w:sz w:val="24"/>
            <w:szCs w:val="24"/>
          </w:rPr>
          <w:t>Закона</w:t>
        </w:r>
      </w:hyperlink>
      <w:r w:rsidRPr="0095405D">
        <w:rPr>
          <w:rFonts w:ascii="Sylfaen" w:hAnsi="Sylfaen"/>
          <w:sz w:val="24"/>
          <w:szCs w:val="24"/>
        </w:rPr>
        <w:t xml:space="preserve"> "О гражданстве Российской Федерации" и </w:t>
      </w:r>
      <w:hyperlink r:id="rId237" w:history="1">
        <w:r w:rsidRPr="0095405D">
          <w:rPr>
            <w:rFonts w:ascii="Sylfaen" w:hAnsi="Sylfaen"/>
            <w:sz w:val="24"/>
            <w:szCs w:val="24"/>
          </w:rPr>
          <w:t>Положения</w:t>
        </w:r>
      </w:hyperlink>
      <w:r w:rsidRPr="0095405D">
        <w:rPr>
          <w:rFonts w:ascii="Sylfaen" w:hAnsi="Sylfaen"/>
          <w:sz w:val="24"/>
          <w:szCs w:val="24"/>
        </w:rPr>
        <w:t xml:space="preserve"> о порядке рассмотрения вопросов гражданства Российской Федерации. Вместе с тем Суд остался неудовлетворенным ясностью соответствующих положений и процессуальными гарантиями внутреннего законодательства, действовавшими в данный период.</w:t>
      </w:r>
    </w:p>
    <w:p w14:paraId="6D5914A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xml:space="preserve">По мнению Суда, для удовлетворения требований </w:t>
      </w:r>
      <w:hyperlink r:id="rId238" w:history="1">
        <w:r w:rsidRPr="0095405D">
          <w:rPr>
            <w:rFonts w:ascii="Sylfaen" w:hAnsi="Sylfaen"/>
            <w:sz w:val="24"/>
            <w:szCs w:val="24"/>
          </w:rPr>
          <w:t>Конвенции</w:t>
        </w:r>
      </w:hyperlink>
      <w:r w:rsidRPr="0095405D">
        <w:rPr>
          <w:rFonts w:ascii="Sylfaen" w:hAnsi="Sylfaen"/>
          <w:sz w:val="24"/>
          <w:szCs w:val="24"/>
        </w:rPr>
        <w:t xml:space="preserve"> закон должен быть сформулирован в ясных выражениях. Если гражданство лица может быть аннулировано или отозвано за предоставление ложной информации или сокрытие информации этим лицом, то в законе следует указать характер данной информации (пункт 67 </w:t>
      </w:r>
      <w:hyperlink r:id="rId239" w:history="1">
        <w:r w:rsidRPr="0095405D">
          <w:rPr>
            <w:rFonts w:ascii="Sylfaen" w:hAnsi="Sylfaen"/>
            <w:sz w:val="24"/>
            <w:szCs w:val="24"/>
          </w:rPr>
          <w:t>постановления</w:t>
        </w:r>
      </w:hyperlink>
      <w:r w:rsidRPr="0095405D">
        <w:rPr>
          <w:rFonts w:ascii="Sylfaen" w:hAnsi="Sylfaen"/>
          <w:sz w:val="24"/>
          <w:szCs w:val="24"/>
        </w:rPr>
        <w:t>).</w:t>
      </w:r>
    </w:p>
    <w:p w14:paraId="0D7A01B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установил, что, возлагая на органы миграционной службы право аннулировать российское гражданство, </w:t>
      </w:r>
      <w:hyperlink r:id="rId240" w:history="1">
        <w:r w:rsidRPr="0095405D">
          <w:rPr>
            <w:rFonts w:ascii="Sylfaen" w:hAnsi="Sylfaen"/>
            <w:sz w:val="24"/>
            <w:szCs w:val="24"/>
          </w:rPr>
          <w:t>Положение</w:t>
        </w:r>
      </w:hyperlink>
      <w:r w:rsidRPr="0095405D">
        <w:rPr>
          <w:rFonts w:ascii="Sylfaen" w:hAnsi="Sylfaen"/>
          <w:sz w:val="24"/>
          <w:szCs w:val="24"/>
        </w:rPr>
        <w:t xml:space="preserve"> о рассмотрении вопросов гражданства Российской Федерации в редакции, действовавшей на момент рассматриваемых событий, не требовало от органов власти дачи мотивированного решения, содержащего указание на фактические основания, в соответствии с которыми оно было принято - например, такие сопутствующие обстоятельства, как характер отсутствующей информации, причина ее непредоставления органам власти, время, прошедшее с момента получения гражданства, прочность связей, имеющихся у соответствующего лица со страной, его/ее семейное положение и другие важные факторы. В особенности, от них не требовалось объяснение, почему </w:t>
      </w:r>
      <w:proofErr w:type="spellStart"/>
      <w:r w:rsidRPr="0095405D">
        <w:rPr>
          <w:rFonts w:ascii="Sylfaen" w:hAnsi="Sylfaen"/>
          <w:sz w:val="24"/>
          <w:szCs w:val="24"/>
        </w:rPr>
        <w:t>неуказание</w:t>
      </w:r>
      <w:proofErr w:type="spellEnd"/>
      <w:r w:rsidRPr="0095405D">
        <w:rPr>
          <w:rFonts w:ascii="Sylfaen" w:hAnsi="Sylfaen"/>
          <w:sz w:val="24"/>
          <w:szCs w:val="24"/>
        </w:rPr>
        <w:t xml:space="preserve"> заявителем точного количества своих братьев и сестер имело отношение к получению российского гражданства. Не было объяснено, могли ли миграционные органы отказать заявителю в предоставлении российского гражданства, если бы им были известны факты о его братьях и сестрах. Миграционный орган и внутригосударственный суд отклонили как не относящийся к делу довод заявителя о том, что отсутствовавшая информация не имела значения для получения российского гражданства (пункт 68 </w:t>
      </w:r>
      <w:hyperlink r:id="rId241" w:history="1">
        <w:r w:rsidRPr="0095405D">
          <w:rPr>
            <w:rFonts w:ascii="Sylfaen" w:hAnsi="Sylfaen"/>
            <w:sz w:val="24"/>
            <w:szCs w:val="24"/>
          </w:rPr>
          <w:t>постановления</w:t>
        </w:r>
      </w:hyperlink>
      <w:r w:rsidRPr="0095405D">
        <w:rPr>
          <w:rFonts w:ascii="Sylfaen" w:hAnsi="Sylfaen"/>
          <w:sz w:val="24"/>
          <w:szCs w:val="24"/>
        </w:rPr>
        <w:t>).</w:t>
      </w:r>
    </w:p>
    <w:p w14:paraId="1CA19CF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По мнению </w:t>
      </w:r>
      <w:proofErr w:type="gramStart"/>
      <w:r w:rsidRPr="0095405D">
        <w:rPr>
          <w:rFonts w:ascii="Sylfaen" w:hAnsi="Sylfaen"/>
          <w:sz w:val="24"/>
          <w:szCs w:val="24"/>
        </w:rPr>
        <w:t>властей, после того, как</w:t>
      </w:r>
      <w:proofErr w:type="gramEnd"/>
      <w:r w:rsidRPr="0095405D">
        <w:rPr>
          <w:rFonts w:ascii="Sylfaen" w:hAnsi="Sylfaen"/>
          <w:sz w:val="24"/>
          <w:szCs w:val="24"/>
        </w:rPr>
        <w:t xml:space="preserve"> было установлено, что информация, представленная заявителем, являлась неполной, то у властей не было другого выбора, кроме как отменить решение о предоставлении ему российского гражданства, независимо от времени, прошедшего после получения гражданства, прочности связей данного лица с Российской Федерацией, его семейного положения и других факторов. Не было продемонстрировано, что национальные суды должны были учитывать вышеупомянутые факторы как в процессе "об установлении юридического факта", так и в процессе об аннулировании российского гражданства. В деле заявителя суд счел, что довод о его прочных связях с Российской Федерацией не имеет отношения к делу (пункт 69 </w:t>
      </w:r>
      <w:hyperlink r:id="rId242" w:history="1">
        <w:r w:rsidRPr="0095405D">
          <w:rPr>
            <w:rFonts w:ascii="Sylfaen" w:hAnsi="Sylfaen"/>
            <w:sz w:val="24"/>
            <w:szCs w:val="24"/>
          </w:rPr>
          <w:t>постановления</w:t>
        </w:r>
      </w:hyperlink>
      <w:r w:rsidRPr="0095405D">
        <w:rPr>
          <w:rFonts w:ascii="Sylfaen" w:hAnsi="Sylfaen"/>
          <w:sz w:val="24"/>
          <w:szCs w:val="24"/>
        </w:rPr>
        <w:t>).</w:t>
      </w:r>
    </w:p>
    <w:p w14:paraId="7F10238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Европейский Суд отметил, что действующая на тот момент правовая база способствовала чрезмерно формалистическому подходу к аннулированию российского гражданства и не давала лицу надлежащей защиты от произвольного вмешательства. Последующее совершенствование применимого законодательства не смогло изменить данный вывод, поскольку поправки не оказали никакого влияния на положение заявителя (пункт 70 </w:t>
      </w:r>
      <w:hyperlink r:id="rId243" w:history="1">
        <w:r w:rsidRPr="0095405D">
          <w:rPr>
            <w:rFonts w:ascii="Sylfaen" w:hAnsi="Sylfaen"/>
            <w:sz w:val="24"/>
            <w:szCs w:val="24"/>
          </w:rPr>
          <w:t>постановления</w:t>
        </w:r>
      </w:hyperlink>
      <w:r w:rsidRPr="0095405D">
        <w:rPr>
          <w:rFonts w:ascii="Sylfaen" w:hAnsi="Sylfaen"/>
          <w:sz w:val="24"/>
          <w:szCs w:val="24"/>
        </w:rPr>
        <w:t>).</w:t>
      </w:r>
    </w:p>
    <w:p w14:paraId="29308DF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 учетом вышеизложенного Суд не смог признать, что аннулирование российского гражданства заявителя удовлетворяло требованиям </w:t>
      </w:r>
      <w:hyperlink r:id="rId244" w:history="1">
        <w:r w:rsidRPr="0095405D">
          <w:rPr>
            <w:rFonts w:ascii="Sylfaen" w:hAnsi="Sylfaen"/>
            <w:sz w:val="24"/>
            <w:szCs w:val="24"/>
          </w:rPr>
          <w:t>статьи 8</w:t>
        </w:r>
      </w:hyperlink>
      <w:r w:rsidRPr="0095405D">
        <w:rPr>
          <w:rFonts w:ascii="Sylfaen" w:hAnsi="Sylfaen"/>
          <w:sz w:val="24"/>
          <w:szCs w:val="24"/>
        </w:rPr>
        <w:t xml:space="preserve"> Конвенции. Власти не продемонстрировали, почему непредставление заявителем информации о некоторых из его братьев и сестер было настолько серьезным, чтобы оправдать лишение российского гражданства через несколько лет после его получения заявителем. В отсутствие направленных на нахождение баланса действий, которые ожидались от национальных </w:t>
      </w:r>
      <w:r w:rsidRPr="0095405D">
        <w:rPr>
          <w:rFonts w:ascii="Sylfaen" w:hAnsi="Sylfaen"/>
          <w:sz w:val="24"/>
          <w:szCs w:val="24"/>
        </w:rPr>
        <w:lastRenderedPageBreak/>
        <w:t xml:space="preserve">органов власти, оспариваемая мера представлялась крайне несоразмерной [непредставлению информации] со стороны заявителя. Таким образом, Суд пришел к выводу, что имело место нарушение </w:t>
      </w:r>
      <w:hyperlink r:id="rId245" w:history="1">
        <w:r w:rsidRPr="0095405D">
          <w:rPr>
            <w:rFonts w:ascii="Sylfaen" w:hAnsi="Sylfaen"/>
            <w:sz w:val="24"/>
            <w:szCs w:val="24"/>
          </w:rPr>
          <w:t>статьи 8</w:t>
        </w:r>
      </w:hyperlink>
      <w:r w:rsidRPr="0095405D">
        <w:rPr>
          <w:rFonts w:ascii="Sylfaen" w:hAnsi="Sylfaen"/>
          <w:sz w:val="24"/>
          <w:szCs w:val="24"/>
        </w:rPr>
        <w:t xml:space="preserve"> Конвенции в связи с аннулированием российского гражданства заявителя.</w:t>
      </w:r>
    </w:p>
    <w:p w14:paraId="46C25FE5" w14:textId="77777777" w:rsidR="0029717E" w:rsidRPr="0095405D" w:rsidRDefault="0029717E" w:rsidP="0029717E">
      <w:pPr>
        <w:pStyle w:val="ConsPlusTitlePage"/>
        <w:jc w:val="both"/>
        <w:rPr>
          <w:rFonts w:ascii="Sylfaen" w:hAnsi="Sylfaen"/>
          <w:sz w:val="24"/>
          <w:szCs w:val="24"/>
        </w:rPr>
      </w:pPr>
    </w:p>
    <w:p w14:paraId="29E5AC02" w14:textId="77777777" w:rsidR="0029717E" w:rsidRPr="0095405D" w:rsidRDefault="0029717E" w:rsidP="0029717E">
      <w:pPr>
        <w:pStyle w:val="ConsPlusTitle"/>
        <w:ind w:firstLine="540"/>
        <w:jc w:val="both"/>
        <w:outlineLvl w:val="3"/>
        <w:rPr>
          <w:rFonts w:ascii="Sylfaen" w:hAnsi="Sylfaen"/>
          <w:szCs w:val="24"/>
        </w:rPr>
      </w:pPr>
      <w:r w:rsidRPr="0095405D">
        <w:rPr>
          <w:rFonts w:ascii="Sylfaen" w:hAnsi="Sylfaen"/>
          <w:szCs w:val="24"/>
        </w:rPr>
        <w:t>Выдворение заявителя за пределы Российской Федерации</w:t>
      </w:r>
    </w:p>
    <w:p w14:paraId="6B049E11" w14:textId="77777777" w:rsidR="0029717E" w:rsidRPr="0095405D" w:rsidRDefault="0029717E" w:rsidP="0029717E">
      <w:pPr>
        <w:pStyle w:val="ConsPlusTitlePage"/>
        <w:jc w:val="both"/>
        <w:rPr>
          <w:rFonts w:ascii="Sylfaen" w:hAnsi="Sylfaen"/>
          <w:sz w:val="24"/>
          <w:szCs w:val="24"/>
        </w:rPr>
      </w:pPr>
    </w:p>
    <w:p w14:paraId="2B30EE1C"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Решение о выдворении заявителя из страны было равносильным "вмешательству" в его право на уважение семейной жизни, подчеркнул Суд (пункт 72 </w:t>
      </w:r>
      <w:hyperlink r:id="rId246" w:history="1">
        <w:r w:rsidRPr="0095405D">
          <w:rPr>
            <w:rFonts w:ascii="Sylfaen" w:hAnsi="Sylfaen"/>
            <w:sz w:val="24"/>
            <w:szCs w:val="24"/>
          </w:rPr>
          <w:t>постановления</w:t>
        </w:r>
      </w:hyperlink>
      <w:r w:rsidRPr="0095405D">
        <w:rPr>
          <w:rFonts w:ascii="Sylfaen" w:hAnsi="Sylfaen"/>
          <w:sz w:val="24"/>
          <w:szCs w:val="24"/>
        </w:rPr>
        <w:t>).</w:t>
      </w:r>
    </w:p>
    <w:p w14:paraId="0F2B6C6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Судом было установлено, что это вмешательство соответствовало закону, а именно - </w:t>
      </w:r>
      <w:hyperlink r:id="rId247" w:history="1">
        <w:r w:rsidRPr="0095405D">
          <w:rPr>
            <w:rFonts w:ascii="Sylfaen" w:hAnsi="Sylfaen"/>
            <w:sz w:val="24"/>
            <w:szCs w:val="24"/>
          </w:rPr>
          <w:t>статье 18.8</w:t>
        </w:r>
      </w:hyperlink>
      <w:r w:rsidRPr="0095405D">
        <w:rPr>
          <w:rFonts w:ascii="Sylfaen" w:hAnsi="Sylfaen"/>
          <w:sz w:val="24"/>
          <w:szCs w:val="24"/>
        </w:rPr>
        <w:t xml:space="preserve"> КоАП РФ. Административное выдворение было дополнительным наказанием за нарушение миграционных правил. Заявитель был признан виновным в неисполнении распоряжения о выезде из страны после того, как тридцатипятилетний запрет на въезд был введен Федеральной службой безопасности на том основании, что он представлял угрозу национальной безопасности (пункт 73 </w:t>
      </w:r>
      <w:hyperlink r:id="rId248" w:history="1">
        <w:r w:rsidRPr="0095405D">
          <w:rPr>
            <w:rFonts w:ascii="Sylfaen" w:hAnsi="Sylfaen"/>
            <w:sz w:val="24"/>
            <w:szCs w:val="24"/>
          </w:rPr>
          <w:t>постановления</w:t>
        </w:r>
      </w:hyperlink>
      <w:r w:rsidRPr="0095405D">
        <w:rPr>
          <w:rFonts w:ascii="Sylfaen" w:hAnsi="Sylfaen"/>
          <w:sz w:val="24"/>
          <w:szCs w:val="24"/>
        </w:rPr>
        <w:t>).</w:t>
      </w:r>
    </w:p>
    <w:p w14:paraId="0FEBA40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 этих обстоятельствах и в свете информации, представленной сторонами, Суд должен был принять во внимание производство по делу о наложении запрета на въезд заявителя, которое явилось предпосылкой для принятия решения о его выдворении за пределы Российской Федерации.</w:t>
      </w:r>
    </w:p>
    <w:p w14:paraId="5DFFB7B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Европейский Суд обратил внимание на утверждения властей, что выдворение заявителя и запрет </w:t>
      </w:r>
      <w:proofErr w:type="gramStart"/>
      <w:r w:rsidRPr="0095405D">
        <w:rPr>
          <w:rFonts w:ascii="Sylfaen" w:hAnsi="Sylfaen"/>
          <w:sz w:val="24"/>
          <w:szCs w:val="24"/>
        </w:rPr>
        <w:t>на въезд</w:t>
      </w:r>
      <w:proofErr w:type="gramEnd"/>
      <w:r w:rsidRPr="0095405D">
        <w:rPr>
          <w:rFonts w:ascii="Sylfaen" w:hAnsi="Sylfaen"/>
          <w:sz w:val="24"/>
          <w:szCs w:val="24"/>
        </w:rPr>
        <w:t xml:space="preserve"> преследовали законную цель защиты общественной безопасности или порядка. Однако ни они, ни национальные суды не изложили оснований для обвинений служб безопасности в адрес заявителя (пункт 75 </w:t>
      </w:r>
      <w:hyperlink r:id="rId249" w:history="1">
        <w:r w:rsidRPr="0095405D">
          <w:rPr>
            <w:rFonts w:ascii="Sylfaen" w:hAnsi="Sylfaen"/>
            <w:sz w:val="24"/>
            <w:szCs w:val="24"/>
          </w:rPr>
          <w:t>постановления</w:t>
        </w:r>
      </w:hyperlink>
      <w:r w:rsidRPr="0095405D">
        <w:rPr>
          <w:rFonts w:ascii="Sylfaen" w:hAnsi="Sylfaen"/>
          <w:sz w:val="24"/>
          <w:szCs w:val="24"/>
        </w:rPr>
        <w:t>).</w:t>
      </w:r>
    </w:p>
    <w:p w14:paraId="3637E34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даже если цель, преследуемая выдворением заявителя с российской территории, была законной, Суд не смог сделать вывод о том, что оспариваемое вмешательство было соразмерным и, следовательно, необходимым в демократическом обществе. Внутригосударственное разбирательство по поводу запрета на въезд было сосредоточено на вопросе о том, приняла ли Федеральная служба безопасности решение о нем в пределах своей компетенции. Никакой независимой проверки того, имел ли ее вывод действительно разумное основание, суд не проводил. Представляется, что критический аспект дела - смогла ли Федеральная служба безопасности продемонстрировать наличие конкретных фактов, послуживших основанием для ее оценки того, что заявитель представлял угрозу национальной безопасности, - не был, по мнению Суда, изучен содержательным образом. Национальные суды ограничились исключительно формальным рассмотрением решения о тридцатипятилетнем запрете на въезд заявителя в Российскую Федерацию (пункт 76 </w:t>
      </w:r>
      <w:hyperlink r:id="rId250" w:history="1">
        <w:r w:rsidRPr="0095405D">
          <w:rPr>
            <w:rFonts w:ascii="Sylfaen" w:hAnsi="Sylfaen"/>
            <w:sz w:val="24"/>
            <w:szCs w:val="24"/>
          </w:rPr>
          <w:t>постановления</w:t>
        </w:r>
      </w:hyperlink>
      <w:r w:rsidRPr="0095405D">
        <w:rPr>
          <w:rFonts w:ascii="Sylfaen" w:hAnsi="Sylfaen"/>
          <w:sz w:val="24"/>
          <w:szCs w:val="24"/>
        </w:rPr>
        <w:t>).</w:t>
      </w:r>
    </w:p>
    <w:p w14:paraId="19165DE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Кроме того, продолжил Суд, ни в разбирательстве, касающемся запрета на въезд в Российскую Федерацию, ни в разбирательстве, касающемся административного выдворения заявителя, национальные суды должным образом не сбалансировали затрагиваемые интересы с учетом общих принципов, установленных Судом. В </w:t>
      </w:r>
      <w:r w:rsidRPr="0095405D">
        <w:rPr>
          <w:rFonts w:ascii="Sylfaen" w:hAnsi="Sylfaen"/>
          <w:sz w:val="24"/>
          <w:szCs w:val="24"/>
        </w:rPr>
        <w:lastRenderedPageBreak/>
        <w:t>частности, суды не учли следующее:</w:t>
      </w:r>
    </w:p>
    <w:p w14:paraId="0A1C40B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(i) продолжительность пребывания заявителя в Российской Федерации;</w:t>
      </w:r>
    </w:p>
    <w:p w14:paraId="78EBFE0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roofErr w:type="spellStart"/>
      <w:r w:rsidRPr="0095405D">
        <w:rPr>
          <w:rFonts w:ascii="Sylfaen" w:hAnsi="Sylfaen"/>
          <w:sz w:val="24"/>
          <w:szCs w:val="24"/>
        </w:rPr>
        <w:t>ii</w:t>
      </w:r>
      <w:proofErr w:type="spellEnd"/>
      <w:r w:rsidRPr="0095405D">
        <w:rPr>
          <w:rFonts w:ascii="Sylfaen" w:hAnsi="Sylfaen"/>
          <w:sz w:val="24"/>
          <w:szCs w:val="24"/>
        </w:rPr>
        <w:t>) прочность его профессиональных, социальных, культурных и семейных связей со страной;</w:t>
      </w:r>
    </w:p>
    <w:p w14:paraId="107E3AC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roofErr w:type="spellStart"/>
      <w:r w:rsidRPr="0095405D">
        <w:rPr>
          <w:rFonts w:ascii="Sylfaen" w:hAnsi="Sylfaen"/>
          <w:sz w:val="24"/>
          <w:szCs w:val="24"/>
        </w:rPr>
        <w:t>iii</w:t>
      </w:r>
      <w:proofErr w:type="spellEnd"/>
      <w:r w:rsidRPr="0095405D">
        <w:rPr>
          <w:rFonts w:ascii="Sylfaen" w:hAnsi="Sylfaen"/>
          <w:sz w:val="24"/>
          <w:szCs w:val="24"/>
        </w:rPr>
        <w:t>) трудности, которые возникли бы у него и его семьи после выдворения заявителя из Российской Федерации; а также наилучшие интересы</w:t>
      </w:r>
    </w:p>
    <w:p w14:paraId="55A28A8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и (</w:t>
      </w:r>
      <w:proofErr w:type="spellStart"/>
      <w:r w:rsidRPr="0095405D">
        <w:rPr>
          <w:rFonts w:ascii="Sylfaen" w:hAnsi="Sylfaen"/>
          <w:sz w:val="24"/>
          <w:szCs w:val="24"/>
        </w:rPr>
        <w:t>iv</w:t>
      </w:r>
      <w:proofErr w:type="spellEnd"/>
      <w:r w:rsidRPr="0095405D">
        <w:rPr>
          <w:rFonts w:ascii="Sylfaen" w:hAnsi="Sylfaen"/>
          <w:sz w:val="24"/>
          <w:szCs w:val="24"/>
        </w:rPr>
        <w:t xml:space="preserve">) благополучие его детей. Простая ссылка на возможность семьи заявителя последовать за ним или остаться в Российской Федерации и получать финансовую поддержку от него, находящегося за рубежом, явно недостаточна для обоснования серьезного вопроса, который был затронут (пункт 77 </w:t>
      </w:r>
      <w:hyperlink r:id="rId251" w:history="1">
        <w:r w:rsidRPr="0095405D">
          <w:rPr>
            <w:rFonts w:ascii="Sylfaen" w:hAnsi="Sylfaen"/>
            <w:sz w:val="24"/>
            <w:szCs w:val="24"/>
          </w:rPr>
          <w:t>постановления</w:t>
        </w:r>
      </w:hyperlink>
      <w:r w:rsidRPr="0095405D">
        <w:rPr>
          <w:rFonts w:ascii="Sylfaen" w:hAnsi="Sylfaen"/>
          <w:sz w:val="24"/>
          <w:szCs w:val="24"/>
        </w:rPr>
        <w:t>).</w:t>
      </w:r>
    </w:p>
    <w:p w14:paraId="57A98F3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целом, согласно позиции Суда, в ходе этих двух судебных разбирательств не было убедительно установлено, что угроза, которую заявитель предположительно представлял для национальной безопасности, перевешивала тот факт, что он проживал в Российской Федерации в течение значительного периода времени в семье с гражданкой Российской Федерации, с которой у него было четверо детей, двое из которых родились в Российской Федерации. Это особенно актуально, учитывая, что во время своего пребывания в Российской Федерации заявитель не совершал никаких правонарушений (пункт 78 </w:t>
      </w:r>
      <w:hyperlink r:id="rId252" w:history="1">
        <w:r w:rsidRPr="0095405D">
          <w:rPr>
            <w:rFonts w:ascii="Sylfaen" w:hAnsi="Sylfaen"/>
            <w:sz w:val="24"/>
            <w:szCs w:val="24"/>
          </w:rPr>
          <w:t>постановления</w:t>
        </w:r>
      </w:hyperlink>
      <w:r w:rsidRPr="0095405D">
        <w:rPr>
          <w:rFonts w:ascii="Sylfaen" w:hAnsi="Sylfaen"/>
          <w:sz w:val="24"/>
          <w:szCs w:val="24"/>
        </w:rPr>
        <w:t xml:space="preserve">). Соответственно, резюмировал Суд, имело место нарушение </w:t>
      </w:r>
      <w:hyperlink r:id="rId253" w:history="1">
        <w:r w:rsidRPr="0095405D">
          <w:rPr>
            <w:rFonts w:ascii="Sylfaen" w:hAnsi="Sylfaen"/>
            <w:sz w:val="24"/>
            <w:szCs w:val="24"/>
          </w:rPr>
          <w:t>статьи 8</w:t>
        </w:r>
      </w:hyperlink>
      <w:r w:rsidRPr="0095405D">
        <w:rPr>
          <w:rFonts w:ascii="Sylfaen" w:hAnsi="Sylfaen"/>
          <w:sz w:val="24"/>
          <w:szCs w:val="24"/>
        </w:rPr>
        <w:t xml:space="preserve"> Конвенции в связи с решением о выдворении заявителя из страны.</w:t>
      </w:r>
    </w:p>
    <w:p w14:paraId="1EE8554D" w14:textId="77777777" w:rsidR="0029717E" w:rsidRPr="0095405D" w:rsidRDefault="0029717E" w:rsidP="0029717E">
      <w:pPr>
        <w:pStyle w:val="ConsPlusTitlePage"/>
        <w:jc w:val="both"/>
        <w:rPr>
          <w:rFonts w:ascii="Sylfaen" w:hAnsi="Sylfaen"/>
          <w:sz w:val="24"/>
          <w:szCs w:val="24"/>
        </w:rPr>
      </w:pPr>
    </w:p>
    <w:p w14:paraId="521D2B69"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вопросы наложения запрета иностранному гражданину (лицу</w:t>
      </w:r>
    </w:p>
    <w:p w14:paraId="44173D13"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без гражданства) на въезд в Российскую Федерацию &lt;7&gt;</w:t>
      </w:r>
    </w:p>
    <w:p w14:paraId="4A8EEB40" w14:textId="77777777" w:rsidR="0029717E" w:rsidRPr="0095405D" w:rsidRDefault="0029717E" w:rsidP="0029717E">
      <w:pPr>
        <w:pStyle w:val="ConsPlusTitlePage"/>
        <w:jc w:val="both"/>
        <w:rPr>
          <w:rFonts w:ascii="Sylfaen" w:hAnsi="Sylfaen"/>
          <w:sz w:val="24"/>
          <w:szCs w:val="24"/>
        </w:rPr>
      </w:pPr>
    </w:p>
    <w:p w14:paraId="67E3DEEC"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2BEBFA6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&lt;7&gt; Как было отмечено выше, в 2019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уважение частной и семейной жизни, жилища.</w:t>
      </w:r>
    </w:p>
    <w:p w14:paraId="16F2D04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URL: http://www.vsrf.ru/documents/international_practice/28123/</w:t>
      </w:r>
    </w:p>
    <w:p w14:paraId="7C2D4C32" w14:textId="77777777" w:rsidR="0029717E" w:rsidRPr="0095405D" w:rsidRDefault="0029717E" w:rsidP="0029717E">
      <w:pPr>
        <w:pStyle w:val="ConsPlusTitlePage"/>
        <w:jc w:val="both"/>
        <w:rPr>
          <w:rFonts w:ascii="Sylfaen" w:hAnsi="Sylfaen"/>
          <w:sz w:val="24"/>
          <w:szCs w:val="24"/>
        </w:rPr>
      </w:pPr>
    </w:p>
    <w:p w14:paraId="70D10589"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1DCE3DDA" w14:textId="77777777" w:rsidR="0029717E" w:rsidRPr="0095405D" w:rsidRDefault="0029717E" w:rsidP="0029717E">
      <w:pPr>
        <w:pStyle w:val="ConsPlusTitlePage"/>
        <w:jc w:val="both"/>
        <w:rPr>
          <w:rFonts w:ascii="Sylfaen" w:hAnsi="Sylfaen"/>
          <w:sz w:val="24"/>
          <w:szCs w:val="24"/>
        </w:rPr>
      </w:pPr>
    </w:p>
    <w:p w14:paraId="0C27890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29255/18 "Акмалов против Российской Федерации" (вынесено и вступило в силу 9 марта 2021 года), которым установлено нарушение </w:t>
      </w:r>
      <w:hyperlink r:id="rId254" w:history="1">
        <w:r w:rsidRPr="0095405D">
          <w:rPr>
            <w:rFonts w:ascii="Sylfaen" w:hAnsi="Sylfaen"/>
            <w:sz w:val="24"/>
            <w:szCs w:val="24"/>
          </w:rPr>
          <w:t>статьи 8</w:t>
        </w:r>
      </w:hyperlink>
      <w:r w:rsidRPr="0095405D">
        <w:rPr>
          <w:rFonts w:ascii="Sylfaen" w:hAnsi="Sylfaen"/>
          <w:sz w:val="24"/>
          <w:szCs w:val="24"/>
        </w:rPr>
        <w:t xml:space="preserve"> Конвенции в связи с запретом на въезд заявителя на территорию Российской Федерации, о котором он не был уведомлен, без учета </w:t>
      </w:r>
      <w:r w:rsidRPr="0095405D">
        <w:rPr>
          <w:rFonts w:ascii="Sylfaen" w:hAnsi="Sylfaen"/>
          <w:sz w:val="24"/>
          <w:szCs w:val="24"/>
        </w:rPr>
        <w:lastRenderedPageBreak/>
        <w:t>обстоятельств его частной жизни (обучение в российском высшем учебном заведении) и необеспечением судом при рассмотрении жалоб заявителя тщательного анализа оснований и соразмерности примененной в отношении него ограничительной меры.</w:t>
      </w:r>
    </w:p>
    <w:p w14:paraId="63C060D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Как усматривалось из текста постановления, стороны не оспаривали тот факт, что запрет на въезд представлял собой вмешательство в право заявителя на уважение его частной жизни. Они разошлись во мнениях относительно того, тщательно ли национальные суды установили баланс между соответствующими интересами при рассмотрении данной санкции.</w:t>
      </w:r>
    </w:p>
    <w:p w14:paraId="664F80F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отметил, что решение о пятилетнем запрете на въезд, вынесенное в отношении заявителя, находилось в силе менее трех месяцев, с 14 июля по 5 октября 2015 года. В течение всего этого периода заявитель не знал о его существовании (пункт 38 постановления).</w:t>
      </w:r>
    </w:p>
    <w:p w14:paraId="1312E59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установил, что 30 августа 2015 года заявителю был запрещен въезд в Российскую Федерацию по неизвестным ему причинам. Он не был проинформирован о причинах запрета. 5 октября 2015 года ФМС Российской Федерации &lt;8&gt; отменила запрет на въезд, но заявитель также не был проинформирован об этом решении. ФМС также не проинформировала Пограничную службу об отмене запрета на въезд, поскольку по прибытии заявителя в Российскую Федерацию 8 октября 2015 года ему было вновь вручено такое же письменное уведомление. Ему удалось повторно въехать в страну только после того, как сотрудники пограничной службы позвонили в "ВШЭ" &lt;9&gt; (пункт 39 постановления).</w:t>
      </w:r>
    </w:p>
    <w:p w14:paraId="56FF6AC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1FAF938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&lt;8&gt; Федеральная миграционная служба.</w:t>
      </w:r>
    </w:p>
    <w:p w14:paraId="2DBC8AD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&lt;9&gt; Национальный исследовательский университет "Высшая школа экономики".</w:t>
      </w:r>
    </w:p>
    <w:p w14:paraId="35268B22" w14:textId="77777777" w:rsidR="0029717E" w:rsidRPr="0095405D" w:rsidRDefault="0029717E" w:rsidP="0029717E">
      <w:pPr>
        <w:pStyle w:val="ConsPlusTitlePage"/>
        <w:jc w:val="both"/>
        <w:rPr>
          <w:rFonts w:ascii="Sylfaen" w:hAnsi="Sylfaen"/>
          <w:sz w:val="24"/>
          <w:szCs w:val="24"/>
        </w:rPr>
      </w:pPr>
    </w:p>
    <w:p w14:paraId="22B45FF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Суд обратил внимание на то, что заявителю было отказано во въезде в Россию по неизвестным основаниям и по неизвестным причинам, и что в течение всего срока действия запрета на въезд он даже не был проинформирован о его существовании. Более того, он был депортирован в Республику Узбекистан за свой счет, а впоследствии не смог вовремя въехать в Российскую Федерацию, чтобы продолжить там учебу. Представленные документы демонстрировали, что внутригосударственные суды не рассматривали эти утверждения и ограничились выводом о том, что предполагаемая неспособность "ВШЭ" проинформировать миграционные власти привела к тому, что последние приняли решение о запрете на въезд. Заявитель был проинформирован о существовании запрета на въезд 6 ноября 2015 </w:t>
      </w:r>
      <w:proofErr w:type="gramStart"/>
      <w:r w:rsidRPr="0095405D">
        <w:rPr>
          <w:rFonts w:ascii="Sylfaen" w:hAnsi="Sylfaen"/>
          <w:sz w:val="24"/>
          <w:szCs w:val="24"/>
        </w:rPr>
        <w:t>года, только после того, как</w:t>
      </w:r>
      <w:proofErr w:type="gramEnd"/>
      <w:r w:rsidRPr="0095405D">
        <w:rPr>
          <w:rFonts w:ascii="Sylfaen" w:hAnsi="Sylfaen"/>
          <w:sz w:val="24"/>
          <w:szCs w:val="24"/>
        </w:rPr>
        <w:t xml:space="preserve"> он был отменен вследствие запроса "ВШЭ" (пункт 40 постановления).</w:t>
      </w:r>
    </w:p>
    <w:p w14:paraId="7CD2143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национальные суды акцентировали внимание на том, что ФМС отменило санкцию, наложенную на заявителя, без проверки соответствующих фактов, таких как причины </w:t>
      </w:r>
      <w:proofErr w:type="spellStart"/>
      <w:r w:rsidRPr="0095405D">
        <w:rPr>
          <w:rFonts w:ascii="Sylfaen" w:hAnsi="Sylfaen"/>
          <w:sz w:val="24"/>
          <w:szCs w:val="24"/>
        </w:rPr>
        <w:t>неинформирования</w:t>
      </w:r>
      <w:proofErr w:type="spellEnd"/>
      <w:r w:rsidRPr="0095405D">
        <w:rPr>
          <w:rFonts w:ascii="Sylfaen" w:hAnsi="Sylfaen"/>
          <w:sz w:val="24"/>
          <w:szCs w:val="24"/>
        </w:rPr>
        <w:t xml:space="preserve"> властями заявителя о наложении запрета на въезд, и утверждений заявителя о невозможности продолжать свое обучение в Москве </w:t>
      </w:r>
      <w:r w:rsidRPr="0095405D">
        <w:rPr>
          <w:rFonts w:ascii="Sylfaen" w:hAnsi="Sylfaen"/>
          <w:sz w:val="24"/>
          <w:szCs w:val="24"/>
        </w:rPr>
        <w:lastRenderedPageBreak/>
        <w:t>из-за запрета повторного въезда (пункт 41 постановления).</w:t>
      </w:r>
    </w:p>
    <w:p w14:paraId="225E767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Вышеизложенные соображения, по мнению Суда, явились достаточными для того, чтобы позволить Суду сделать вывод о том, что национальные суды не обеспечили тщательного баланса различных затрагиваемых интересов и не провели тщательного анализа соразмерности меры, примененной в отношении заявителя, и ее влияния на его частную жизнь. Следовательно, они не приняли во внимание соображения и принципы, установленные Судом, и не применили стандарты, соответствующие </w:t>
      </w:r>
      <w:hyperlink r:id="rId255" w:history="1">
        <w:r w:rsidRPr="0095405D">
          <w:rPr>
            <w:rFonts w:ascii="Sylfaen" w:hAnsi="Sylfaen"/>
            <w:sz w:val="24"/>
            <w:szCs w:val="24"/>
          </w:rPr>
          <w:t>статье 8</w:t>
        </w:r>
      </w:hyperlink>
      <w:r w:rsidRPr="0095405D">
        <w:rPr>
          <w:rFonts w:ascii="Sylfaen" w:hAnsi="Sylfaen"/>
          <w:sz w:val="24"/>
          <w:szCs w:val="24"/>
        </w:rPr>
        <w:t xml:space="preserve"> Конвенции. Таким образом, имело место нарушение указанного </w:t>
      </w:r>
      <w:hyperlink r:id="rId256" w:history="1">
        <w:r w:rsidRPr="0095405D">
          <w:rPr>
            <w:rFonts w:ascii="Sylfaen" w:hAnsi="Sylfaen"/>
            <w:sz w:val="24"/>
            <w:szCs w:val="24"/>
          </w:rPr>
          <w:t>положения</w:t>
        </w:r>
      </w:hyperlink>
      <w:r w:rsidRPr="0095405D">
        <w:rPr>
          <w:rFonts w:ascii="Sylfaen" w:hAnsi="Sylfaen"/>
          <w:sz w:val="24"/>
          <w:szCs w:val="24"/>
        </w:rPr>
        <w:t xml:space="preserve"> Конвенции.</w:t>
      </w:r>
    </w:p>
    <w:p w14:paraId="1CF4AB0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257"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43936/18 "Усманов против Российской Федерации" (вынесено 22 декабря 2020 года, вступило в силу 22 марта 2021 года), которым установлено нарушение </w:t>
      </w:r>
      <w:hyperlink r:id="rId258" w:history="1">
        <w:r w:rsidRPr="0095405D">
          <w:rPr>
            <w:rFonts w:ascii="Sylfaen" w:hAnsi="Sylfaen"/>
            <w:sz w:val="24"/>
            <w:szCs w:val="24"/>
          </w:rPr>
          <w:t>статьи 8</w:t>
        </w:r>
      </w:hyperlink>
      <w:r w:rsidRPr="0095405D">
        <w:rPr>
          <w:rFonts w:ascii="Sylfaen" w:hAnsi="Sylfaen"/>
          <w:sz w:val="24"/>
          <w:szCs w:val="24"/>
        </w:rPr>
        <w:t xml:space="preserve"> Конвенции в связи с наложением в отношении заявителя тридцатипятилетнего запрета на въезд на ее территорию по мотиву угрозы национальной безопасности (более подробная информация об этом деле изложена выше).</w:t>
      </w:r>
    </w:p>
    <w:p w14:paraId="7150CFB3" w14:textId="77777777" w:rsidR="0029717E" w:rsidRPr="0095405D" w:rsidRDefault="0029717E" w:rsidP="0029717E">
      <w:pPr>
        <w:pStyle w:val="ConsPlusTitlePage"/>
        <w:jc w:val="both"/>
        <w:rPr>
          <w:rFonts w:ascii="Sylfaen" w:hAnsi="Sylfaen"/>
          <w:sz w:val="24"/>
          <w:szCs w:val="24"/>
        </w:rPr>
      </w:pPr>
    </w:p>
    <w:p w14:paraId="443D08C7"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вопросы административного выдворения за пределы Российской</w:t>
      </w:r>
    </w:p>
    <w:p w14:paraId="748692C8" w14:textId="77777777" w:rsidR="0029717E" w:rsidRPr="0095405D" w:rsidRDefault="0029717E" w:rsidP="0029717E">
      <w:pPr>
        <w:pStyle w:val="ConsPlusTitle"/>
        <w:jc w:val="center"/>
        <w:rPr>
          <w:rFonts w:ascii="Sylfaen" w:hAnsi="Sylfaen"/>
          <w:szCs w:val="24"/>
        </w:rPr>
      </w:pPr>
      <w:r w:rsidRPr="0095405D">
        <w:rPr>
          <w:rFonts w:ascii="Sylfaen" w:hAnsi="Sylfaen"/>
          <w:szCs w:val="24"/>
        </w:rPr>
        <w:t>Федерации &lt;10&gt;</w:t>
      </w:r>
    </w:p>
    <w:p w14:paraId="69B9F059" w14:textId="77777777" w:rsidR="0029717E" w:rsidRPr="0095405D" w:rsidRDefault="0029717E" w:rsidP="0029717E">
      <w:pPr>
        <w:pStyle w:val="ConsPlusTitlePage"/>
        <w:jc w:val="both"/>
        <w:rPr>
          <w:rFonts w:ascii="Sylfaen" w:hAnsi="Sylfaen"/>
          <w:sz w:val="24"/>
          <w:szCs w:val="24"/>
        </w:rPr>
      </w:pPr>
    </w:p>
    <w:p w14:paraId="1D46838A"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35310C9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&lt;10&gt; Для сведения. В 2018 году в Верховном Суде Российской Федерации подготовлено Обобщение практики и правовых позиций международных договорных и внедоговорных органов, действующих в сфере защиты прав и свобод человека, по вопросам, связанным с защитой прав и свобод лиц при назначении им наказания в виде административного выдворения (по состоянию на 1 августа 2018 г.).</w:t>
      </w:r>
    </w:p>
    <w:p w14:paraId="35BDC7D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2018 год) раздела "Документы". URL: http://www.vsrf.ru/documents/international_practice/27085/</w:t>
      </w:r>
    </w:p>
    <w:p w14:paraId="4CA75C2A" w14:textId="77777777" w:rsidR="0029717E" w:rsidRPr="0095405D" w:rsidRDefault="0029717E" w:rsidP="0029717E">
      <w:pPr>
        <w:pStyle w:val="ConsPlusTitlePage"/>
        <w:jc w:val="both"/>
        <w:rPr>
          <w:rFonts w:ascii="Sylfaen" w:hAnsi="Sylfaen"/>
          <w:sz w:val="24"/>
          <w:szCs w:val="24"/>
        </w:rPr>
      </w:pPr>
    </w:p>
    <w:p w14:paraId="4B879CC9"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2C96A995" w14:textId="77777777" w:rsidR="0029717E" w:rsidRPr="0095405D" w:rsidRDefault="0029717E" w:rsidP="0029717E">
      <w:pPr>
        <w:pStyle w:val="ConsPlusTitlePage"/>
        <w:jc w:val="both"/>
        <w:rPr>
          <w:rFonts w:ascii="Sylfaen" w:hAnsi="Sylfaen"/>
          <w:sz w:val="24"/>
          <w:szCs w:val="24"/>
        </w:rPr>
      </w:pPr>
    </w:p>
    <w:p w14:paraId="2AF47573"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259"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43936/18 "Усманов против Российской Федерации" (вынесено 22 декабря 2020 года, вступило в силу 22 марта 2021 года), которым установлено нарушение </w:t>
      </w:r>
      <w:hyperlink r:id="rId260" w:history="1">
        <w:r w:rsidRPr="0095405D">
          <w:rPr>
            <w:rFonts w:ascii="Sylfaen" w:hAnsi="Sylfaen"/>
            <w:sz w:val="24"/>
            <w:szCs w:val="24"/>
          </w:rPr>
          <w:t>статьи 8</w:t>
        </w:r>
      </w:hyperlink>
      <w:r w:rsidRPr="0095405D">
        <w:rPr>
          <w:rFonts w:ascii="Sylfaen" w:hAnsi="Sylfaen"/>
          <w:sz w:val="24"/>
          <w:szCs w:val="24"/>
        </w:rPr>
        <w:t xml:space="preserve"> Конвенции ввиду непропорционального применения к заявителю ограничительных мер, в том числе, административного выдворения за пределы Российской Федерации без учета судами продолжительности пребывания заявителя в стране, прочности сложившихся социальных связей, благополучия его детей и трудностей, которые ожидают его семью (более подробная информация об этом деле изложена выше).</w:t>
      </w:r>
    </w:p>
    <w:p w14:paraId="7F4A78B7" w14:textId="77777777" w:rsidR="0029717E" w:rsidRPr="0095405D" w:rsidRDefault="0029717E" w:rsidP="0029717E">
      <w:pPr>
        <w:pStyle w:val="ConsPlusTitlePage"/>
        <w:jc w:val="both"/>
        <w:rPr>
          <w:rFonts w:ascii="Sylfaen" w:hAnsi="Sylfaen"/>
          <w:sz w:val="24"/>
          <w:szCs w:val="24"/>
        </w:rPr>
      </w:pPr>
    </w:p>
    <w:p w14:paraId="670610AB"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вопросы обеспечения права лица на свободу и личную</w:t>
      </w:r>
    </w:p>
    <w:p w14:paraId="6EBA6AA0"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неприкосновенность в ходе привлечения указанного лица</w:t>
      </w:r>
    </w:p>
    <w:p w14:paraId="00997BA8" w14:textId="77777777" w:rsidR="0029717E" w:rsidRPr="0095405D" w:rsidRDefault="0029717E" w:rsidP="0029717E">
      <w:pPr>
        <w:pStyle w:val="ConsPlusTitle"/>
        <w:jc w:val="center"/>
        <w:rPr>
          <w:rFonts w:ascii="Sylfaen" w:hAnsi="Sylfaen"/>
          <w:szCs w:val="24"/>
        </w:rPr>
      </w:pPr>
      <w:r w:rsidRPr="0095405D">
        <w:rPr>
          <w:rFonts w:ascii="Sylfaen" w:hAnsi="Sylfaen"/>
          <w:szCs w:val="24"/>
        </w:rPr>
        <w:lastRenderedPageBreak/>
        <w:t>к административной ответственности</w:t>
      </w:r>
    </w:p>
    <w:p w14:paraId="1B299581" w14:textId="77777777" w:rsidR="0029717E" w:rsidRPr="0095405D" w:rsidRDefault="0029717E" w:rsidP="0029717E">
      <w:pPr>
        <w:pStyle w:val="ConsPlusTitlePage"/>
        <w:jc w:val="both"/>
        <w:rPr>
          <w:rFonts w:ascii="Sylfaen" w:hAnsi="Sylfaen"/>
          <w:sz w:val="24"/>
          <w:szCs w:val="24"/>
        </w:rPr>
      </w:pPr>
    </w:p>
    <w:p w14:paraId="2559358E"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6A6856B2" w14:textId="77777777" w:rsidR="0029717E" w:rsidRPr="0095405D" w:rsidRDefault="0029717E" w:rsidP="0029717E">
      <w:pPr>
        <w:pStyle w:val="ConsPlusTitlePage"/>
        <w:jc w:val="both"/>
        <w:rPr>
          <w:rFonts w:ascii="Sylfaen" w:hAnsi="Sylfaen"/>
          <w:sz w:val="24"/>
          <w:szCs w:val="24"/>
        </w:rPr>
      </w:pPr>
    </w:p>
    <w:p w14:paraId="3FD2E582"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5014/15 и 37483/15 "Ахунов и </w:t>
      </w:r>
      <w:proofErr w:type="spellStart"/>
      <w:r w:rsidRPr="0095405D">
        <w:rPr>
          <w:rFonts w:ascii="Sylfaen" w:hAnsi="Sylfaen"/>
          <w:sz w:val="24"/>
          <w:szCs w:val="24"/>
        </w:rPr>
        <w:t>Немучинский</w:t>
      </w:r>
      <w:proofErr w:type="spellEnd"/>
      <w:r w:rsidRPr="0095405D">
        <w:rPr>
          <w:rFonts w:ascii="Sylfaen" w:hAnsi="Sylfaen"/>
          <w:sz w:val="24"/>
          <w:szCs w:val="24"/>
        </w:rPr>
        <w:t xml:space="preserve"> против Российской Федерации" (вынесено и вступило в силу 8 декабря 2020 года), которым установлено нарушение </w:t>
      </w:r>
      <w:hyperlink r:id="rId261" w:history="1">
        <w:r w:rsidRPr="0095405D">
          <w:rPr>
            <w:rFonts w:ascii="Sylfaen" w:hAnsi="Sylfaen"/>
            <w:sz w:val="24"/>
            <w:szCs w:val="24"/>
          </w:rPr>
          <w:t>пункта 1 статьи 5</w:t>
        </w:r>
      </w:hyperlink>
      <w:r w:rsidRPr="0095405D">
        <w:rPr>
          <w:rFonts w:ascii="Sylfaen" w:hAnsi="Sylfaen"/>
          <w:sz w:val="24"/>
          <w:szCs w:val="24"/>
        </w:rPr>
        <w:t xml:space="preserve"> Конвенции в связи с незаконным лишением свободы привлекаемых и административной ответственности заявителей (более подробная информация об этом деле изложена ниже).</w:t>
      </w:r>
    </w:p>
    <w:p w14:paraId="18BB9188" w14:textId="77777777" w:rsidR="0029717E" w:rsidRPr="0095405D" w:rsidRDefault="0029717E" w:rsidP="0029717E">
      <w:pPr>
        <w:pStyle w:val="ConsPlusTitlePage"/>
        <w:jc w:val="both"/>
        <w:rPr>
          <w:rFonts w:ascii="Sylfaen" w:hAnsi="Sylfaen"/>
          <w:sz w:val="24"/>
          <w:szCs w:val="24"/>
        </w:rPr>
      </w:pPr>
    </w:p>
    <w:p w14:paraId="6ECAD80F" w14:textId="77777777" w:rsidR="0029717E" w:rsidRPr="0095405D" w:rsidRDefault="0029717E" w:rsidP="0029717E">
      <w:pPr>
        <w:pStyle w:val="ConsPlusTitle"/>
        <w:jc w:val="center"/>
        <w:outlineLvl w:val="3"/>
        <w:rPr>
          <w:rFonts w:ascii="Sylfaen" w:hAnsi="Sylfaen"/>
          <w:szCs w:val="24"/>
        </w:rPr>
      </w:pPr>
      <w:r w:rsidRPr="0095405D">
        <w:rPr>
          <w:rFonts w:ascii="Sylfaen" w:hAnsi="Sylfaen"/>
          <w:szCs w:val="24"/>
        </w:rPr>
        <w:t>право на справедливое судебное разбирательство по делу</w:t>
      </w:r>
    </w:p>
    <w:p w14:paraId="76CFA67D"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об административном правонарушении</w:t>
      </w:r>
    </w:p>
    <w:p w14:paraId="1733111C" w14:textId="77777777" w:rsidR="0029717E" w:rsidRPr="0095405D" w:rsidRDefault="0029717E" w:rsidP="0029717E">
      <w:pPr>
        <w:pStyle w:val="ConsPlusTitlePage"/>
        <w:jc w:val="both"/>
        <w:rPr>
          <w:rFonts w:ascii="Sylfaen" w:hAnsi="Sylfaen"/>
          <w:sz w:val="24"/>
          <w:szCs w:val="24"/>
        </w:rPr>
      </w:pPr>
    </w:p>
    <w:p w14:paraId="1D2410DA"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0BA73F15" w14:textId="77777777" w:rsidR="0029717E" w:rsidRPr="0095405D" w:rsidRDefault="0029717E" w:rsidP="0029717E">
      <w:pPr>
        <w:pStyle w:val="ConsPlusTitlePage"/>
        <w:jc w:val="both"/>
        <w:rPr>
          <w:rFonts w:ascii="Sylfaen" w:hAnsi="Sylfaen"/>
          <w:sz w:val="24"/>
          <w:szCs w:val="24"/>
        </w:rPr>
      </w:pPr>
    </w:p>
    <w:p w14:paraId="2A2BD1D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5014/15 и 37483/15 "Ахунов и </w:t>
      </w:r>
      <w:proofErr w:type="spellStart"/>
      <w:r w:rsidRPr="0095405D">
        <w:rPr>
          <w:rFonts w:ascii="Sylfaen" w:hAnsi="Sylfaen"/>
          <w:sz w:val="24"/>
          <w:szCs w:val="24"/>
        </w:rPr>
        <w:t>Немучинский</w:t>
      </w:r>
      <w:proofErr w:type="spellEnd"/>
      <w:r w:rsidRPr="0095405D">
        <w:rPr>
          <w:rFonts w:ascii="Sylfaen" w:hAnsi="Sylfaen"/>
          <w:sz w:val="24"/>
          <w:szCs w:val="24"/>
        </w:rPr>
        <w:t xml:space="preserve"> против Российской Федерации" (вынесено и вступило в силу 8 декабря 2020 года), которым установлено нарушение </w:t>
      </w:r>
      <w:hyperlink r:id="rId262" w:history="1">
        <w:r w:rsidRPr="0095405D">
          <w:rPr>
            <w:rFonts w:ascii="Sylfaen" w:hAnsi="Sylfaen"/>
            <w:sz w:val="24"/>
            <w:szCs w:val="24"/>
          </w:rPr>
          <w:t>статьи 6</w:t>
        </w:r>
      </w:hyperlink>
      <w:r w:rsidRPr="0095405D">
        <w:rPr>
          <w:rFonts w:ascii="Sylfaen" w:hAnsi="Sylfaen"/>
          <w:sz w:val="24"/>
          <w:szCs w:val="24"/>
        </w:rPr>
        <w:t xml:space="preserve"> Конвенции в связи с нарушением права заявителей на справедливое судебное разбирательство (более подробная информация об этом деле изложена ниже).</w:t>
      </w:r>
    </w:p>
    <w:p w14:paraId="6E1DC3F9" w14:textId="77777777" w:rsidR="0029717E" w:rsidRPr="0095405D" w:rsidRDefault="0029717E" w:rsidP="0029717E">
      <w:pPr>
        <w:pStyle w:val="ConsPlusTitlePage"/>
        <w:jc w:val="both"/>
        <w:rPr>
          <w:rFonts w:ascii="Sylfaen" w:hAnsi="Sylfaen"/>
          <w:sz w:val="24"/>
          <w:szCs w:val="24"/>
        </w:rPr>
      </w:pPr>
    </w:p>
    <w:p w14:paraId="06F4215F" w14:textId="77777777" w:rsidR="0029717E" w:rsidRPr="0095405D" w:rsidRDefault="0029717E" w:rsidP="0029717E">
      <w:pPr>
        <w:pStyle w:val="ConsPlusTitle"/>
        <w:jc w:val="center"/>
        <w:outlineLvl w:val="3"/>
        <w:rPr>
          <w:rFonts w:ascii="Sylfaen" w:hAnsi="Sylfaen"/>
          <w:szCs w:val="24"/>
        </w:rPr>
      </w:pPr>
      <w:r w:rsidRPr="0095405D">
        <w:rPr>
          <w:rFonts w:ascii="Sylfaen" w:hAnsi="Sylfaen"/>
          <w:szCs w:val="24"/>
        </w:rPr>
        <w:t>право на свободу выражения мнения в аспекте блокировки</w:t>
      </w:r>
    </w:p>
    <w:p w14:paraId="5EB0DB01"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доступа к сайтам &lt;11&gt;</w:t>
      </w:r>
    </w:p>
    <w:p w14:paraId="41CE969F" w14:textId="77777777" w:rsidR="0029717E" w:rsidRPr="0095405D" w:rsidRDefault="0029717E" w:rsidP="0029717E">
      <w:pPr>
        <w:pStyle w:val="ConsPlusTitlePage"/>
        <w:jc w:val="both"/>
        <w:rPr>
          <w:rFonts w:ascii="Sylfaen" w:hAnsi="Sylfaen"/>
          <w:sz w:val="24"/>
          <w:szCs w:val="24"/>
        </w:rPr>
      </w:pPr>
    </w:p>
    <w:p w14:paraId="2D7522C3"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01C353E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&lt;11&gt; Для сведения. В 2018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свободу выражения мнения.</w:t>
      </w:r>
    </w:p>
    <w:p w14:paraId="3D75ABB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2018 год) раздела "Документы". URL: http://www.vsrf.ru/documents/international_practice/26427/</w:t>
      </w:r>
    </w:p>
    <w:p w14:paraId="66486DAF" w14:textId="77777777" w:rsidR="0029717E" w:rsidRPr="0095405D" w:rsidRDefault="0029717E" w:rsidP="0029717E">
      <w:pPr>
        <w:pStyle w:val="ConsPlusTitlePage"/>
        <w:jc w:val="both"/>
        <w:rPr>
          <w:rFonts w:ascii="Sylfaen" w:hAnsi="Sylfaen"/>
          <w:sz w:val="24"/>
          <w:szCs w:val="24"/>
        </w:rPr>
      </w:pPr>
    </w:p>
    <w:p w14:paraId="03A4AEE4"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5FD60BE9" w14:textId="77777777" w:rsidR="0029717E" w:rsidRPr="0095405D" w:rsidRDefault="0029717E" w:rsidP="0029717E">
      <w:pPr>
        <w:pStyle w:val="ConsPlusTitlePage"/>
        <w:jc w:val="both"/>
        <w:rPr>
          <w:rFonts w:ascii="Sylfaen" w:hAnsi="Sylfaen"/>
          <w:sz w:val="24"/>
          <w:szCs w:val="24"/>
        </w:rPr>
      </w:pPr>
    </w:p>
    <w:p w14:paraId="3193D47E"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263"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10795/14 "Владимир Харитонов против Российской Федерации" (вынесено 23 июня 2020 года, вступило в силу 16 ноября 2020 года), которым установлено нарушение </w:t>
      </w:r>
      <w:hyperlink r:id="rId264" w:history="1">
        <w:r w:rsidRPr="0095405D">
          <w:rPr>
            <w:rFonts w:ascii="Sylfaen" w:hAnsi="Sylfaen"/>
            <w:sz w:val="24"/>
            <w:szCs w:val="24"/>
          </w:rPr>
          <w:t>статьи 10</w:t>
        </w:r>
      </w:hyperlink>
      <w:r w:rsidRPr="0095405D">
        <w:rPr>
          <w:rFonts w:ascii="Sylfaen" w:hAnsi="Sylfaen"/>
          <w:sz w:val="24"/>
          <w:szCs w:val="24"/>
        </w:rPr>
        <w:t xml:space="preserve"> и </w:t>
      </w:r>
      <w:hyperlink r:id="rId265" w:history="1">
        <w:r w:rsidRPr="0095405D">
          <w:rPr>
            <w:rFonts w:ascii="Sylfaen" w:hAnsi="Sylfaen"/>
            <w:sz w:val="24"/>
            <w:szCs w:val="24"/>
          </w:rPr>
          <w:t>статьи 13</w:t>
        </w:r>
      </w:hyperlink>
      <w:r w:rsidRPr="0095405D">
        <w:rPr>
          <w:rFonts w:ascii="Sylfaen" w:hAnsi="Sylfaen"/>
          <w:sz w:val="24"/>
          <w:szCs w:val="24"/>
        </w:rPr>
        <w:t xml:space="preserve"> Конвенции в связи с нарушением права заявителя на свободу выражения мнения ввиду блокировки </w:t>
      </w:r>
      <w:r w:rsidRPr="0095405D">
        <w:rPr>
          <w:rFonts w:ascii="Sylfaen" w:hAnsi="Sylfaen"/>
          <w:sz w:val="24"/>
          <w:szCs w:val="24"/>
        </w:rPr>
        <w:lastRenderedPageBreak/>
        <w:t>доступа к его сайту и отсутствием эффективных средств правовой защиты от соответствующего нарушения.</w:t>
      </w:r>
    </w:p>
    <w:p w14:paraId="0F4BC05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напомнил, что благодаря своей доступности и способности хранить и передавать огромные объемы информации, в настоящее время сеть "Интернет" стала одним из основных средств, с помощью которых люди осуществляют свое право на свободу выражения мнения и информацию. Сеть "Интернет", с точки зрения Суда, предоставляет необходимые инструменты для участия в мероприятиях и обсуждениях по политическим вопросам и вопросам, представляющим общий интерес, она расширяет доступ общественности к новостям и облегчает распространение информации в целом. </w:t>
      </w:r>
      <w:hyperlink r:id="rId266" w:history="1">
        <w:r w:rsidRPr="0095405D">
          <w:rPr>
            <w:rFonts w:ascii="Sylfaen" w:hAnsi="Sylfaen"/>
            <w:sz w:val="24"/>
            <w:szCs w:val="24"/>
          </w:rPr>
          <w:t>Статья 10</w:t>
        </w:r>
      </w:hyperlink>
      <w:r w:rsidRPr="0095405D">
        <w:rPr>
          <w:rFonts w:ascii="Sylfaen" w:hAnsi="Sylfaen"/>
          <w:sz w:val="24"/>
          <w:szCs w:val="24"/>
        </w:rPr>
        <w:t xml:space="preserve"> Конвенции гарантирует "каждому" свободу получать и распространять информацию и идеи. Это относится не только к содержанию информации, но и к средствам ее распространения, поскольку любое ограничение, накладываемое на последнее, обязательно вмешивается в эту свободу (</w:t>
      </w:r>
      <w:hyperlink r:id="rId267" w:history="1">
        <w:r w:rsidRPr="0095405D">
          <w:rPr>
            <w:rFonts w:ascii="Sylfaen" w:hAnsi="Sylfaen"/>
            <w:sz w:val="24"/>
            <w:szCs w:val="24"/>
          </w:rPr>
          <w:t>пункт 33</w:t>
        </w:r>
      </w:hyperlink>
      <w:r w:rsidRPr="0095405D">
        <w:rPr>
          <w:rFonts w:ascii="Sylfaen" w:hAnsi="Sylfaen"/>
          <w:sz w:val="24"/>
          <w:szCs w:val="24"/>
        </w:rPr>
        <w:t xml:space="preserve"> постановления).</w:t>
      </w:r>
    </w:p>
    <w:p w14:paraId="681F7A6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установил, что заявитель был владельцем и администратором сайта, на котором размещался контент, касающийся производства и распространения электронных книг, от новостей до аналитических отчетов и практических руководств. Сайт существовал с 2008 года и обновлялся несколько раз в неделю. Он хранился на серверах находящейся в США компании, предлагающей доступные решения для общего хостинга. Сайт заявителя имел уникальное доменное имя www.digital-books.ru, но использовал числовой сетевой адрес ("IP-адрес") совместно со многими другими сайтами, размещенными на том же сервере (</w:t>
      </w:r>
      <w:hyperlink r:id="rId268" w:history="1">
        <w:r w:rsidRPr="0095405D">
          <w:rPr>
            <w:rFonts w:ascii="Sylfaen" w:hAnsi="Sylfaen"/>
            <w:sz w:val="24"/>
            <w:szCs w:val="24"/>
          </w:rPr>
          <w:t>пункт 34</w:t>
        </w:r>
      </w:hyperlink>
      <w:r w:rsidRPr="0095405D">
        <w:rPr>
          <w:rFonts w:ascii="Sylfaen" w:hAnsi="Sylfaen"/>
          <w:sz w:val="24"/>
          <w:szCs w:val="24"/>
        </w:rPr>
        <w:t xml:space="preserve"> постановления).</w:t>
      </w:r>
    </w:p>
    <w:p w14:paraId="1AA80B0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в декабре 2012 года заявитель обнаружил, что доступ к его сайту был заблокирован. Это было следствием решения государственного агентства заблокировать доступ к другому сайту, который размещался на том же сервере и имел тот же IP-адрес, что и сайт заявителя. В рассматриваемой связи Суд напомнил, что меры, блокирующие доступ к сайтам, обязательно должны влиять на доступность сети "Интернет" и, соответственно, включать ответственность государства-ответчика в соответствии со </w:t>
      </w:r>
      <w:hyperlink r:id="rId269" w:history="1">
        <w:r w:rsidRPr="0095405D">
          <w:rPr>
            <w:rFonts w:ascii="Sylfaen" w:hAnsi="Sylfaen"/>
            <w:sz w:val="24"/>
            <w:szCs w:val="24"/>
          </w:rPr>
          <w:t>статьей 10</w:t>
        </w:r>
      </w:hyperlink>
      <w:r w:rsidRPr="0095405D">
        <w:rPr>
          <w:rFonts w:ascii="Sylfaen" w:hAnsi="Sylfaen"/>
          <w:sz w:val="24"/>
          <w:szCs w:val="24"/>
        </w:rPr>
        <w:t xml:space="preserve"> Конвенции (</w:t>
      </w:r>
      <w:hyperlink r:id="rId270" w:history="1">
        <w:r w:rsidRPr="0095405D">
          <w:rPr>
            <w:rFonts w:ascii="Sylfaen" w:hAnsi="Sylfaen"/>
            <w:sz w:val="24"/>
            <w:szCs w:val="24"/>
          </w:rPr>
          <w:t>пункт 35</w:t>
        </w:r>
      </w:hyperlink>
      <w:r w:rsidRPr="0095405D">
        <w:rPr>
          <w:rFonts w:ascii="Sylfaen" w:hAnsi="Sylfaen"/>
          <w:sz w:val="24"/>
          <w:szCs w:val="24"/>
        </w:rPr>
        <w:t xml:space="preserve"> постановления).</w:t>
      </w:r>
    </w:p>
    <w:p w14:paraId="3BBCC3B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Заявителю не было известно о производстве в отношении другого сайта, основаниях для блокирующей меры или продолжительности блокировки. Он не знал и не контролировал, когда, если вообще когда-либо, эта мера будет отменена и восстановлен доступ к его сайту. Он не мог поделиться последними событиями и новостями об электронных публикациях, в то время как посетители его сайта были лишены доступа ко всему контенту сайта. Отсюда следовало, по мнению Суда, что рассматриваемая блокирующая мера сводилась к "вмешательству со стороны публичных властей" в право получать и распространять информацию, поскольку </w:t>
      </w:r>
      <w:hyperlink r:id="rId271" w:history="1">
        <w:r w:rsidRPr="0095405D">
          <w:rPr>
            <w:rFonts w:ascii="Sylfaen" w:hAnsi="Sylfaen"/>
            <w:sz w:val="24"/>
            <w:szCs w:val="24"/>
          </w:rPr>
          <w:t>статья 10</w:t>
        </w:r>
      </w:hyperlink>
      <w:r w:rsidRPr="0095405D">
        <w:rPr>
          <w:rFonts w:ascii="Sylfaen" w:hAnsi="Sylfaen"/>
          <w:sz w:val="24"/>
          <w:szCs w:val="24"/>
        </w:rPr>
        <w:t xml:space="preserve"> Конвенции гарантирует не только право на распространение информации, но и право общественности на ее получение. Такое вмешательство представляет собой нарушение </w:t>
      </w:r>
      <w:hyperlink r:id="rId272" w:history="1">
        <w:r w:rsidRPr="0095405D">
          <w:rPr>
            <w:rFonts w:ascii="Sylfaen" w:hAnsi="Sylfaen"/>
            <w:sz w:val="24"/>
            <w:szCs w:val="24"/>
          </w:rPr>
          <w:t>пункта 2 статьи 10</w:t>
        </w:r>
      </w:hyperlink>
      <w:r w:rsidRPr="0095405D">
        <w:rPr>
          <w:rFonts w:ascii="Sylfaen" w:hAnsi="Sylfaen"/>
          <w:sz w:val="24"/>
          <w:szCs w:val="24"/>
        </w:rPr>
        <w:t xml:space="preserve"> Конвенции, за исключением случаев, когда оно "предусмотрено законом", преследует одну или более законных целей, указанных в </w:t>
      </w:r>
      <w:hyperlink r:id="rId273" w:history="1">
        <w:r w:rsidRPr="0095405D">
          <w:rPr>
            <w:rFonts w:ascii="Sylfaen" w:hAnsi="Sylfaen"/>
            <w:sz w:val="24"/>
            <w:szCs w:val="24"/>
          </w:rPr>
          <w:t>пункте 2 статьи 10</w:t>
        </w:r>
      </w:hyperlink>
      <w:r w:rsidRPr="0095405D">
        <w:rPr>
          <w:rFonts w:ascii="Sylfaen" w:hAnsi="Sylfaen"/>
          <w:sz w:val="24"/>
          <w:szCs w:val="24"/>
        </w:rPr>
        <w:t>, и "необходимо в демократическом обществе" для достижения таких целей (</w:t>
      </w:r>
      <w:hyperlink r:id="rId274" w:history="1">
        <w:r w:rsidRPr="0095405D">
          <w:rPr>
            <w:rFonts w:ascii="Sylfaen" w:hAnsi="Sylfaen"/>
            <w:sz w:val="24"/>
            <w:szCs w:val="24"/>
          </w:rPr>
          <w:t>пункт 36</w:t>
        </w:r>
      </w:hyperlink>
      <w:r w:rsidRPr="0095405D">
        <w:rPr>
          <w:rFonts w:ascii="Sylfaen" w:hAnsi="Sylfaen"/>
          <w:sz w:val="24"/>
          <w:szCs w:val="24"/>
        </w:rPr>
        <w:t xml:space="preserve"> постановления).</w:t>
      </w:r>
    </w:p>
    <w:p w14:paraId="53AC529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напомнил, что выражение "предусмотрено законом" относится не только к </w:t>
      </w:r>
      <w:r w:rsidRPr="0095405D">
        <w:rPr>
          <w:rFonts w:ascii="Sylfaen" w:hAnsi="Sylfaen"/>
          <w:sz w:val="24"/>
          <w:szCs w:val="24"/>
        </w:rPr>
        <w:lastRenderedPageBreak/>
        <w:t xml:space="preserve">законодательной основе во внутреннем законодательстве, но также требует, чтобы закон был как доступным, так и предсказуемым, то есть сформулированным с достаточной точностью, чтобы любое лицо могло предвидеть последствия, которое может повлечь за собой данное действие. В вопросах осуществления основополагающих прав это будет противоречить принципу верховенства права, одного из основополагающих принципов демократического общества, закрепленного в </w:t>
      </w:r>
      <w:hyperlink r:id="rId275" w:history="1">
        <w:r w:rsidRPr="0095405D">
          <w:rPr>
            <w:rFonts w:ascii="Sylfaen" w:hAnsi="Sylfaen"/>
            <w:sz w:val="24"/>
            <w:szCs w:val="24"/>
          </w:rPr>
          <w:t>Конвенции</w:t>
        </w:r>
      </w:hyperlink>
      <w:r w:rsidRPr="0095405D">
        <w:rPr>
          <w:rFonts w:ascii="Sylfaen" w:hAnsi="Sylfaen"/>
          <w:sz w:val="24"/>
          <w:szCs w:val="24"/>
        </w:rPr>
        <w:t xml:space="preserve">, если законная свобода действий предоставлена органам исполнительной власти и выражена в определении неограниченных полномочий. Следовательно, закон должен предусматривать определенную степень правовой защиты от произвольного вмешательства со стороны государственных органов власти в права, гарантированные </w:t>
      </w:r>
      <w:hyperlink r:id="rId276" w:history="1">
        <w:r w:rsidRPr="0095405D">
          <w:rPr>
            <w:rFonts w:ascii="Sylfaen" w:hAnsi="Sylfaen"/>
            <w:sz w:val="24"/>
            <w:szCs w:val="24"/>
          </w:rPr>
          <w:t>Конвенцией</w:t>
        </w:r>
      </w:hyperlink>
      <w:r w:rsidRPr="0095405D">
        <w:rPr>
          <w:rFonts w:ascii="Sylfaen" w:hAnsi="Sylfaen"/>
          <w:sz w:val="24"/>
          <w:szCs w:val="24"/>
        </w:rPr>
        <w:t>, и с достаточной ясностью указывать объем любого права усмотрения, предоставленного компетентным органам, и способ его осуществления (</w:t>
      </w:r>
      <w:hyperlink r:id="rId277" w:history="1">
        <w:r w:rsidRPr="0095405D">
          <w:rPr>
            <w:rFonts w:ascii="Sylfaen" w:hAnsi="Sylfaen"/>
            <w:sz w:val="24"/>
            <w:szCs w:val="24"/>
          </w:rPr>
          <w:t>пункт 37</w:t>
        </w:r>
      </w:hyperlink>
      <w:r w:rsidRPr="0095405D">
        <w:rPr>
          <w:rFonts w:ascii="Sylfaen" w:hAnsi="Sylfaen"/>
          <w:sz w:val="24"/>
          <w:szCs w:val="24"/>
        </w:rPr>
        <w:t xml:space="preserve"> постановления).</w:t>
      </w:r>
    </w:p>
    <w:p w14:paraId="14E8426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обратил внимание на то, что нормативным основанием для вмешательства была </w:t>
      </w:r>
      <w:hyperlink r:id="rId278" w:history="1">
        <w:r w:rsidRPr="0095405D">
          <w:rPr>
            <w:rFonts w:ascii="Sylfaen" w:hAnsi="Sylfaen"/>
            <w:sz w:val="24"/>
            <w:szCs w:val="24"/>
          </w:rPr>
          <w:t>статья 15.1</w:t>
        </w:r>
      </w:hyperlink>
      <w:r w:rsidRPr="0095405D">
        <w:rPr>
          <w:rFonts w:ascii="Sylfaen" w:hAnsi="Sylfaen"/>
          <w:sz w:val="24"/>
          <w:szCs w:val="24"/>
        </w:rPr>
        <w:t xml:space="preserve"> Закона об информации &lt;12&gt;. Это </w:t>
      </w:r>
      <w:hyperlink r:id="rId279" w:history="1">
        <w:r w:rsidRPr="0095405D">
          <w:rPr>
            <w:rFonts w:ascii="Sylfaen" w:hAnsi="Sylfaen"/>
            <w:sz w:val="24"/>
            <w:szCs w:val="24"/>
          </w:rPr>
          <w:t>положение</w:t>
        </w:r>
      </w:hyperlink>
      <w:r w:rsidRPr="0095405D">
        <w:rPr>
          <w:rFonts w:ascii="Sylfaen" w:hAnsi="Sylfaen"/>
          <w:sz w:val="24"/>
          <w:szCs w:val="24"/>
        </w:rPr>
        <w:t xml:space="preserve"> определяет категории незаконного веб-контента, который может быть заблокирован, и устанавливает пошаговую процедуру выдачи и выполнения распоряжения о блокировке. Российские органы власти ссылались на это </w:t>
      </w:r>
      <w:hyperlink r:id="rId280" w:history="1">
        <w:r w:rsidRPr="0095405D">
          <w:rPr>
            <w:rFonts w:ascii="Sylfaen" w:hAnsi="Sylfaen"/>
            <w:sz w:val="24"/>
            <w:szCs w:val="24"/>
          </w:rPr>
          <w:t>положение</w:t>
        </w:r>
      </w:hyperlink>
      <w:r w:rsidRPr="0095405D">
        <w:rPr>
          <w:rFonts w:ascii="Sylfaen" w:hAnsi="Sylfaen"/>
          <w:sz w:val="24"/>
          <w:szCs w:val="24"/>
        </w:rPr>
        <w:t>, чтобы заблокировать доступ к онлайн-сборнику историй на тему конопли, известному как "</w:t>
      </w:r>
      <w:proofErr w:type="spellStart"/>
      <w:r w:rsidRPr="0095405D">
        <w:rPr>
          <w:rFonts w:ascii="Sylfaen" w:hAnsi="Sylfaen"/>
          <w:sz w:val="24"/>
          <w:szCs w:val="24"/>
        </w:rPr>
        <w:t>Растаманские</w:t>
      </w:r>
      <w:proofErr w:type="spellEnd"/>
      <w:r w:rsidRPr="0095405D">
        <w:rPr>
          <w:rFonts w:ascii="Sylfaen" w:hAnsi="Sylfaen"/>
          <w:sz w:val="24"/>
          <w:szCs w:val="24"/>
        </w:rPr>
        <w:t xml:space="preserve"> сказки". Суд с обеспокоенностью отметил, что </w:t>
      </w:r>
      <w:hyperlink r:id="rId281" w:history="1">
        <w:r w:rsidRPr="0095405D">
          <w:rPr>
            <w:rFonts w:ascii="Sylfaen" w:hAnsi="Sylfaen"/>
            <w:sz w:val="24"/>
            <w:szCs w:val="24"/>
          </w:rPr>
          <w:t>статья 15.1</w:t>
        </w:r>
      </w:hyperlink>
      <w:r w:rsidRPr="0095405D">
        <w:rPr>
          <w:rFonts w:ascii="Sylfaen" w:hAnsi="Sylfaen"/>
          <w:sz w:val="24"/>
          <w:szCs w:val="24"/>
        </w:rPr>
        <w:t xml:space="preserve"> Закона об информации позволяла органам власти применять меры ко всему сайту, не проводя различия между легальным и нелегальным контентом, который он может содержать. Напоминая, что полная блокировка доступа ко всему сайту является крайней мерой, которая сравнима с запретом на газету или телевизионную станцию, Суд счел, что правовое положение, предоставляющее исполнительному органу столь широкую свободу усмотрения, несет в себе риск произвольной и чрезмерной блокировки контента (</w:t>
      </w:r>
      <w:hyperlink r:id="rId282" w:history="1">
        <w:r w:rsidRPr="0095405D">
          <w:rPr>
            <w:rFonts w:ascii="Sylfaen" w:hAnsi="Sylfaen"/>
            <w:sz w:val="24"/>
            <w:szCs w:val="24"/>
          </w:rPr>
          <w:t>пункт 38</w:t>
        </w:r>
      </w:hyperlink>
      <w:r w:rsidRPr="0095405D">
        <w:rPr>
          <w:rFonts w:ascii="Sylfaen" w:hAnsi="Sylfaen"/>
          <w:sz w:val="24"/>
          <w:szCs w:val="24"/>
        </w:rPr>
        <w:t xml:space="preserve"> постановления).</w:t>
      </w:r>
    </w:p>
    <w:p w14:paraId="2D48D02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5D65198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&lt;12&gt; Здесь и далее речь идет о Федеральном </w:t>
      </w:r>
      <w:hyperlink r:id="rId283" w:history="1">
        <w:r w:rsidRPr="0095405D">
          <w:rPr>
            <w:rFonts w:ascii="Sylfaen" w:hAnsi="Sylfaen"/>
            <w:sz w:val="24"/>
            <w:szCs w:val="24"/>
          </w:rPr>
          <w:t>законе</w:t>
        </w:r>
      </w:hyperlink>
      <w:r w:rsidRPr="0095405D">
        <w:rPr>
          <w:rFonts w:ascii="Sylfaen" w:hAnsi="Sylfaen"/>
          <w:sz w:val="24"/>
          <w:szCs w:val="24"/>
        </w:rPr>
        <w:t xml:space="preserve"> от 27 июля 2006 года N 149-ФЗ "Об информации, информационных технологиях и о защите информации".</w:t>
      </w:r>
    </w:p>
    <w:p w14:paraId="0A90B825" w14:textId="77777777" w:rsidR="0029717E" w:rsidRPr="0095405D" w:rsidRDefault="0029717E" w:rsidP="0029717E">
      <w:pPr>
        <w:pStyle w:val="ConsPlusTitlePage"/>
        <w:jc w:val="both"/>
        <w:rPr>
          <w:rFonts w:ascii="Sylfaen" w:hAnsi="Sylfaen"/>
          <w:sz w:val="24"/>
          <w:szCs w:val="24"/>
        </w:rPr>
      </w:pPr>
    </w:p>
    <w:p w14:paraId="6CF51916"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Суд установил, что хотя на сайте нарушителя был, по крайней мере, некоторый предположительно незаконный контент, на сайте заявителя не было контента, подпадающего под сферу действия </w:t>
      </w:r>
      <w:hyperlink r:id="rId284" w:history="1">
        <w:r w:rsidRPr="0095405D">
          <w:rPr>
            <w:rFonts w:ascii="Sylfaen" w:hAnsi="Sylfaen"/>
            <w:sz w:val="24"/>
            <w:szCs w:val="24"/>
          </w:rPr>
          <w:t>статьи 15.1</w:t>
        </w:r>
      </w:hyperlink>
      <w:r w:rsidRPr="0095405D">
        <w:rPr>
          <w:rFonts w:ascii="Sylfaen" w:hAnsi="Sylfaen"/>
          <w:sz w:val="24"/>
          <w:szCs w:val="24"/>
        </w:rPr>
        <w:t xml:space="preserve"> Закона об информации. Заявитель, по мнению Суда, никоим образом не был связан с владельцами сайта нарушителя и не нес ответственности за предположительно незаконный контент. Следовательно, рассматриваемое вмешательство не могло быть основано на том положении, которое, как предполагалось, являлось его юридической основой (</w:t>
      </w:r>
      <w:hyperlink r:id="rId285" w:history="1">
        <w:r w:rsidRPr="0095405D">
          <w:rPr>
            <w:rFonts w:ascii="Sylfaen" w:hAnsi="Sylfaen"/>
            <w:sz w:val="24"/>
            <w:szCs w:val="24"/>
          </w:rPr>
          <w:t>пункт 39</w:t>
        </w:r>
      </w:hyperlink>
      <w:r w:rsidRPr="0095405D">
        <w:rPr>
          <w:rFonts w:ascii="Sylfaen" w:hAnsi="Sylfaen"/>
          <w:sz w:val="24"/>
          <w:szCs w:val="24"/>
        </w:rPr>
        <w:t xml:space="preserve"> постановления).</w:t>
      </w:r>
    </w:p>
    <w:p w14:paraId="11D0634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выяснил, что блокировка сайта заявителя была автоматическим следствием решения Роскомнадзора добавить IP-адрес сайта нарушителя в реестр заблокированных материалов. Немедленным следствием этого решения была блокировка доступа ко всему кластеру сайтов, размещенных на </w:t>
      </w:r>
      <w:proofErr w:type="spellStart"/>
      <w:r w:rsidRPr="0095405D">
        <w:rPr>
          <w:rFonts w:ascii="Sylfaen" w:hAnsi="Sylfaen"/>
          <w:sz w:val="24"/>
          <w:szCs w:val="24"/>
        </w:rPr>
        <w:t>DreamHost</w:t>
      </w:r>
      <w:proofErr w:type="spellEnd"/>
      <w:r w:rsidRPr="0095405D">
        <w:rPr>
          <w:rFonts w:ascii="Sylfaen" w:hAnsi="Sylfaen"/>
          <w:sz w:val="24"/>
          <w:szCs w:val="24"/>
        </w:rPr>
        <w:t xml:space="preserve">, которые имели общий IP-адрес с сайтом нарушителя. Оно было вынесено в соответствии с </w:t>
      </w:r>
      <w:hyperlink r:id="rId286" w:history="1">
        <w:r w:rsidRPr="0095405D">
          <w:rPr>
            <w:rFonts w:ascii="Sylfaen" w:hAnsi="Sylfaen"/>
            <w:sz w:val="24"/>
            <w:szCs w:val="24"/>
          </w:rPr>
          <w:t>частью 9 статьи 15.1</w:t>
        </w:r>
      </w:hyperlink>
      <w:r w:rsidRPr="0095405D">
        <w:rPr>
          <w:rFonts w:ascii="Sylfaen" w:hAnsi="Sylfaen"/>
          <w:sz w:val="24"/>
          <w:szCs w:val="24"/>
        </w:rPr>
        <w:t xml:space="preserve"> Закона об информации, что позволило Роскомнадзору внести IP-адрес сайта нарушителя в Единый реестр заблокированного контента. Однако проверка Судом требования законности не </w:t>
      </w:r>
      <w:r w:rsidRPr="0095405D">
        <w:rPr>
          <w:rFonts w:ascii="Sylfaen" w:hAnsi="Sylfaen"/>
          <w:sz w:val="24"/>
          <w:szCs w:val="24"/>
        </w:rPr>
        <w:lastRenderedPageBreak/>
        <w:t>ограничивается установлением того, действовал ли государственный орган в соответствии с буквой внутригосударственного права. Суд также должен выяснить, позволяет ли качество рассматриваемого закона заявителю регулировать его поведение, и защищает ли его от произвольного вмешательства (</w:t>
      </w:r>
      <w:hyperlink r:id="rId287" w:history="1">
        <w:r w:rsidRPr="0095405D">
          <w:rPr>
            <w:rFonts w:ascii="Sylfaen" w:hAnsi="Sylfaen"/>
            <w:sz w:val="24"/>
            <w:szCs w:val="24"/>
          </w:rPr>
          <w:t>пункт 40</w:t>
        </w:r>
      </w:hyperlink>
      <w:r w:rsidRPr="0095405D">
        <w:rPr>
          <w:rFonts w:ascii="Sylfaen" w:hAnsi="Sylfaen"/>
          <w:sz w:val="24"/>
          <w:szCs w:val="24"/>
        </w:rPr>
        <w:t xml:space="preserve"> постановления).</w:t>
      </w:r>
    </w:p>
    <w:p w14:paraId="027E094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Европейский Суд принял к сведению, что </w:t>
      </w:r>
      <w:hyperlink r:id="rId288" w:history="1">
        <w:r w:rsidRPr="0095405D">
          <w:rPr>
            <w:rFonts w:ascii="Sylfaen" w:hAnsi="Sylfaen"/>
            <w:sz w:val="24"/>
            <w:szCs w:val="24"/>
          </w:rPr>
          <w:t>статья 15.1</w:t>
        </w:r>
      </w:hyperlink>
      <w:r w:rsidRPr="0095405D">
        <w:rPr>
          <w:rFonts w:ascii="Sylfaen" w:hAnsi="Sylfaen"/>
          <w:sz w:val="24"/>
          <w:szCs w:val="24"/>
        </w:rPr>
        <w:t xml:space="preserve"> Закона об информации наделяет Роскомнадзор обширными полномочиями по выполнению распоряжения о блокировке, выданного в отношении конкретного сайта. Роскомнадзор может поместить сайт в Единый реестр заблокированного контента, попросить владельца сайта и поставщика услуг хостинга удалить нелегальный контент и добавить IP-адрес сайта в Единый реестр, если они отказываются это сделать или не отвечают. Однако закон не обязывал Роскомнадзор проверять, используется ли этот адрес более чем одним сайтом, или устанавливать необходимость блокировки по IP-адресу. Такой способ выполнения мог иметь и, в обстоятельствах настоящего дела, имел практический эффект расширения сферы действия распоряжения о блокировке далеко за пределы незаконного контента, на который оно первоначально было нацелено. Фактически, как указали заявитель и третьи лица, вступившие в производство по делу, миллионы сайтов в Российской Федерации остаются заблокированными только по той причине, что они имели общий IP-адрес с некоторыми другими сайтами с незаконным контентом (</w:t>
      </w:r>
      <w:hyperlink r:id="rId289" w:history="1">
        <w:r w:rsidRPr="0095405D">
          <w:rPr>
            <w:rFonts w:ascii="Sylfaen" w:hAnsi="Sylfaen"/>
            <w:sz w:val="24"/>
            <w:szCs w:val="24"/>
          </w:rPr>
          <w:t>пункт 41</w:t>
        </w:r>
      </w:hyperlink>
      <w:r w:rsidRPr="0095405D">
        <w:rPr>
          <w:rFonts w:ascii="Sylfaen" w:hAnsi="Sylfaen"/>
          <w:sz w:val="24"/>
          <w:szCs w:val="24"/>
        </w:rPr>
        <w:t xml:space="preserve"> постановления).</w:t>
      </w:r>
    </w:p>
    <w:p w14:paraId="38373BF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Судом было отмечено, что общий хостинг является распространенным и доступным хостингом для небольших и средних сайтов. Однако владельцы отдельных сайтов, такие как заявитель, могут не знать о содержании совместно размещенных сайтов, в то время как поставщик услуг хостинга - в данном деле компания, находящаяся за пределами российской юрисдикции, - не обязан выполнять решение российских органов власти о нелегальном контенте. Какое бы решение ни выбрал заявитель на платформе общего хостинга, он подвергнется риску того, что российские органы власти объявят незаконным какой-либо контент сайтов, размещенных совместно, и того, что владельцы таких сайтов и поставщик услуг хостинга не выполнят распоряжения об удалении контента. Российское законодательство не требует от заявителя контроля контента совместно размещенных сайтов или выполнения поставщиком услуг хостинга распоряжений об удалении контента. Тем не менее вследствие большой свободы действий, предоставленной законом Роскомнадзору в отношении блокировки, заявитель должен был принять на себя последствия решения органов власти о блокировке только из-за случайной связи на уровне инфраструктуры между его сайтом и чужим незаконным контентом. При таких обстоятельствах Суд не смог установить, что закон являлся достаточно предсказуемым по своим последствиям, и предоставлял заявителю возможность регулировать свое поведение (</w:t>
      </w:r>
      <w:hyperlink r:id="rId290" w:history="1">
        <w:r w:rsidRPr="0095405D">
          <w:rPr>
            <w:rFonts w:ascii="Sylfaen" w:hAnsi="Sylfaen"/>
            <w:sz w:val="24"/>
            <w:szCs w:val="24"/>
          </w:rPr>
          <w:t>пункт 42</w:t>
        </w:r>
      </w:hyperlink>
      <w:r w:rsidRPr="0095405D">
        <w:rPr>
          <w:rFonts w:ascii="Sylfaen" w:hAnsi="Sylfaen"/>
          <w:sz w:val="24"/>
          <w:szCs w:val="24"/>
        </w:rPr>
        <w:t xml:space="preserve"> постановления).</w:t>
      </w:r>
    </w:p>
    <w:p w14:paraId="3A03612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Переходя к вопросу о механизмах защиты от злоупотреблений, которые внутригосударственное законодательство должно предусматривать в отношении блокирующих мер, Суд напомнил, что осуществление полномочий по вмешательству в право на распространение информации должно быть четко ограничено, чтобы минимизировать влияние таких мер на доступность сети "Интернет". В настоящем деле Роскомнадзор принял решение, согласно которому орган по контролю над наркотиками </w:t>
      </w:r>
      <w:r w:rsidRPr="0095405D">
        <w:rPr>
          <w:rFonts w:ascii="Sylfaen" w:hAnsi="Sylfaen"/>
          <w:sz w:val="24"/>
          <w:szCs w:val="24"/>
        </w:rPr>
        <w:lastRenderedPageBreak/>
        <w:t>признал контент сайта нарушителя незаконным. Как первоначальное определение, так и выполнение распоряжения Роскомнадзора были сделаны без предварительного уведомления сторон, чьи права и интересы могут быть затронуты. Блокирующие меры не были санкционированы судом или другим независимым судебным органом, который мог бы предоставить форум, где могли быть заслушаны заинтересованные стороны. Российское законодательство также не требовало проведения оценки воздействия блокирующей меры до ее применения. Власти признали, что Роскомнадзор не был законодательно обязан определять потенциальные побочные последствия блокировки IP-адреса, даже несмотря на то, что обычно используемые инструменты сети "Интернет", такие как "обратный просмотр IP-адреса", могли быстро предоставить список сайтов, размещенных на одном сервере (</w:t>
      </w:r>
      <w:hyperlink r:id="rId291" w:history="1">
        <w:r w:rsidRPr="0095405D">
          <w:rPr>
            <w:rFonts w:ascii="Sylfaen" w:hAnsi="Sylfaen"/>
            <w:sz w:val="24"/>
            <w:szCs w:val="24"/>
          </w:rPr>
          <w:t>пункт 43</w:t>
        </w:r>
      </w:hyperlink>
      <w:r w:rsidRPr="0095405D">
        <w:rPr>
          <w:rFonts w:ascii="Sylfaen" w:hAnsi="Sylfaen"/>
          <w:sz w:val="24"/>
          <w:szCs w:val="24"/>
        </w:rPr>
        <w:t xml:space="preserve"> постановления).</w:t>
      </w:r>
    </w:p>
    <w:p w14:paraId="2EB2BC0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Что касается прозрачности блокирующих мер, то власти утверждали, что заявитель должен был свериться с сайтом Роскомнадзора. Действительно, подчеркнул Суд, Роскомнадзор предоставляет веб-сервис (http://blocklist.rkn.gov.ru/), который позволяет любому лицу узнать, был ли заблокирован сайт, и указывает юридическую основу, дату и номер решения о блокировке, а также орган, который принял решение. Однако, по мнению Суда, он не предоставляет доступа к тексту решения о блокировке, не указаны обоснования меры или информация о средствах обжалования. Российское законодательство также не предусматривает каких-либо уведомлений третьим лицам о решениях о блокировке в случаях, когда они имеют побочные последствия для прав владельцев других сайтов. Заявитель не имел доступа к решению о блокировке: оно не было вынесено в ходе внутригосударственного разбирательства, и суды отклонили его запрос о раскрытии информации (</w:t>
      </w:r>
      <w:hyperlink r:id="rId292" w:history="1">
        <w:r w:rsidRPr="0095405D">
          <w:rPr>
            <w:rFonts w:ascii="Sylfaen" w:hAnsi="Sylfaen"/>
            <w:sz w:val="24"/>
            <w:szCs w:val="24"/>
          </w:rPr>
          <w:t>пункт 44</w:t>
        </w:r>
      </w:hyperlink>
      <w:r w:rsidRPr="0095405D">
        <w:rPr>
          <w:rFonts w:ascii="Sylfaen" w:hAnsi="Sylfaen"/>
          <w:sz w:val="24"/>
          <w:szCs w:val="24"/>
        </w:rPr>
        <w:t xml:space="preserve"> постановления).</w:t>
      </w:r>
    </w:p>
    <w:p w14:paraId="19E5495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Относительно разбирательства, которое заявитель инициировал для обжалования побочных последствий распоряжения о блокировке, не было никаких признаков того, что судьи, рассматривающие его жалобу, стремились взвесить различные рассматриваемые интересы, в частности, оценивая необходимость блокировать доступ ко всем сайтам, которые имеют один IP-адрес. Внутригосударственные суды не учли </w:t>
      </w:r>
      <w:hyperlink r:id="rId293" w:history="1">
        <w:r w:rsidRPr="0095405D">
          <w:rPr>
            <w:rFonts w:ascii="Sylfaen" w:hAnsi="Sylfaen"/>
            <w:sz w:val="24"/>
            <w:szCs w:val="24"/>
          </w:rPr>
          <w:t>постановление</w:t>
        </w:r>
      </w:hyperlink>
      <w:r w:rsidRPr="0095405D">
        <w:rPr>
          <w:rFonts w:ascii="Sylfaen" w:hAnsi="Sylfaen"/>
          <w:sz w:val="24"/>
          <w:szCs w:val="24"/>
        </w:rPr>
        <w:t xml:space="preserve"> Пленума Верховного Суда Российской Федерации от 27 июня 2013 года N 21, в котором от них требовалось соблюдение критериев, установленных в </w:t>
      </w:r>
      <w:hyperlink r:id="rId294" w:history="1">
        <w:r w:rsidRPr="0095405D">
          <w:rPr>
            <w:rFonts w:ascii="Sylfaen" w:hAnsi="Sylfaen"/>
            <w:sz w:val="24"/>
            <w:szCs w:val="24"/>
          </w:rPr>
          <w:t>Конвенции</w:t>
        </w:r>
      </w:hyperlink>
      <w:r w:rsidRPr="0095405D">
        <w:rPr>
          <w:rFonts w:ascii="Sylfaen" w:hAnsi="Sylfaen"/>
          <w:sz w:val="24"/>
          <w:szCs w:val="24"/>
        </w:rPr>
        <w:t xml:space="preserve">, в их толковании Судом. Принимая решение, суды ограничились установлением того, что Роскомнадзор действовал в соответствии с буквой закона. Однако, по мнению Суда, рассмотрение в соответствии с </w:t>
      </w:r>
      <w:hyperlink r:id="rId295" w:history="1">
        <w:r w:rsidRPr="0095405D">
          <w:rPr>
            <w:rFonts w:ascii="Sylfaen" w:hAnsi="Sylfaen"/>
            <w:sz w:val="24"/>
            <w:szCs w:val="24"/>
          </w:rPr>
          <w:t>Конвенцией</w:t>
        </w:r>
      </w:hyperlink>
      <w:r w:rsidRPr="0095405D">
        <w:rPr>
          <w:rFonts w:ascii="Sylfaen" w:hAnsi="Sylfaen"/>
          <w:sz w:val="24"/>
          <w:szCs w:val="24"/>
        </w:rPr>
        <w:t xml:space="preserve"> должно было бы учитывать, среди прочего, тот факт, что такая мера, делающая недоступными большие объемы информации, существенно ограничивала права пользователей сети "Интернет" и имела значительные побочные последствия (</w:t>
      </w:r>
      <w:hyperlink r:id="rId296" w:history="1">
        <w:r w:rsidRPr="0095405D">
          <w:rPr>
            <w:rFonts w:ascii="Sylfaen" w:hAnsi="Sylfaen"/>
            <w:sz w:val="24"/>
            <w:szCs w:val="24"/>
          </w:rPr>
          <w:t>пункт 45</w:t>
        </w:r>
      </w:hyperlink>
      <w:r w:rsidRPr="0095405D">
        <w:rPr>
          <w:rFonts w:ascii="Sylfaen" w:hAnsi="Sylfaen"/>
          <w:sz w:val="24"/>
          <w:szCs w:val="24"/>
        </w:rPr>
        <w:t xml:space="preserve"> постановления).</w:t>
      </w:r>
    </w:p>
    <w:p w14:paraId="0C3B69C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напомнил, что это несовместимо с верховенством права, если правовая основа не устанавливает механизмов защиты, способных защитить отдельных лиц от чрезмерных и произвольных последствий блокирующих мер, таких как те, которые обсуждались в настоящем деле. Когда исключительные обстоятельства оправдывают блокировку нелегального контента, государственное учреждение, издавшее распоряжение о блокировке, должно обеспечить, чтобы эта мера была нацелена строго на нелегальный контент и не имела произвольных или чрезмерных последствий, </w:t>
      </w:r>
      <w:r w:rsidRPr="0095405D">
        <w:rPr>
          <w:rFonts w:ascii="Sylfaen" w:hAnsi="Sylfaen"/>
          <w:sz w:val="24"/>
          <w:szCs w:val="24"/>
        </w:rPr>
        <w:lastRenderedPageBreak/>
        <w:t xml:space="preserve">независимо от способа ее осуществления. Любая неизбирательная блокирующая мера, которая вмешивается в законный контент или сайты как побочное последствие меры, направленной на незаконный контент или сайты, представляет собой произвольное вмешательство в права владельцев таких сайтов. В свете изучения российского законодательства, примененного в данном деле, Суд пришел к выводу, что вмешательство стало результатом применения процедуры, установленной </w:t>
      </w:r>
      <w:hyperlink r:id="rId297" w:history="1">
        <w:r w:rsidRPr="0095405D">
          <w:rPr>
            <w:rFonts w:ascii="Sylfaen" w:hAnsi="Sylfaen"/>
            <w:sz w:val="24"/>
            <w:szCs w:val="24"/>
          </w:rPr>
          <w:t>статьей 15.1</w:t>
        </w:r>
      </w:hyperlink>
      <w:r w:rsidRPr="0095405D">
        <w:rPr>
          <w:rFonts w:ascii="Sylfaen" w:hAnsi="Sylfaen"/>
          <w:sz w:val="24"/>
          <w:szCs w:val="24"/>
        </w:rPr>
        <w:t xml:space="preserve"> Закона об информации, которая не удовлетворяла требованию предсказуемости в соответствии с </w:t>
      </w:r>
      <w:hyperlink r:id="rId298" w:history="1">
        <w:r w:rsidRPr="0095405D">
          <w:rPr>
            <w:rFonts w:ascii="Sylfaen" w:hAnsi="Sylfaen"/>
            <w:sz w:val="24"/>
            <w:szCs w:val="24"/>
          </w:rPr>
          <w:t>Конвенцией</w:t>
        </w:r>
      </w:hyperlink>
      <w:r w:rsidRPr="0095405D">
        <w:rPr>
          <w:rFonts w:ascii="Sylfaen" w:hAnsi="Sylfaen"/>
          <w:sz w:val="24"/>
          <w:szCs w:val="24"/>
        </w:rPr>
        <w:t xml:space="preserve"> и не предоставляла заявителю ту степень защиты от злоупотреблений, на которую он имел право в соответствии с принципом верховенства права в демократическом обществе (</w:t>
      </w:r>
      <w:hyperlink r:id="rId299" w:history="1">
        <w:r w:rsidRPr="0095405D">
          <w:rPr>
            <w:rFonts w:ascii="Sylfaen" w:hAnsi="Sylfaen"/>
            <w:sz w:val="24"/>
            <w:szCs w:val="24"/>
          </w:rPr>
          <w:t>пункт 46</w:t>
        </w:r>
      </w:hyperlink>
      <w:r w:rsidRPr="0095405D">
        <w:rPr>
          <w:rFonts w:ascii="Sylfaen" w:hAnsi="Sylfaen"/>
          <w:sz w:val="24"/>
          <w:szCs w:val="24"/>
        </w:rPr>
        <w:t xml:space="preserve"> постановления).</w:t>
      </w:r>
    </w:p>
    <w:p w14:paraId="5E566CC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Соответственно, резюмировал Суд, вмешательство не было "предусмотрено законом", и нет необходимости проверять, были ли выполнены другие требования </w:t>
      </w:r>
      <w:hyperlink r:id="rId300" w:history="1">
        <w:r w:rsidRPr="0095405D">
          <w:rPr>
            <w:rFonts w:ascii="Sylfaen" w:hAnsi="Sylfaen"/>
            <w:sz w:val="24"/>
            <w:szCs w:val="24"/>
          </w:rPr>
          <w:t>пункта 2 статьи 10</w:t>
        </w:r>
      </w:hyperlink>
      <w:r w:rsidRPr="0095405D">
        <w:rPr>
          <w:rFonts w:ascii="Sylfaen" w:hAnsi="Sylfaen"/>
          <w:sz w:val="24"/>
          <w:szCs w:val="24"/>
        </w:rPr>
        <w:t xml:space="preserve"> Конвенции. Следовательно, было допущено нарушение </w:t>
      </w:r>
      <w:hyperlink r:id="rId301" w:history="1">
        <w:r w:rsidRPr="0095405D">
          <w:rPr>
            <w:rFonts w:ascii="Sylfaen" w:hAnsi="Sylfaen"/>
            <w:sz w:val="24"/>
            <w:szCs w:val="24"/>
          </w:rPr>
          <w:t>статьи 10</w:t>
        </w:r>
      </w:hyperlink>
      <w:r w:rsidRPr="0095405D">
        <w:rPr>
          <w:rFonts w:ascii="Sylfaen" w:hAnsi="Sylfaen"/>
          <w:sz w:val="24"/>
          <w:szCs w:val="24"/>
        </w:rPr>
        <w:t xml:space="preserve"> Конвенции.</w:t>
      </w:r>
    </w:p>
    <w:p w14:paraId="34972A6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Заявитель также жаловался в соответствии со </w:t>
      </w:r>
      <w:hyperlink r:id="rId302" w:history="1">
        <w:r w:rsidRPr="0095405D">
          <w:rPr>
            <w:rFonts w:ascii="Sylfaen" w:hAnsi="Sylfaen"/>
            <w:sz w:val="24"/>
            <w:szCs w:val="24"/>
          </w:rPr>
          <w:t>статьей 13</w:t>
        </w:r>
      </w:hyperlink>
      <w:r w:rsidRPr="0095405D">
        <w:rPr>
          <w:rFonts w:ascii="Sylfaen" w:hAnsi="Sylfaen"/>
          <w:sz w:val="24"/>
          <w:szCs w:val="24"/>
        </w:rPr>
        <w:t xml:space="preserve"> Конвенции в совокупности со </w:t>
      </w:r>
      <w:hyperlink r:id="rId303" w:history="1">
        <w:r w:rsidRPr="0095405D">
          <w:rPr>
            <w:rFonts w:ascii="Sylfaen" w:hAnsi="Sylfaen"/>
            <w:sz w:val="24"/>
            <w:szCs w:val="24"/>
          </w:rPr>
          <w:t>статьей 10</w:t>
        </w:r>
      </w:hyperlink>
      <w:r w:rsidRPr="0095405D">
        <w:rPr>
          <w:rFonts w:ascii="Sylfaen" w:hAnsi="Sylfaen"/>
          <w:sz w:val="24"/>
          <w:szCs w:val="24"/>
        </w:rPr>
        <w:t>, что суды не рассмотрели существо его жалобы, касающейся блокировки доступа к его сайту.</w:t>
      </w:r>
    </w:p>
    <w:p w14:paraId="2642F97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жалоба по </w:t>
      </w:r>
      <w:hyperlink r:id="rId304" w:history="1">
        <w:r w:rsidRPr="0095405D">
          <w:rPr>
            <w:rFonts w:ascii="Sylfaen" w:hAnsi="Sylfaen"/>
            <w:sz w:val="24"/>
            <w:szCs w:val="24"/>
          </w:rPr>
          <w:t>статье 13</w:t>
        </w:r>
      </w:hyperlink>
      <w:r w:rsidRPr="0095405D">
        <w:rPr>
          <w:rFonts w:ascii="Sylfaen" w:hAnsi="Sylfaen"/>
          <w:sz w:val="24"/>
          <w:szCs w:val="24"/>
        </w:rPr>
        <w:t xml:space="preserve"> Конвенции вытекает из тех же фактов, которые он рассматривал при рассмотрении жалобы по </w:t>
      </w:r>
      <w:hyperlink r:id="rId305" w:history="1">
        <w:r w:rsidRPr="0095405D">
          <w:rPr>
            <w:rFonts w:ascii="Sylfaen" w:hAnsi="Sylfaen"/>
            <w:sz w:val="24"/>
            <w:szCs w:val="24"/>
          </w:rPr>
          <w:t>статье 10</w:t>
        </w:r>
      </w:hyperlink>
      <w:r w:rsidRPr="0095405D">
        <w:rPr>
          <w:rFonts w:ascii="Sylfaen" w:hAnsi="Sylfaen"/>
          <w:sz w:val="24"/>
          <w:szCs w:val="24"/>
        </w:rPr>
        <w:t xml:space="preserve"> выше. Однако, продолжил Суд, имеется различие в характере интересов, защищаемых </w:t>
      </w:r>
      <w:hyperlink r:id="rId306" w:history="1">
        <w:r w:rsidRPr="0095405D">
          <w:rPr>
            <w:rFonts w:ascii="Sylfaen" w:hAnsi="Sylfaen"/>
            <w:sz w:val="24"/>
            <w:szCs w:val="24"/>
          </w:rPr>
          <w:t>статьей 13</w:t>
        </w:r>
      </w:hyperlink>
      <w:r w:rsidRPr="0095405D">
        <w:rPr>
          <w:rFonts w:ascii="Sylfaen" w:hAnsi="Sylfaen"/>
          <w:sz w:val="24"/>
          <w:szCs w:val="24"/>
        </w:rPr>
        <w:t xml:space="preserve"> Конвенции, и интересов, защищаемых </w:t>
      </w:r>
      <w:hyperlink r:id="rId307" w:history="1">
        <w:r w:rsidRPr="0095405D">
          <w:rPr>
            <w:rFonts w:ascii="Sylfaen" w:hAnsi="Sylfaen"/>
            <w:sz w:val="24"/>
            <w:szCs w:val="24"/>
          </w:rPr>
          <w:t>статьей 10</w:t>
        </w:r>
      </w:hyperlink>
      <w:r w:rsidRPr="0095405D">
        <w:rPr>
          <w:rFonts w:ascii="Sylfaen" w:hAnsi="Sylfaen"/>
          <w:sz w:val="24"/>
          <w:szCs w:val="24"/>
        </w:rPr>
        <w:t>: первая предоставляет процессуальную гарантию, а именно "право на эффективное средство правовой защиты", тогда как процессуальное требование, присущее последней, является вспомогательным для более широкой цели обеспечения уважения основного права на свободу выражения мнения. Принимая во внимание разницу в целях гарантий, предоставляемых этими двумя статьями, Суд счел целесообразным в настоящем деле рассмотреть один и тот же набор фактов в соответствии с обоими положениями (</w:t>
      </w:r>
      <w:hyperlink r:id="rId308" w:history="1">
        <w:r w:rsidRPr="0095405D">
          <w:rPr>
            <w:rFonts w:ascii="Sylfaen" w:hAnsi="Sylfaen"/>
            <w:sz w:val="24"/>
            <w:szCs w:val="24"/>
          </w:rPr>
          <w:t>пункт 54</w:t>
        </w:r>
      </w:hyperlink>
      <w:r w:rsidRPr="0095405D">
        <w:rPr>
          <w:rFonts w:ascii="Sylfaen" w:hAnsi="Sylfaen"/>
          <w:sz w:val="24"/>
          <w:szCs w:val="24"/>
        </w:rPr>
        <w:t xml:space="preserve"> постановления).</w:t>
      </w:r>
    </w:p>
    <w:p w14:paraId="7269966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обратил внимание на то, что заявитель подал небезосновательную жалобу о нарушении его права на свободу выражения мнения. Соответственно, </w:t>
      </w:r>
      <w:hyperlink r:id="rId309" w:history="1">
        <w:r w:rsidRPr="0095405D">
          <w:rPr>
            <w:rFonts w:ascii="Sylfaen" w:hAnsi="Sylfaen"/>
            <w:sz w:val="24"/>
            <w:szCs w:val="24"/>
          </w:rPr>
          <w:t>статья 13</w:t>
        </w:r>
      </w:hyperlink>
      <w:r w:rsidRPr="0095405D">
        <w:rPr>
          <w:rFonts w:ascii="Sylfaen" w:hAnsi="Sylfaen"/>
          <w:sz w:val="24"/>
          <w:szCs w:val="24"/>
        </w:rPr>
        <w:t xml:space="preserve"> Конвенции требовала, чтобы он имел внутригосударственные средства правовой защиты, которые были бы "эффективными" как на уровне практики, так и законодательства, в смысле предотвращения предполагаемого нарушения или его продолжения, либо предоставления соответствующего возмещения вреда вследствие любого уже допущенного нарушения.</w:t>
      </w:r>
    </w:p>
    <w:p w14:paraId="57BC12D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Хотя заявитель мог подать иск с требованием пересмотра распоряжения Роскомнадзора о блокировке и его последствий для сайта заявителя, суды отказались рассматривать суть его жалобы. Они не изучили ни законность, ни пропорциональность последствий распоряжения о блокировке для сайта заявителя. Соответственно, Суд установил, что средство правовой защиты, предусмотренное национальным законодательством, не было эффективным в обстоятельствах дела заявителя (</w:t>
      </w:r>
      <w:hyperlink r:id="rId310" w:history="1">
        <w:r w:rsidRPr="0095405D">
          <w:rPr>
            <w:rFonts w:ascii="Sylfaen" w:hAnsi="Sylfaen"/>
            <w:sz w:val="24"/>
            <w:szCs w:val="24"/>
          </w:rPr>
          <w:t>пункт 56</w:t>
        </w:r>
      </w:hyperlink>
      <w:r w:rsidRPr="0095405D">
        <w:rPr>
          <w:rFonts w:ascii="Sylfaen" w:hAnsi="Sylfaen"/>
          <w:sz w:val="24"/>
          <w:szCs w:val="24"/>
        </w:rPr>
        <w:t xml:space="preserve"> постановления).</w:t>
      </w:r>
    </w:p>
    <w:p w14:paraId="652C5E2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xml:space="preserve">Таким образом, по мнению Суда, было допущено нарушение </w:t>
      </w:r>
      <w:hyperlink r:id="rId311" w:history="1">
        <w:r w:rsidRPr="0095405D">
          <w:rPr>
            <w:rFonts w:ascii="Sylfaen" w:hAnsi="Sylfaen"/>
            <w:sz w:val="24"/>
            <w:szCs w:val="24"/>
          </w:rPr>
          <w:t>статьи 13</w:t>
        </w:r>
      </w:hyperlink>
      <w:r w:rsidRPr="0095405D">
        <w:rPr>
          <w:rFonts w:ascii="Sylfaen" w:hAnsi="Sylfaen"/>
          <w:sz w:val="24"/>
          <w:szCs w:val="24"/>
        </w:rPr>
        <w:t xml:space="preserve"> в совокупности со </w:t>
      </w:r>
      <w:hyperlink r:id="rId312" w:history="1">
        <w:r w:rsidRPr="0095405D">
          <w:rPr>
            <w:rFonts w:ascii="Sylfaen" w:hAnsi="Sylfaen"/>
            <w:sz w:val="24"/>
            <w:szCs w:val="24"/>
          </w:rPr>
          <w:t>статьей 10</w:t>
        </w:r>
      </w:hyperlink>
      <w:r w:rsidRPr="0095405D">
        <w:rPr>
          <w:rFonts w:ascii="Sylfaen" w:hAnsi="Sylfaen"/>
          <w:sz w:val="24"/>
          <w:szCs w:val="24"/>
        </w:rPr>
        <w:t xml:space="preserve"> Конвенции.</w:t>
      </w:r>
    </w:p>
    <w:p w14:paraId="7225155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поступили неофициальные переводы постановлений Европейского Суда по правам человека по жалобам </w:t>
      </w:r>
      <w:hyperlink r:id="rId313" w:history="1">
        <w:r w:rsidRPr="0095405D">
          <w:rPr>
            <w:rFonts w:ascii="Sylfaen" w:hAnsi="Sylfaen"/>
            <w:sz w:val="24"/>
            <w:szCs w:val="24"/>
          </w:rPr>
          <w:t>N 20159/15</w:t>
        </w:r>
      </w:hyperlink>
      <w:r w:rsidRPr="0095405D">
        <w:rPr>
          <w:rFonts w:ascii="Sylfaen" w:hAnsi="Sylfaen"/>
          <w:sz w:val="24"/>
          <w:szCs w:val="24"/>
        </w:rPr>
        <w:t xml:space="preserve"> "Булгаков против Российской Федерации" (вынесено 23 июня 2020 года, вступило в силу 16 ноября 2020 года), </w:t>
      </w:r>
      <w:hyperlink r:id="rId314" w:history="1">
        <w:r w:rsidRPr="0095405D">
          <w:rPr>
            <w:rFonts w:ascii="Sylfaen" w:hAnsi="Sylfaen"/>
            <w:sz w:val="24"/>
            <w:szCs w:val="24"/>
          </w:rPr>
          <w:t>N 61919/16</w:t>
        </w:r>
      </w:hyperlink>
      <w:r w:rsidRPr="0095405D">
        <w:rPr>
          <w:rFonts w:ascii="Sylfaen" w:hAnsi="Sylfaen"/>
          <w:sz w:val="24"/>
          <w:szCs w:val="24"/>
        </w:rPr>
        <w:t xml:space="preserve"> "Энгельс против Российской Федерации" (вынесено 23 июня 2020 года, вступило в силу 16 ноября 2020 года), </w:t>
      </w:r>
      <w:hyperlink r:id="rId315" w:history="1">
        <w:r w:rsidRPr="0095405D">
          <w:rPr>
            <w:rFonts w:ascii="Sylfaen" w:hAnsi="Sylfaen"/>
            <w:sz w:val="24"/>
            <w:szCs w:val="24"/>
          </w:rPr>
          <w:t>N 12468/15</w:t>
        </w:r>
      </w:hyperlink>
      <w:r w:rsidRPr="0095405D">
        <w:rPr>
          <w:rFonts w:ascii="Sylfaen" w:hAnsi="Sylfaen"/>
          <w:sz w:val="24"/>
          <w:szCs w:val="24"/>
        </w:rPr>
        <w:t xml:space="preserve"> "ООО "</w:t>
      </w:r>
      <w:proofErr w:type="spellStart"/>
      <w:r w:rsidRPr="0095405D">
        <w:rPr>
          <w:rFonts w:ascii="Sylfaen" w:hAnsi="Sylfaen"/>
          <w:sz w:val="24"/>
          <w:szCs w:val="24"/>
        </w:rPr>
        <w:t>Флавус</w:t>
      </w:r>
      <w:proofErr w:type="spellEnd"/>
      <w:r w:rsidRPr="0095405D">
        <w:rPr>
          <w:rFonts w:ascii="Sylfaen" w:hAnsi="Sylfaen"/>
          <w:sz w:val="24"/>
          <w:szCs w:val="24"/>
        </w:rPr>
        <w:t xml:space="preserve">" и другие против Российской Федерации" (вынесено 23 июня 2020 года, вступило в силу 16 ноября 2020 года), которыми также были установлены нарушения </w:t>
      </w:r>
      <w:hyperlink r:id="rId316" w:history="1">
        <w:r w:rsidRPr="0095405D">
          <w:rPr>
            <w:rFonts w:ascii="Sylfaen" w:hAnsi="Sylfaen"/>
            <w:sz w:val="24"/>
            <w:szCs w:val="24"/>
          </w:rPr>
          <w:t>статьи 10</w:t>
        </w:r>
      </w:hyperlink>
      <w:r w:rsidRPr="0095405D">
        <w:rPr>
          <w:rFonts w:ascii="Sylfaen" w:hAnsi="Sylfaen"/>
          <w:sz w:val="24"/>
          <w:szCs w:val="24"/>
        </w:rPr>
        <w:t xml:space="preserve"> и </w:t>
      </w:r>
      <w:hyperlink r:id="rId317" w:history="1">
        <w:r w:rsidRPr="0095405D">
          <w:rPr>
            <w:rFonts w:ascii="Sylfaen" w:hAnsi="Sylfaen"/>
            <w:sz w:val="24"/>
            <w:szCs w:val="24"/>
          </w:rPr>
          <w:t>статьи 13</w:t>
        </w:r>
      </w:hyperlink>
      <w:r w:rsidRPr="0095405D">
        <w:rPr>
          <w:rFonts w:ascii="Sylfaen" w:hAnsi="Sylfaen"/>
          <w:sz w:val="24"/>
          <w:szCs w:val="24"/>
        </w:rPr>
        <w:t xml:space="preserve"> Конвенции в связи с нарушением права заявителей на свободу выражения мнения ввиду блокировки доступа к сайту и отсутствием эффективных средств правовой защиты от соответствующего нарушения.</w:t>
      </w:r>
    </w:p>
    <w:p w14:paraId="13B1CC7C" w14:textId="77777777" w:rsidR="0029717E" w:rsidRPr="0095405D" w:rsidRDefault="0029717E" w:rsidP="0029717E">
      <w:pPr>
        <w:pStyle w:val="ConsPlusTitlePage"/>
        <w:jc w:val="both"/>
        <w:rPr>
          <w:rFonts w:ascii="Sylfaen" w:hAnsi="Sylfaen"/>
          <w:sz w:val="24"/>
          <w:szCs w:val="24"/>
        </w:rPr>
      </w:pPr>
    </w:p>
    <w:p w14:paraId="26FE64F9" w14:textId="77777777" w:rsidR="0029717E" w:rsidRPr="0095405D" w:rsidRDefault="0029717E" w:rsidP="0029717E">
      <w:pPr>
        <w:pStyle w:val="ConsPlusTitle"/>
        <w:jc w:val="center"/>
        <w:outlineLvl w:val="3"/>
        <w:rPr>
          <w:rFonts w:ascii="Sylfaen" w:hAnsi="Sylfaen"/>
          <w:szCs w:val="24"/>
        </w:rPr>
      </w:pPr>
      <w:r w:rsidRPr="0095405D">
        <w:rPr>
          <w:rFonts w:ascii="Sylfaen" w:hAnsi="Sylfaen"/>
          <w:szCs w:val="24"/>
        </w:rPr>
        <w:t>право на свободу мирных собраний &lt;13&gt;</w:t>
      </w:r>
    </w:p>
    <w:p w14:paraId="08747994" w14:textId="77777777" w:rsidR="0029717E" w:rsidRPr="0095405D" w:rsidRDefault="0029717E" w:rsidP="0029717E">
      <w:pPr>
        <w:pStyle w:val="ConsPlusTitlePage"/>
        <w:jc w:val="both"/>
        <w:rPr>
          <w:rFonts w:ascii="Sylfaen" w:hAnsi="Sylfaen"/>
          <w:sz w:val="24"/>
          <w:szCs w:val="24"/>
        </w:rPr>
      </w:pPr>
    </w:p>
    <w:p w14:paraId="7768E36D"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0DE9C37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&lt;13&gt; Для сведения. В 2021 году в Верховном Суде Российской Федерации подготовлено Обобщение практики и правовых позиций международных договорных1 и внедоговорных органов, действующих в сфере защиты прав и свобод человека, по вопросам защиты права лица на свободу собраний и объединений.</w:t>
      </w:r>
    </w:p>
    <w:p w14:paraId="5BFB567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2021 год) раздела "Документы". URL: http://www.vsrf.ru/documents/international_practice/30224/</w:t>
      </w:r>
    </w:p>
    <w:p w14:paraId="5430BE3D" w14:textId="77777777" w:rsidR="0029717E" w:rsidRPr="0095405D" w:rsidRDefault="0029717E" w:rsidP="0029717E">
      <w:pPr>
        <w:pStyle w:val="ConsPlusTitlePage"/>
        <w:jc w:val="both"/>
        <w:rPr>
          <w:rFonts w:ascii="Sylfaen" w:hAnsi="Sylfaen"/>
          <w:sz w:val="24"/>
          <w:szCs w:val="24"/>
        </w:rPr>
      </w:pPr>
    </w:p>
    <w:p w14:paraId="6CFF0E0A"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0FCA7458" w14:textId="77777777" w:rsidR="0029717E" w:rsidRPr="0095405D" w:rsidRDefault="0029717E" w:rsidP="0029717E">
      <w:pPr>
        <w:pStyle w:val="ConsPlusTitlePage"/>
        <w:jc w:val="both"/>
        <w:rPr>
          <w:rFonts w:ascii="Sylfaen" w:hAnsi="Sylfaen"/>
          <w:sz w:val="24"/>
          <w:szCs w:val="24"/>
        </w:rPr>
      </w:pPr>
    </w:p>
    <w:p w14:paraId="64DE1E39"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5014/15 и 37483/15 "Ахунов и </w:t>
      </w:r>
      <w:proofErr w:type="spellStart"/>
      <w:r w:rsidRPr="0095405D">
        <w:rPr>
          <w:rFonts w:ascii="Sylfaen" w:hAnsi="Sylfaen"/>
          <w:sz w:val="24"/>
          <w:szCs w:val="24"/>
        </w:rPr>
        <w:t>Немучинский</w:t>
      </w:r>
      <w:proofErr w:type="spellEnd"/>
      <w:r w:rsidRPr="0095405D">
        <w:rPr>
          <w:rFonts w:ascii="Sylfaen" w:hAnsi="Sylfaen"/>
          <w:sz w:val="24"/>
          <w:szCs w:val="24"/>
        </w:rPr>
        <w:t xml:space="preserve"> против Российской Федерации" (вынесено и вступило в силу 8 декабря 2020 года), которым установлено нарушение </w:t>
      </w:r>
      <w:hyperlink r:id="rId318" w:history="1">
        <w:r w:rsidRPr="0095405D">
          <w:rPr>
            <w:rFonts w:ascii="Sylfaen" w:hAnsi="Sylfaen"/>
            <w:sz w:val="24"/>
            <w:szCs w:val="24"/>
          </w:rPr>
          <w:t>статьи 11</w:t>
        </w:r>
      </w:hyperlink>
      <w:r w:rsidRPr="0095405D">
        <w:rPr>
          <w:rFonts w:ascii="Sylfaen" w:hAnsi="Sylfaen"/>
          <w:sz w:val="24"/>
          <w:szCs w:val="24"/>
        </w:rPr>
        <w:t xml:space="preserve"> Конвенции в связи с нарушением права заявителей на свободу мирных собраний, </w:t>
      </w:r>
      <w:hyperlink r:id="rId319" w:history="1">
        <w:r w:rsidRPr="0095405D">
          <w:rPr>
            <w:rFonts w:ascii="Sylfaen" w:hAnsi="Sylfaen"/>
            <w:sz w:val="24"/>
            <w:szCs w:val="24"/>
          </w:rPr>
          <w:t>статьи 6</w:t>
        </w:r>
      </w:hyperlink>
      <w:r w:rsidRPr="0095405D">
        <w:rPr>
          <w:rFonts w:ascii="Sylfaen" w:hAnsi="Sylfaen"/>
          <w:sz w:val="24"/>
          <w:szCs w:val="24"/>
        </w:rPr>
        <w:t xml:space="preserve"> Конвенции в связи с нарушением права заявителей на справедливое судебное разбирательство по делу об административном правонарушении, а также </w:t>
      </w:r>
      <w:hyperlink r:id="rId320" w:history="1">
        <w:r w:rsidRPr="0095405D">
          <w:rPr>
            <w:rFonts w:ascii="Sylfaen" w:hAnsi="Sylfaen"/>
            <w:sz w:val="24"/>
            <w:szCs w:val="24"/>
          </w:rPr>
          <w:t>пункта 1 статьи 5</w:t>
        </w:r>
      </w:hyperlink>
      <w:r w:rsidRPr="0095405D">
        <w:rPr>
          <w:rFonts w:ascii="Sylfaen" w:hAnsi="Sylfaen"/>
          <w:sz w:val="24"/>
          <w:szCs w:val="24"/>
        </w:rPr>
        <w:t xml:space="preserve"> Конвенции в связи с незаконным лишением свободы заявителей.</w:t>
      </w:r>
    </w:p>
    <w:p w14:paraId="383A4AC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Заявители жаловались на несоразмерные меры, принятые против них как участников мирных публичных собраний, а именно на их задержание и последующее привлечение к административной ответственности за совершение административного правонарушения. Они прямо или косвенно ссылались на </w:t>
      </w:r>
      <w:hyperlink r:id="rId321" w:history="1">
        <w:r w:rsidRPr="0095405D">
          <w:rPr>
            <w:rFonts w:ascii="Sylfaen" w:hAnsi="Sylfaen"/>
            <w:sz w:val="24"/>
            <w:szCs w:val="24"/>
          </w:rPr>
          <w:t>статью 11</w:t>
        </w:r>
      </w:hyperlink>
      <w:r w:rsidRPr="0095405D">
        <w:rPr>
          <w:rFonts w:ascii="Sylfaen" w:hAnsi="Sylfaen"/>
          <w:sz w:val="24"/>
          <w:szCs w:val="24"/>
        </w:rPr>
        <w:t xml:space="preserve"> Конвенции.</w:t>
      </w:r>
    </w:p>
    <w:p w14:paraId="2F534E2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Рассмотрев все представленные материалы, приняв во внимание свою прецедентную практику, Суд не установил каких-либо фактов или доводов, способных убедить его прийти к другому выводу по поводу приемлемости и существа данных жалоб. Принимая во внимание свою прецедентную практику по этому вопросу, Суд </w:t>
      </w:r>
      <w:r w:rsidRPr="0095405D">
        <w:rPr>
          <w:rFonts w:ascii="Sylfaen" w:hAnsi="Sylfaen"/>
          <w:sz w:val="24"/>
          <w:szCs w:val="24"/>
        </w:rPr>
        <w:lastRenderedPageBreak/>
        <w:t xml:space="preserve">счел, что в настоящем деле меры, примененные к заявителям как к мирным участникам публичных собраний, не отвечали насущной социальной необходимости и, следовательно, не были необходимыми в демократическом обществе. Таким образом, данные жалобы являлись приемлемыми и свидетельствовали о нарушении </w:t>
      </w:r>
      <w:hyperlink r:id="rId322" w:history="1">
        <w:r w:rsidRPr="0095405D">
          <w:rPr>
            <w:rFonts w:ascii="Sylfaen" w:hAnsi="Sylfaen"/>
            <w:sz w:val="24"/>
            <w:szCs w:val="24"/>
          </w:rPr>
          <w:t>статьи 11</w:t>
        </w:r>
      </w:hyperlink>
      <w:r w:rsidRPr="0095405D">
        <w:rPr>
          <w:rFonts w:ascii="Sylfaen" w:hAnsi="Sylfaen"/>
          <w:sz w:val="24"/>
          <w:szCs w:val="24"/>
        </w:rPr>
        <w:t xml:space="preserve"> Конвенции.</w:t>
      </w:r>
    </w:p>
    <w:p w14:paraId="29E9AE7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 учетом сложившейся прецедентной практики Европейский Суд также установил в отношении первого заявителя нарушение </w:t>
      </w:r>
      <w:hyperlink r:id="rId323" w:history="1">
        <w:r w:rsidRPr="0095405D">
          <w:rPr>
            <w:rFonts w:ascii="Sylfaen" w:hAnsi="Sylfaen"/>
            <w:sz w:val="24"/>
            <w:szCs w:val="24"/>
          </w:rPr>
          <w:t>пункта 1 статьи 5</w:t>
        </w:r>
      </w:hyperlink>
      <w:r w:rsidRPr="0095405D">
        <w:rPr>
          <w:rFonts w:ascii="Sylfaen" w:hAnsi="Sylfaen"/>
          <w:sz w:val="24"/>
          <w:szCs w:val="24"/>
        </w:rPr>
        <w:t xml:space="preserve"> Конвенции - незаконное лишение свободы: задержание и доставление в отделение полиции для составления протокола об административном правонарушении, а также нарушение </w:t>
      </w:r>
      <w:hyperlink r:id="rId324" w:history="1">
        <w:r w:rsidRPr="0095405D">
          <w:rPr>
            <w:rFonts w:ascii="Sylfaen" w:hAnsi="Sylfaen"/>
            <w:sz w:val="24"/>
            <w:szCs w:val="24"/>
          </w:rPr>
          <w:t>пункта 1 статьи 6</w:t>
        </w:r>
      </w:hyperlink>
      <w:r w:rsidRPr="0095405D">
        <w:rPr>
          <w:rFonts w:ascii="Sylfaen" w:hAnsi="Sylfaen"/>
          <w:sz w:val="24"/>
          <w:szCs w:val="24"/>
        </w:rPr>
        <w:t xml:space="preserve"> Конвенции - право на беспристрастный суд из-за отсутствия стороны обвинения во время производства по делу об административном правонарушении.</w:t>
      </w:r>
    </w:p>
    <w:p w14:paraId="04D700F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отношении второго заявителя: нарушение </w:t>
      </w:r>
      <w:hyperlink r:id="rId325" w:history="1">
        <w:r w:rsidRPr="0095405D">
          <w:rPr>
            <w:rFonts w:ascii="Sylfaen" w:hAnsi="Sylfaen"/>
            <w:sz w:val="24"/>
            <w:szCs w:val="24"/>
          </w:rPr>
          <w:t>пункта 1 статьи 5</w:t>
        </w:r>
      </w:hyperlink>
      <w:r w:rsidRPr="0095405D">
        <w:rPr>
          <w:rFonts w:ascii="Sylfaen" w:hAnsi="Sylfaen"/>
          <w:sz w:val="24"/>
          <w:szCs w:val="24"/>
        </w:rPr>
        <w:t xml:space="preserve"> Конвенции - незаконное лишение свободы: задержание и доставление в отделение полиции 30 декабря 2014 года для составления протокола об административном правонарушении; содержание под стражей более 3 часов, и </w:t>
      </w:r>
      <w:hyperlink r:id="rId326" w:history="1">
        <w:r w:rsidRPr="0095405D">
          <w:rPr>
            <w:rFonts w:ascii="Sylfaen" w:hAnsi="Sylfaen"/>
            <w:sz w:val="24"/>
            <w:szCs w:val="24"/>
          </w:rPr>
          <w:t>пункта 1 статьи 6</w:t>
        </w:r>
      </w:hyperlink>
      <w:r w:rsidRPr="0095405D">
        <w:rPr>
          <w:rFonts w:ascii="Sylfaen" w:hAnsi="Sylfaen"/>
          <w:sz w:val="24"/>
          <w:szCs w:val="24"/>
        </w:rPr>
        <w:t xml:space="preserve"> - отсутствие справедливого судебного разбирательства: суды основывали свои выводы исключительно на доказательствах, представленных полицейскими.</w:t>
      </w:r>
    </w:p>
    <w:p w14:paraId="474C051A" w14:textId="77777777" w:rsidR="0029717E" w:rsidRPr="0095405D" w:rsidRDefault="0029717E" w:rsidP="0029717E">
      <w:pPr>
        <w:pStyle w:val="ConsPlusTitlePage"/>
        <w:jc w:val="both"/>
        <w:rPr>
          <w:rFonts w:ascii="Sylfaen" w:hAnsi="Sylfaen"/>
          <w:sz w:val="24"/>
          <w:szCs w:val="24"/>
        </w:rPr>
      </w:pPr>
    </w:p>
    <w:p w14:paraId="4A6C9155" w14:textId="77777777" w:rsidR="0029717E" w:rsidRPr="0095405D" w:rsidRDefault="0029717E" w:rsidP="0029717E">
      <w:pPr>
        <w:pStyle w:val="ConsPlusTitle"/>
        <w:jc w:val="center"/>
        <w:outlineLvl w:val="0"/>
        <w:rPr>
          <w:rFonts w:ascii="Sylfaen" w:hAnsi="Sylfaen"/>
          <w:szCs w:val="24"/>
        </w:rPr>
      </w:pPr>
      <w:r w:rsidRPr="0095405D">
        <w:rPr>
          <w:rFonts w:ascii="Sylfaen" w:hAnsi="Sylfaen"/>
          <w:szCs w:val="24"/>
        </w:rPr>
        <w:t>В сфере гражданско-правовых отношений</w:t>
      </w:r>
    </w:p>
    <w:p w14:paraId="42105062" w14:textId="77777777" w:rsidR="0029717E" w:rsidRPr="0095405D" w:rsidRDefault="0029717E" w:rsidP="0029717E">
      <w:pPr>
        <w:pStyle w:val="ConsPlusTitlePage"/>
        <w:jc w:val="both"/>
        <w:rPr>
          <w:rFonts w:ascii="Sylfaen" w:hAnsi="Sylfaen"/>
          <w:sz w:val="24"/>
          <w:szCs w:val="24"/>
        </w:rPr>
      </w:pPr>
    </w:p>
    <w:p w14:paraId="06E885AA"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на компенсацию в случае незаконного и необоснованного</w:t>
      </w:r>
    </w:p>
    <w:p w14:paraId="215C77DE"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лишения свободы</w:t>
      </w:r>
    </w:p>
    <w:p w14:paraId="736F4075" w14:textId="77777777" w:rsidR="0029717E" w:rsidRPr="0095405D" w:rsidRDefault="0029717E" w:rsidP="0029717E">
      <w:pPr>
        <w:pStyle w:val="ConsPlusTitlePage"/>
        <w:jc w:val="both"/>
        <w:rPr>
          <w:rFonts w:ascii="Sylfaen" w:hAnsi="Sylfaen"/>
          <w:sz w:val="24"/>
          <w:szCs w:val="24"/>
        </w:rPr>
      </w:pPr>
    </w:p>
    <w:p w14:paraId="0E08CD48"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02B7F18A" w14:textId="77777777" w:rsidR="0029717E" w:rsidRPr="0095405D" w:rsidRDefault="0029717E" w:rsidP="0029717E">
      <w:pPr>
        <w:pStyle w:val="ConsPlusTitlePage"/>
        <w:jc w:val="both"/>
        <w:rPr>
          <w:rFonts w:ascii="Sylfaen" w:hAnsi="Sylfaen"/>
          <w:sz w:val="24"/>
          <w:szCs w:val="24"/>
        </w:rPr>
      </w:pPr>
    </w:p>
    <w:p w14:paraId="65B9FF51"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25742/17 "</w:t>
      </w:r>
      <w:proofErr w:type="spellStart"/>
      <w:r w:rsidRPr="0095405D">
        <w:rPr>
          <w:rFonts w:ascii="Sylfaen" w:hAnsi="Sylfaen"/>
          <w:sz w:val="24"/>
          <w:szCs w:val="24"/>
        </w:rPr>
        <w:t>Икрамов</w:t>
      </w:r>
      <w:proofErr w:type="spellEnd"/>
      <w:r w:rsidRPr="0095405D">
        <w:rPr>
          <w:rFonts w:ascii="Sylfaen" w:hAnsi="Sylfaen"/>
          <w:sz w:val="24"/>
          <w:szCs w:val="24"/>
        </w:rPr>
        <w:t xml:space="preserve"> против Российской Федерации" (вынесено и вступило в силу 11 марта 2021 года), которым установлено нарушение </w:t>
      </w:r>
      <w:hyperlink r:id="rId327" w:history="1">
        <w:r w:rsidRPr="0095405D">
          <w:rPr>
            <w:rFonts w:ascii="Sylfaen" w:hAnsi="Sylfaen"/>
            <w:sz w:val="24"/>
            <w:szCs w:val="24"/>
          </w:rPr>
          <w:t>пункта 5 статьи 5</w:t>
        </w:r>
      </w:hyperlink>
      <w:r w:rsidRPr="0095405D">
        <w:rPr>
          <w:rFonts w:ascii="Sylfaen" w:hAnsi="Sylfaen"/>
          <w:sz w:val="24"/>
          <w:szCs w:val="24"/>
        </w:rPr>
        <w:t xml:space="preserve"> Конвенции в связи с отсутствием у заявителя возможности получить компенсацию вследствие нарушения разумных сроков содержания его под стражей в ожидании приговора суда.</w:t>
      </w:r>
    </w:p>
    <w:p w14:paraId="2B84AB82" w14:textId="77777777" w:rsidR="0029717E" w:rsidRPr="0095405D" w:rsidRDefault="0029717E" w:rsidP="0029717E">
      <w:pPr>
        <w:pStyle w:val="ConsPlusTitlePage"/>
        <w:jc w:val="both"/>
        <w:rPr>
          <w:rFonts w:ascii="Sylfaen" w:hAnsi="Sylfaen"/>
          <w:sz w:val="24"/>
          <w:szCs w:val="24"/>
        </w:rPr>
      </w:pPr>
    </w:p>
    <w:p w14:paraId="1BB465FB"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лица на беспрепятственное пользование принадлежащим</w:t>
      </w:r>
    </w:p>
    <w:p w14:paraId="72B91A28"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ему имуществом (возложение на заявителя обязанности</w:t>
      </w:r>
    </w:p>
    <w:p w14:paraId="422D77C7"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по уплате задолженности по налогам предприятия) &lt;14&gt;</w:t>
      </w:r>
    </w:p>
    <w:p w14:paraId="6558E1E3" w14:textId="77777777" w:rsidR="0029717E" w:rsidRPr="0095405D" w:rsidRDefault="0029717E" w:rsidP="0029717E">
      <w:pPr>
        <w:pStyle w:val="ConsPlusTitlePage"/>
        <w:jc w:val="both"/>
        <w:rPr>
          <w:rFonts w:ascii="Sylfaen" w:hAnsi="Sylfaen"/>
          <w:sz w:val="24"/>
          <w:szCs w:val="24"/>
        </w:rPr>
      </w:pPr>
    </w:p>
    <w:p w14:paraId="1DDE9E14"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00632C3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&lt;14&gt; Для сведения. В 2020 году в Верховном Суде Российской Федерации подготовлено Обобщение правовых позиций Европейского Суда по правам человека по вопросу защиты права лица на беспрепятственное пользование принадлежащим ему имуществом.</w:t>
      </w:r>
    </w:p>
    <w:p w14:paraId="77A4611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Размещено на официальном сайте Верховного Суда Российской Федерации в подразделе "Международная практика" (за 2020 год) раздела "Документы". URL: </w:t>
      </w:r>
      <w:r w:rsidRPr="0095405D">
        <w:rPr>
          <w:rFonts w:ascii="Sylfaen" w:hAnsi="Sylfaen"/>
          <w:sz w:val="24"/>
          <w:szCs w:val="24"/>
        </w:rPr>
        <w:lastRenderedPageBreak/>
        <w:t>http://www.vsrf.ru/documents/international_practice/28835/</w:t>
      </w:r>
    </w:p>
    <w:p w14:paraId="782CCBA0" w14:textId="77777777" w:rsidR="0029717E" w:rsidRPr="0095405D" w:rsidRDefault="0029717E" w:rsidP="0029717E">
      <w:pPr>
        <w:pStyle w:val="ConsPlusTitlePage"/>
        <w:jc w:val="both"/>
        <w:rPr>
          <w:rFonts w:ascii="Sylfaen" w:hAnsi="Sylfaen"/>
          <w:sz w:val="24"/>
          <w:szCs w:val="24"/>
        </w:rPr>
      </w:pPr>
    </w:p>
    <w:p w14:paraId="698CAA7D"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547576DE" w14:textId="77777777" w:rsidR="0029717E" w:rsidRPr="0095405D" w:rsidRDefault="0029717E" w:rsidP="0029717E">
      <w:pPr>
        <w:pStyle w:val="ConsPlusTitlePage"/>
        <w:jc w:val="both"/>
        <w:rPr>
          <w:rFonts w:ascii="Sylfaen" w:hAnsi="Sylfaen"/>
          <w:sz w:val="24"/>
          <w:szCs w:val="24"/>
        </w:rPr>
      </w:pPr>
    </w:p>
    <w:p w14:paraId="395E0D59"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328"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52464/15 "Агапов против Российской Федерации" (вынесено 6 октября 2020 года, вступило в силу 6 января 2021 года), которым установлено нарушение </w:t>
      </w:r>
      <w:hyperlink r:id="rId329" w:history="1">
        <w:r w:rsidRPr="0095405D">
          <w:rPr>
            <w:rFonts w:ascii="Sylfaen" w:hAnsi="Sylfaen"/>
            <w:sz w:val="24"/>
            <w:szCs w:val="24"/>
          </w:rPr>
          <w:t>пункта 2 статьи 6</w:t>
        </w:r>
      </w:hyperlink>
      <w:r w:rsidRPr="0095405D">
        <w:rPr>
          <w:rFonts w:ascii="Sylfaen" w:hAnsi="Sylfaen"/>
          <w:sz w:val="24"/>
          <w:szCs w:val="24"/>
        </w:rPr>
        <w:t xml:space="preserve"> Конвенции (презумпция невиновности) в ходе рассмотрения судом гражданского дела, а также нарушение </w:t>
      </w:r>
      <w:hyperlink r:id="rId330" w:history="1">
        <w:r w:rsidRPr="0095405D">
          <w:rPr>
            <w:rFonts w:ascii="Sylfaen" w:hAnsi="Sylfaen"/>
            <w:sz w:val="24"/>
            <w:szCs w:val="24"/>
          </w:rPr>
          <w:t>статьи 1</w:t>
        </w:r>
      </w:hyperlink>
      <w:r w:rsidRPr="0095405D">
        <w:rPr>
          <w:rFonts w:ascii="Sylfaen" w:hAnsi="Sylfaen"/>
          <w:sz w:val="24"/>
          <w:szCs w:val="24"/>
        </w:rPr>
        <w:t xml:space="preserve"> Протокола N 1 к Конвенции из-за незаконного возложения на заявителя обязанности по уплате задолженности по налогам, подлежащим уплате обществом с ограниченной ответственностью (далее - ООО), в котором заявитель являлся руководителем.</w:t>
      </w:r>
    </w:p>
    <w:p w14:paraId="6832DBF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обратил внимание на то, что общие принципы, касающиеся соблюдения презумпции невиновности, прочно закреплены в прецедентной практике Суда и могут быть вкратце изложены следующим образом (см. </w:t>
      </w:r>
      <w:hyperlink r:id="rId331" w:history="1">
        <w:r w:rsidRPr="0095405D">
          <w:rPr>
            <w:rFonts w:ascii="Sylfaen" w:hAnsi="Sylfaen"/>
            <w:sz w:val="24"/>
            <w:szCs w:val="24"/>
          </w:rPr>
          <w:t>дело</w:t>
        </w:r>
      </w:hyperlink>
      <w:r w:rsidRPr="0095405D">
        <w:rPr>
          <w:rFonts w:ascii="Sylfaen" w:hAnsi="Sylfaen"/>
          <w:sz w:val="24"/>
          <w:szCs w:val="24"/>
        </w:rPr>
        <w:t xml:space="preserve"> "Аллен против Соединенного Королевства"):</w:t>
      </w:r>
    </w:p>
    <w:p w14:paraId="022E256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"119. [П]осле того, как было установлено, что между двумя судебными процессами существует связь, Суд должен определить, соблюдалась ли презумпция невиновности с учетом всех обстоятельств дела. Поэтому более удобно начать с рассмотрения подхода Суда к рассмотрению предыдущих сопоставимых дел по существу.</w:t>
      </w:r>
    </w:p>
    <w:p w14:paraId="3F5E4FA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(a) Подход Суда в предыдущих сопоставимых делах</w:t>
      </w:r>
    </w:p>
    <w:p w14:paraId="202305C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7AA165A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120. В делах, связанных с гражданскими исками о компенсации, подаваемыми потерпевшими, независимо от того, закончилось ли уголовное разбирательство прекращением производства или оправдательным приговором, Суд подчеркнул, что хотя освобождение от уголовной ответственности должно учитываться в рамках гражданского процесса о компенсации, оно не должно препятствовать установлению гражданской обязанности по выплате компенсации, возникающей на основании тех же фактов с наложением менее тяжелого бремени доказывания. Однако, если бы решение национального органа о присуждении компенсации содержало заявление о вменении ответчику уголовной ответственности, то это подняло бы вопрос, подпадающий под действие </w:t>
      </w:r>
      <w:hyperlink r:id="rId332" w:history="1">
        <w:r w:rsidRPr="0095405D">
          <w:rPr>
            <w:rFonts w:ascii="Sylfaen" w:hAnsi="Sylfaen"/>
            <w:sz w:val="24"/>
            <w:szCs w:val="24"/>
          </w:rPr>
          <w:t>пункта 2 статьи 6</w:t>
        </w:r>
      </w:hyperlink>
      <w:r w:rsidRPr="0095405D">
        <w:rPr>
          <w:rFonts w:ascii="Sylfaen" w:hAnsi="Sylfaen"/>
          <w:sz w:val="24"/>
          <w:szCs w:val="24"/>
        </w:rPr>
        <w:t xml:space="preserve"> Конвенции. Этот подход также применялся в делах, касавшихся гражданских исков, поданных оправданными заявителями к страховщикам...</w:t>
      </w:r>
    </w:p>
    <w:p w14:paraId="1CC69B8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125. Приведенный выше анализ прецедентной практики Суда в отношении </w:t>
      </w:r>
      <w:hyperlink r:id="rId333" w:history="1">
        <w:r w:rsidRPr="0095405D">
          <w:rPr>
            <w:rFonts w:ascii="Sylfaen" w:hAnsi="Sylfaen"/>
            <w:sz w:val="24"/>
            <w:szCs w:val="24"/>
          </w:rPr>
          <w:t>пункта 2 статьи 6</w:t>
        </w:r>
      </w:hyperlink>
      <w:r w:rsidRPr="0095405D">
        <w:rPr>
          <w:rFonts w:ascii="Sylfaen" w:hAnsi="Sylfaen"/>
          <w:sz w:val="24"/>
          <w:szCs w:val="24"/>
        </w:rPr>
        <w:t xml:space="preserve"> свидетельствует об отсутствии единого подхода к выяснению обстоятельств, при которых эта </w:t>
      </w:r>
      <w:hyperlink r:id="rId334" w:history="1">
        <w:r w:rsidRPr="0095405D">
          <w:rPr>
            <w:rFonts w:ascii="Sylfaen" w:hAnsi="Sylfaen"/>
            <w:sz w:val="24"/>
            <w:szCs w:val="24"/>
          </w:rPr>
          <w:t>статья</w:t>
        </w:r>
      </w:hyperlink>
      <w:r w:rsidRPr="0095405D">
        <w:rPr>
          <w:rFonts w:ascii="Sylfaen" w:hAnsi="Sylfaen"/>
          <w:sz w:val="24"/>
          <w:szCs w:val="24"/>
        </w:rPr>
        <w:t xml:space="preserve"> нарушается в контексте судебного разбирательства, следующего за завершением уголовного процесса.</w:t>
      </w:r>
    </w:p>
    <w:p w14:paraId="0A486ED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Как показывает существующая прецедентная практика Суда, многое зависит от характера и контекста разбирательства, в рамках которого было вынесено оспариваемое решение.</w:t>
      </w:r>
    </w:p>
    <w:p w14:paraId="17D20DA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xml:space="preserve">126. Во всех случаях и независимо от применяемого подхода язык, используемый принимающим решение органом, имеет решающее значение при оценке совместимости решения и его аргументации с </w:t>
      </w:r>
      <w:hyperlink r:id="rId335" w:history="1">
        <w:r w:rsidRPr="0095405D">
          <w:rPr>
            <w:rFonts w:ascii="Sylfaen" w:hAnsi="Sylfaen"/>
            <w:sz w:val="24"/>
            <w:szCs w:val="24"/>
          </w:rPr>
          <w:t>пунктом 2 статьи 6</w:t>
        </w:r>
      </w:hyperlink>
      <w:r w:rsidRPr="0095405D">
        <w:rPr>
          <w:rFonts w:ascii="Sylfaen" w:hAnsi="Sylfaen"/>
          <w:sz w:val="24"/>
          <w:szCs w:val="24"/>
        </w:rPr>
        <w:t>. Таким образом, в случае, когда национальный суд постановил, что заявитель "вполне вероятно" "совершил преступления... в которых он обвинялся", Суд установил, что он вышел за рамки гражданского судопроизводства и тем самым поставил под сомнение правильность оправдательного приговора...</w:t>
      </w:r>
    </w:p>
    <w:p w14:paraId="70633CD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Аналогичным образом, когда национальный суд указал, что материалы уголовного дела содержат достаточно доказательств для установления факта совершения преступления, было установлено, что использованная формулировка нарушила презумпцию невиновности... В случаях, когда в </w:t>
      </w:r>
      <w:hyperlink r:id="rId336" w:history="1">
        <w:r w:rsidRPr="0095405D">
          <w:rPr>
            <w:rFonts w:ascii="Sylfaen" w:hAnsi="Sylfaen"/>
            <w:sz w:val="24"/>
            <w:szCs w:val="24"/>
          </w:rPr>
          <w:t>постановлении</w:t>
        </w:r>
      </w:hyperlink>
      <w:r w:rsidRPr="0095405D">
        <w:rPr>
          <w:rFonts w:ascii="Sylfaen" w:hAnsi="Sylfaen"/>
          <w:sz w:val="24"/>
          <w:szCs w:val="24"/>
        </w:rPr>
        <w:t xml:space="preserve"> [с]уда прямо говорилось о неспособности развеять подозрение в совершении преступления, было установлено нарушение </w:t>
      </w:r>
      <w:hyperlink r:id="rId337" w:history="1">
        <w:r w:rsidRPr="0095405D">
          <w:rPr>
            <w:rFonts w:ascii="Sylfaen" w:hAnsi="Sylfaen"/>
            <w:sz w:val="24"/>
            <w:szCs w:val="24"/>
          </w:rPr>
          <w:t>пункта 2 статьи 6</w:t>
        </w:r>
      </w:hyperlink>
      <w:r w:rsidRPr="0095405D">
        <w:rPr>
          <w:rFonts w:ascii="Sylfaen" w:hAnsi="Sylfaen"/>
          <w:sz w:val="24"/>
          <w:szCs w:val="24"/>
        </w:rPr>
        <w:t xml:space="preserve">. Однако, если принять во внимание характер и контекст конкретного разбирательства, даже использование некоторых неудачных формулировок не может иметь решающего значения. В прецедентной практике Суда приводятся некоторые примеры, когда нарушение </w:t>
      </w:r>
      <w:hyperlink r:id="rId338" w:history="1">
        <w:r w:rsidRPr="0095405D">
          <w:rPr>
            <w:rFonts w:ascii="Sylfaen" w:hAnsi="Sylfaen"/>
            <w:sz w:val="24"/>
            <w:szCs w:val="24"/>
          </w:rPr>
          <w:t>пункта 2 статьи 6</w:t>
        </w:r>
      </w:hyperlink>
      <w:r w:rsidRPr="0095405D">
        <w:rPr>
          <w:rFonts w:ascii="Sylfaen" w:hAnsi="Sylfaen"/>
          <w:sz w:val="24"/>
          <w:szCs w:val="24"/>
        </w:rPr>
        <w:t xml:space="preserve"> установлено не было, даже несмотря на критику формулировок, использованных внутригосударственными органами власти и судами" (</w:t>
      </w:r>
      <w:hyperlink r:id="rId339" w:history="1">
        <w:r w:rsidRPr="0095405D">
          <w:rPr>
            <w:rFonts w:ascii="Sylfaen" w:hAnsi="Sylfaen"/>
            <w:sz w:val="24"/>
            <w:szCs w:val="24"/>
          </w:rPr>
          <w:t>пункт 37</w:t>
        </w:r>
      </w:hyperlink>
      <w:r w:rsidRPr="0095405D">
        <w:rPr>
          <w:rFonts w:ascii="Sylfaen" w:hAnsi="Sylfaen"/>
          <w:sz w:val="24"/>
          <w:szCs w:val="24"/>
        </w:rPr>
        <w:t xml:space="preserve"> постановления).</w:t>
      </w:r>
    </w:p>
    <w:p w14:paraId="2A2247F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Возвращаясь к обстоятельствам названного дела, Суд отметил, что 2 июня 2014 года следователь отказал в возбуждении уголовного дела в отношении заявителя по обвинению в уклонении от уплаты налогов в связи с истечением сроков давности. Другими словами, заявитель никогда не был судим или осужден за это преступление судом, уполномоченным устанавливать вину в соответствии с уголовным законодательством (</w:t>
      </w:r>
      <w:hyperlink r:id="rId340" w:history="1">
        <w:r w:rsidRPr="0095405D">
          <w:rPr>
            <w:rFonts w:ascii="Sylfaen" w:hAnsi="Sylfaen"/>
            <w:sz w:val="24"/>
            <w:szCs w:val="24"/>
          </w:rPr>
          <w:t>пункт 38</w:t>
        </w:r>
      </w:hyperlink>
      <w:r w:rsidRPr="0095405D">
        <w:rPr>
          <w:rFonts w:ascii="Sylfaen" w:hAnsi="Sylfaen"/>
          <w:sz w:val="24"/>
          <w:szCs w:val="24"/>
        </w:rPr>
        <w:t xml:space="preserve"> постановления).</w:t>
      </w:r>
    </w:p>
    <w:p w14:paraId="002FC7B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также подчеркнул, что в ходе последующего гражданского процесса национальные суды удовлетворили требования налоговых органов о взыскании ущерба, причиненного в результате неуплаты налогов ООО. Суды признали заявителя ответственным за задолженность ООО, заявив, что он совершил "незаконные действия с преступным намерением уклониться от уплаты налогов". Они сочли этот факт установленным на основании вывода следователя о том, что заявитель уклонялся от уплаты НДС (</w:t>
      </w:r>
      <w:hyperlink r:id="rId341" w:history="1">
        <w:r w:rsidRPr="0095405D">
          <w:rPr>
            <w:rFonts w:ascii="Sylfaen" w:hAnsi="Sylfaen"/>
            <w:sz w:val="24"/>
            <w:szCs w:val="24"/>
          </w:rPr>
          <w:t>пункт 39</w:t>
        </w:r>
      </w:hyperlink>
      <w:r w:rsidRPr="0095405D">
        <w:rPr>
          <w:rFonts w:ascii="Sylfaen" w:hAnsi="Sylfaen"/>
          <w:sz w:val="24"/>
          <w:szCs w:val="24"/>
        </w:rPr>
        <w:t xml:space="preserve"> постановления).</w:t>
      </w:r>
    </w:p>
    <w:p w14:paraId="440E84E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данном деле Суд должен был рассмотреть вопрос о том, следовало ли толковать приведенную выше формулировку, использованную гражданскими судами, как вменяющую заявителю уголовную ответственность. Суд рассмотрел контекст разбирательства в целом и его отдельные аспекты, чтобы определить, нарушили ли гражданские суды </w:t>
      </w:r>
      <w:hyperlink r:id="rId342" w:history="1">
        <w:r w:rsidRPr="0095405D">
          <w:rPr>
            <w:rFonts w:ascii="Sylfaen" w:hAnsi="Sylfaen"/>
            <w:sz w:val="24"/>
            <w:szCs w:val="24"/>
          </w:rPr>
          <w:t>пункт 2 статьи 6</w:t>
        </w:r>
      </w:hyperlink>
      <w:r w:rsidRPr="0095405D">
        <w:rPr>
          <w:rFonts w:ascii="Sylfaen" w:hAnsi="Sylfaen"/>
          <w:sz w:val="24"/>
          <w:szCs w:val="24"/>
        </w:rPr>
        <w:t xml:space="preserve"> Конвенции, сделав такое заявление.</w:t>
      </w:r>
    </w:p>
    <w:p w14:paraId="7C0DC40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Что касается формулировок, использованных внутригосударственными судами, то Суд счел, что они действительно представляют собой заявление о виновности заявителя в совершении преступления. Судебные органы не ограничили свой анализ установлением фактов. Они утверждали, что заявитель совершил противоправные действия с преступным умыслом: суды не только определили </w:t>
      </w:r>
      <w:proofErr w:type="spellStart"/>
      <w:r w:rsidRPr="0095405D">
        <w:rPr>
          <w:rFonts w:ascii="Sylfaen" w:hAnsi="Sylfaen"/>
          <w:sz w:val="24"/>
          <w:szCs w:val="24"/>
        </w:rPr>
        <w:t>actus</w:t>
      </w:r>
      <w:proofErr w:type="spellEnd"/>
      <w:r w:rsidRPr="0095405D">
        <w:rPr>
          <w:rFonts w:ascii="Sylfaen" w:hAnsi="Sylfaen"/>
          <w:sz w:val="24"/>
          <w:szCs w:val="24"/>
        </w:rPr>
        <w:t xml:space="preserve"> </w:t>
      </w:r>
      <w:proofErr w:type="spellStart"/>
      <w:r w:rsidRPr="0095405D">
        <w:rPr>
          <w:rFonts w:ascii="Sylfaen" w:hAnsi="Sylfaen"/>
          <w:sz w:val="24"/>
          <w:szCs w:val="24"/>
        </w:rPr>
        <w:t>reus</w:t>
      </w:r>
      <w:proofErr w:type="spellEnd"/>
      <w:r w:rsidRPr="0095405D">
        <w:rPr>
          <w:rFonts w:ascii="Sylfaen" w:hAnsi="Sylfaen"/>
          <w:sz w:val="24"/>
          <w:szCs w:val="24"/>
        </w:rPr>
        <w:t xml:space="preserve"> &lt;15&gt;, что было бы допустимо при данных обстоятельствах. Они пошли дальше и заявили, что действия </w:t>
      </w:r>
      <w:r w:rsidRPr="0095405D">
        <w:rPr>
          <w:rFonts w:ascii="Sylfaen" w:hAnsi="Sylfaen"/>
          <w:sz w:val="24"/>
          <w:szCs w:val="24"/>
        </w:rPr>
        <w:lastRenderedPageBreak/>
        <w:t xml:space="preserve">заявителя были совершены при наличии </w:t>
      </w:r>
      <w:proofErr w:type="spellStart"/>
      <w:r w:rsidRPr="0095405D">
        <w:rPr>
          <w:rFonts w:ascii="Sylfaen" w:hAnsi="Sylfaen"/>
          <w:sz w:val="24"/>
          <w:szCs w:val="24"/>
        </w:rPr>
        <w:t>mens</w:t>
      </w:r>
      <w:proofErr w:type="spellEnd"/>
      <w:r w:rsidRPr="0095405D">
        <w:rPr>
          <w:rFonts w:ascii="Sylfaen" w:hAnsi="Sylfaen"/>
          <w:sz w:val="24"/>
          <w:szCs w:val="24"/>
        </w:rPr>
        <w:t xml:space="preserve"> </w:t>
      </w:r>
      <w:proofErr w:type="spellStart"/>
      <w:r w:rsidRPr="0095405D">
        <w:rPr>
          <w:rFonts w:ascii="Sylfaen" w:hAnsi="Sylfaen"/>
          <w:sz w:val="24"/>
          <w:szCs w:val="24"/>
        </w:rPr>
        <w:t>rea</w:t>
      </w:r>
      <w:proofErr w:type="spellEnd"/>
      <w:r w:rsidRPr="0095405D">
        <w:rPr>
          <w:rFonts w:ascii="Sylfaen" w:hAnsi="Sylfaen"/>
          <w:sz w:val="24"/>
          <w:szCs w:val="24"/>
        </w:rPr>
        <w:t xml:space="preserve"> &lt;16&gt; (</w:t>
      </w:r>
      <w:hyperlink r:id="rId343" w:history="1">
        <w:r w:rsidRPr="0095405D">
          <w:rPr>
            <w:rFonts w:ascii="Sylfaen" w:hAnsi="Sylfaen"/>
            <w:sz w:val="24"/>
            <w:szCs w:val="24"/>
          </w:rPr>
          <w:t>пункт 41</w:t>
        </w:r>
      </w:hyperlink>
      <w:r w:rsidRPr="0095405D">
        <w:rPr>
          <w:rFonts w:ascii="Sylfaen" w:hAnsi="Sylfaen"/>
          <w:sz w:val="24"/>
          <w:szCs w:val="24"/>
        </w:rPr>
        <w:t xml:space="preserve"> постановления).</w:t>
      </w:r>
    </w:p>
    <w:p w14:paraId="3725F93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46D58C9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&lt;15&gt; Действия ответчика (лат.).</w:t>
      </w:r>
    </w:p>
    <w:p w14:paraId="097E604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&lt;16&gt; Намерение причинить вред (лат.).</w:t>
      </w:r>
    </w:p>
    <w:p w14:paraId="503F85B0" w14:textId="77777777" w:rsidR="0029717E" w:rsidRPr="0095405D" w:rsidRDefault="0029717E" w:rsidP="0029717E">
      <w:pPr>
        <w:pStyle w:val="ConsPlusTitlePage"/>
        <w:jc w:val="both"/>
        <w:rPr>
          <w:rFonts w:ascii="Sylfaen" w:hAnsi="Sylfaen"/>
          <w:sz w:val="24"/>
          <w:szCs w:val="24"/>
        </w:rPr>
      </w:pPr>
    </w:p>
    <w:p w14:paraId="2FF8963E"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Изучив контекст разбирательства, Суд не усмотрел в представленных материалах ничего, что могло бы оправдать оспариваемый выбор слов национальных судов.</w:t>
      </w:r>
    </w:p>
    <w:p w14:paraId="6EA8922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Во-первых, Суд принял во внимание тот факт, что, предъявляя иск к заявителю о возмещении ущерба, налоговые органы утверждали, что ущерб возник в результате совершенного им преступления. Суд также отметил, что в своем постановлении об удовлетворении исковых требований к заявителю, гражданские суды опирались исключительно на выводы о его уголовной ответственности, изложенные в постановлении следователя от 2 июня 2014 года. Они не рассмотрели какие-либо доказательства, не изучили факты или выводы, сделанные следователем или налоговой инспекцией. Вместо этого они просто сослались на сам факт существования постановления следователя и аудиторского отчета, подтверждающего обязательства ООО по уплате налогов. Они истолковали отсутствие оправдательного приговора по уголовному делу заявителя как автоматическое и достаточное основание для привлечения его к ответственности за ущерб, причиненный неуплатой налогов ООО (</w:t>
      </w:r>
      <w:hyperlink r:id="rId344" w:history="1">
        <w:r w:rsidRPr="0095405D">
          <w:rPr>
            <w:rFonts w:ascii="Sylfaen" w:hAnsi="Sylfaen"/>
            <w:sz w:val="24"/>
            <w:szCs w:val="24"/>
          </w:rPr>
          <w:t>пункт 43</w:t>
        </w:r>
      </w:hyperlink>
      <w:r w:rsidRPr="0095405D">
        <w:rPr>
          <w:rFonts w:ascii="Sylfaen" w:hAnsi="Sylfaen"/>
          <w:sz w:val="24"/>
          <w:szCs w:val="24"/>
        </w:rPr>
        <w:t xml:space="preserve"> постановления).</w:t>
      </w:r>
    </w:p>
    <w:p w14:paraId="53FCB76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На этом фоне Суд счел, что формулировка, использованная судами, не была просто неудачной. Она отражала недвусмысленное мнение этих судов о том, что было совершено преступление и что вина за него лежит на заявителе, даже несмотря на то, что он не был осужден за это преступление и не имел возможности воспользоваться своим правом на защиту в рамках уголовного процесса. По мнению Суда, заявление судов было несовместимо с прекращением производства по уголовному делу в отношении заявителя и было равносильно признанию вины заявителя в совершении преступления. Изучив имеющиеся в его распоряжении материалы, Суд не нашел оправдания такому заявлению о вменении заявителю уголовной ответственности (</w:t>
      </w:r>
      <w:hyperlink r:id="rId345" w:history="1">
        <w:r w:rsidRPr="0095405D">
          <w:rPr>
            <w:rFonts w:ascii="Sylfaen" w:hAnsi="Sylfaen"/>
            <w:sz w:val="24"/>
            <w:szCs w:val="24"/>
          </w:rPr>
          <w:t>пункт 44</w:t>
        </w:r>
      </w:hyperlink>
      <w:r w:rsidRPr="0095405D">
        <w:rPr>
          <w:rFonts w:ascii="Sylfaen" w:hAnsi="Sylfaen"/>
          <w:sz w:val="24"/>
          <w:szCs w:val="24"/>
        </w:rPr>
        <w:t xml:space="preserve"> постановления).</w:t>
      </w:r>
    </w:p>
    <w:p w14:paraId="211458A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пришел к выводу о том, что заявитель был подвергнут обращению, несовместимому с его правом на презумпцию невиновности, и счел, что в настоящем деле было допущено нарушение </w:t>
      </w:r>
      <w:hyperlink r:id="rId346" w:history="1">
        <w:r w:rsidRPr="0095405D">
          <w:rPr>
            <w:rFonts w:ascii="Sylfaen" w:hAnsi="Sylfaen"/>
            <w:sz w:val="24"/>
            <w:szCs w:val="24"/>
          </w:rPr>
          <w:t>пункта 2 статьи 6</w:t>
        </w:r>
      </w:hyperlink>
      <w:r w:rsidRPr="0095405D">
        <w:rPr>
          <w:rFonts w:ascii="Sylfaen" w:hAnsi="Sylfaen"/>
          <w:sz w:val="24"/>
          <w:szCs w:val="24"/>
        </w:rPr>
        <w:t xml:space="preserve"> Конвенции.</w:t>
      </w:r>
    </w:p>
    <w:p w14:paraId="249A235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Заявитель также жаловался на то, что решение национальных судов о возложении на него обязанности по уплате налоговой задолженности, пени и штрафа, которые подлежали выплате обществом с ограниченной ответственностью, в котором он был управляющим директором, представляло собой вмешательство в его право на беспрепятственное пользование имуществом в нарушение </w:t>
      </w:r>
      <w:hyperlink r:id="rId347" w:history="1">
        <w:r w:rsidRPr="0095405D">
          <w:rPr>
            <w:rFonts w:ascii="Sylfaen" w:hAnsi="Sylfaen"/>
            <w:sz w:val="24"/>
            <w:szCs w:val="24"/>
          </w:rPr>
          <w:t>статьи 1</w:t>
        </w:r>
      </w:hyperlink>
      <w:r w:rsidRPr="0095405D">
        <w:rPr>
          <w:rFonts w:ascii="Sylfaen" w:hAnsi="Sylfaen"/>
          <w:sz w:val="24"/>
          <w:szCs w:val="24"/>
        </w:rPr>
        <w:t xml:space="preserve"> Протокола N 1 к Конвенции.</w:t>
      </w:r>
    </w:p>
    <w:p w14:paraId="484B63B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Принципы, выработанные Судом в отношении применения </w:t>
      </w:r>
      <w:hyperlink r:id="rId348" w:history="1">
        <w:r w:rsidRPr="0095405D">
          <w:rPr>
            <w:rFonts w:ascii="Sylfaen" w:hAnsi="Sylfaen"/>
            <w:sz w:val="24"/>
            <w:szCs w:val="24"/>
          </w:rPr>
          <w:t>статьи 1</w:t>
        </w:r>
      </w:hyperlink>
      <w:r w:rsidRPr="0095405D">
        <w:rPr>
          <w:rFonts w:ascii="Sylfaen" w:hAnsi="Sylfaen"/>
          <w:sz w:val="24"/>
          <w:szCs w:val="24"/>
        </w:rPr>
        <w:t xml:space="preserve"> Протокола N 1, были вкратце изложены Большой Палатой в </w:t>
      </w:r>
      <w:hyperlink r:id="rId349" w:history="1">
        <w:r w:rsidRPr="0095405D">
          <w:rPr>
            <w:rFonts w:ascii="Sylfaen" w:hAnsi="Sylfaen"/>
            <w:sz w:val="24"/>
            <w:szCs w:val="24"/>
          </w:rPr>
          <w:t>постановлении</w:t>
        </w:r>
      </w:hyperlink>
      <w:r w:rsidRPr="0095405D">
        <w:rPr>
          <w:rFonts w:ascii="Sylfaen" w:hAnsi="Sylfaen"/>
          <w:sz w:val="24"/>
          <w:szCs w:val="24"/>
        </w:rPr>
        <w:t xml:space="preserve"> по делу "G.I.E.M. S.R.L. и </w:t>
      </w:r>
      <w:r w:rsidRPr="0095405D">
        <w:rPr>
          <w:rFonts w:ascii="Sylfaen" w:hAnsi="Sylfaen"/>
          <w:sz w:val="24"/>
          <w:szCs w:val="24"/>
        </w:rPr>
        <w:lastRenderedPageBreak/>
        <w:t>другие против Италии", а именно:</w:t>
      </w:r>
    </w:p>
    <w:p w14:paraId="0F3CBDB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"292. Суд напоминает, что </w:t>
      </w:r>
      <w:hyperlink r:id="rId350" w:history="1">
        <w:r w:rsidRPr="0095405D">
          <w:rPr>
            <w:rFonts w:ascii="Sylfaen" w:hAnsi="Sylfaen"/>
            <w:sz w:val="24"/>
            <w:szCs w:val="24"/>
          </w:rPr>
          <w:t>статья 1</w:t>
        </w:r>
      </w:hyperlink>
      <w:r w:rsidRPr="0095405D">
        <w:rPr>
          <w:rFonts w:ascii="Sylfaen" w:hAnsi="Sylfaen"/>
          <w:sz w:val="24"/>
          <w:szCs w:val="24"/>
        </w:rPr>
        <w:t xml:space="preserve"> Протокола N 1 к Конвенции, прежде всего, требует, чтобы вмешательство органов государственной власти в пользование имуществом было предусмотрено законом: согласно второму предложению </w:t>
      </w:r>
      <w:hyperlink r:id="rId351" w:history="1">
        <w:r w:rsidRPr="0095405D">
          <w:rPr>
            <w:rFonts w:ascii="Sylfaen" w:hAnsi="Sylfaen"/>
            <w:sz w:val="24"/>
            <w:szCs w:val="24"/>
          </w:rPr>
          <w:t>первого пункта</w:t>
        </w:r>
      </w:hyperlink>
      <w:r w:rsidRPr="0095405D">
        <w:rPr>
          <w:rFonts w:ascii="Sylfaen" w:hAnsi="Sylfaen"/>
          <w:sz w:val="24"/>
          <w:szCs w:val="24"/>
        </w:rPr>
        <w:t xml:space="preserve"> этой статьи, лишение имущества должно производиться "на условиях, предусмотренных законом", а </w:t>
      </w:r>
      <w:hyperlink r:id="rId352" w:history="1">
        <w:r w:rsidRPr="0095405D">
          <w:rPr>
            <w:rFonts w:ascii="Sylfaen" w:hAnsi="Sylfaen"/>
            <w:sz w:val="24"/>
            <w:szCs w:val="24"/>
          </w:rPr>
          <w:t>второй пункт</w:t>
        </w:r>
      </w:hyperlink>
      <w:r w:rsidRPr="0095405D">
        <w:rPr>
          <w:rFonts w:ascii="Sylfaen" w:hAnsi="Sylfaen"/>
          <w:sz w:val="24"/>
          <w:szCs w:val="24"/>
        </w:rPr>
        <w:t xml:space="preserve"> предоставляет государствам право контролировать использование собственности путем применения "законов". Кроме того, верховенство права, один из основных принципов демократического общества, присуще всем статьям </w:t>
      </w:r>
      <w:hyperlink r:id="rId353" w:history="1">
        <w:r w:rsidRPr="0095405D">
          <w:rPr>
            <w:rFonts w:ascii="Sylfaen" w:hAnsi="Sylfaen"/>
            <w:sz w:val="24"/>
            <w:szCs w:val="24"/>
          </w:rPr>
          <w:t>Конвенции</w:t>
        </w:r>
      </w:hyperlink>
      <w:r w:rsidRPr="0095405D">
        <w:rPr>
          <w:rFonts w:ascii="Sylfaen" w:hAnsi="Sylfaen"/>
          <w:sz w:val="24"/>
          <w:szCs w:val="24"/>
        </w:rPr>
        <w:t>..." (</w:t>
      </w:r>
      <w:hyperlink r:id="rId354" w:history="1">
        <w:r w:rsidRPr="0095405D">
          <w:rPr>
            <w:rFonts w:ascii="Sylfaen" w:hAnsi="Sylfaen"/>
            <w:sz w:val="24"/>
            <w:szCs w:val="24"/>
          </w:rPr>
          <w:t>пункт 46</w:t>
        </w:r>
      </w:hyperlink>
      <w:r w:rsidRPr="0095405D">
        <w:rPr>
          <w:rFonts w:ascii="Sylfaen" w:hAnsi="Sylfaen"/>
          <w:sz w:val="24"/>
          <w:szCs w:val="24"/>
        </w:rPr>
        <w:t xml:space="preserve"> постановления).</w:t>
      </w:r>
    </w:p>
    <w:p w14:paraId="284700B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Первое и наиболее важное требование </w:t>
      </w:r>
      <w:hyperlink r:id="rId355" w:history="1">
        <w:r w:rsidRPr="0095405D">
          <w:rPr>
            <w:rFonts w:ascii="Sylfaen" w:hAnsi="Sylfaen"/>
            <w:sz w:val="24"/>
            <w:szCs w:val="24"/>
          </w:rPr>
          <w:t>статьи 1</w:t>
        </w:r>
      </w:hyperlink>
      <w:r w:rsidRPr="0095405D">
        <w:rPr>
          <w:rFonts w:ascii="Sylfaen" w:hAnsi="Sylfaen"/>
          <w:sz w:val="24"/>
          <w:szCs w:val="24"/>
        </w:rPr>
        <w:t xml:space="preserve"> Протокола N 1 к Конвенции, отметил Суд, заключается в том, чтобы вмешательство со стороны публичных властей в беспрепятственное пользование имуществом было законным и не было произвольным. Говоря о "законе", </w:t>
      </w:r>
      <w:hyperlink r:id="rId356" w:history="1">
        <w:r w:rsidRPr="0095405D">
          <w:rPr>
            <w:rFonts w:ascii="Sylfaen" w:hAnsi="Sylfaen"/>
            <w:sz w:val="24"/>
            <w:szCs w:val="24"/>
          </w:rPr>
          <w:t>статья 1</w:t>
        </w:r>
      </w:hyperlink>
      <w:r w:rsidRPr="0095405D">
        <w:rPr>
          <w:rFonts w:ascii="Sylfaen" w:hAnsi="Sylfaen"/>
          <w:sz w:val="24"/>
          <w:szCs w:val="24"/>
        </w:rPr>
        <w:t xml:space="preserve"> Протокола N 1 к Конвенции ссылается на то же понятие, встречаемое в любом другом месте </w:t>
      </w:r>
      <w:hyperlink r:id="rId357" w:history="1">
        <w:r w:rsidRPr="0095405D">
          <w:rPr>
            <w:rFonts w:ascii="Sylfaen" w:hAnsi="Sylfaen"/>
            <w:sz w:val="24"/>
            <w:szCs w:val="24"/>
          </w:rPr>
          <w:t>Конвенции</w:t>
        </w:r>
      </w:hyperlink>
      <w:r w:rsidRPr="0095405D">
        <w:rPr>
          <w:rFonts w:ascii="Sylfaen" w:hAnsi="Sylfaen"/>
          <w:sz w:val="24"/>
          <w:szCs w:val="24"/>
        </w:rPr>
        <w:t>, и это понятие включает как писанные законы, так и прецедентное право. Она касается качества рассматриваемого закона, требуя, чтобы он был доступным для заинтересованных лиц, точным и предсказуемым в его применении (</w:t>
      </w:r>
      <w:hyperlink r:id="rId358" w:history="1">
        <w:r w:rsidRPr="0095405D">
          <w:rPr>
            <w:rFonts w:ascii="Sylfaen" w:hAnsi="Sylfaen"/>
            <w:sz w:val="24"/>
            <w:szCs w:val="24"/>
          </w:rPr>
          <w:t>пункт 55</w:t>
        </w:r>
      </w:hyperlink>
      <w:r w:rsidRPr="0095405D">
        <w:rPr>
          <w:rFonts w:ascii="Sylfaen" w:hAnsi="Sylfaen"/>
          <w:sz w:val="24"/>
          <w:szCs w:val="24"/>
        </w:rPr>
        <w:t xml:space="preserve"> постановления).</w:t>
      </w:r>
    </w:p>
    <w:p w14:paraId="46F2D07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вновь напомнил, что толковать и применять внутригосударственное законодательство должны в первую очередь внутригосударственные органы власти. Однако Суд должен установить, привело ли толкование и применение внутригосударственного законодательства к последствиям, соответствующим принципам </w:t>
      </w:r>
      <w:hyperlink r:id="rId359" w:history="1">
        <w:r w:rsidRPr="0095405D">
          <w:rPr>
            <w:rFonts w:ascii="Sylfaen" w:hAnsi="Sylfaen"/>
            <w:sz w:val="24"/>
            <w:szCs w:val="24"/>
          </w:rPr>
          <w:t>Конвенции</w:t>
        </w:r>
      </w:hyperlink>
      <w:r w:rsidRPr="0095405D">
        <w:rPr>
          <w:rFonts w:ascii="Sylfaen" w:hAnsi="Sylfaen"/>
          <w:sz w:val="24"/>
          <w:szCs w:val="24"/>
        </w:rPr>
        <w:t xml:space="preserve"> (</w:t>
      </w:r>
      <w:hyperlink r:id="rId360" w:history="1">
        <w:r w:rsidRPr="0095405D">
          <w:rPr>
            <w:rFonts w:ascii="Sylfaen" w:hAnsi="Sylfaen"/>
            <w:sz w:val="24"/>
            <w:szCs w:val="24"/>
          </w:rPr>
          <w:t>пункт 56</w:t>
        </w:r>
      </w:hyperlink>
      <w:r w:rsidRPr="0095405D">
        <w:rPr>
          <w:rFonts w:ascii="Sylfaen" w:hAnsi="Sylfaen"/>
          <w:sz w:val="24"/>
          <w:szCs w:val="24"/>
        </w:rPr>
        <w:t xml:space="preserve"> постановления).</w:t>
      </w:r>
    </w:p>
    <w:p w14:paraId="6C33F4E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этой связи Суд повторил, что процессуальное прекращение производства по уголовному делу, которое имело место в рассматриваемом деле, не должно препятствовать установлению гражданской ответственности по выплате компенсации, вытекающей из тех же фактов с наложением менее тяжкого бремени доказывания. При таких обстоятельствах пострадавшая сторона должна иметь возможность потребовать компенсацию за причиненный ущерб в соответствии с общими принципами </w:t>
      </w:r>
      <w:proofErr w:type="spellStart"/>
      <w:r w:rsidRPr="0095405D">
        <w:rPr>
          <w:rFonts w:ascii="Sylfaen" w:hAnsi="Sylfaen"/>
          <w:sz w:val="24"/>
          <w:szCs w:val="24"/>
        </w:rPr>
        <w:t>деликтного</w:t>
      </w:r>
      <w:proofErr w:type="spellEnd"/>
      <w:r w:rsidRPr="0095405D">
        <w:rPr>
          <w:rFonts w:ascii="Sylfaen" w:hAnsi="Sylfaen"/>
          <w:sz w:val="24"/>
          <w:szCs w:val="24"/>
        </w:rPr>
        <w:t xml:space="preserve"> права. Суд также не смог исключить возможность того, что снятие корпоративной защиты может быть подходящим решением для защиты прав кредиторов компании, включая государство (</w:t>
      </w:r>
      <w:hyperlink r:id="rId361" w:history="1">
        <w:r w:rsidRPr="0095405D">
          <w:rPr>
            <w:rFonts w:ascii="Sylfaen" w:hAnsi="Sylfaen"/>
            <w:sz w:val="24"/>
            <w:szCs w:val="24"/>
          </w:rPr>
          <w:t>пункт 57</w:t>
        </w:r>
      </w:hyperlink>
      <w:r w:rsidRPr="0095405D">
        <w:rPr>
          <w:rFonts w:ascii="Sylfaen" w:hAnsi="Sylfaen"/>
          <w:sz w:val="24"/>
          <w:szCs w:val="24"/>
        </w:rPr>
        <w:t xml:space="preserve"> постановления).</w:t>
      </w:r>
    </w:p>
    <w:p w14:paraId="2046A73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Тем не менее, изучив представленные сторонами материалы, Суд счел, что в обстоятельствах данного дела по изложенным ниже причинам оспариваемые решения судов были лишены каких-либо правовых оснований в нарушение требований </w:t>
      </w:r>
      <w:hyperlink r:id="rId362" w:history="1">
        <w:r w:rsidRPr="0095405D">
          <w:rPr>
            <w:rFonts w:ascii="Sylfaen" w:hAnsi="Sylfaen"/>
            <w:sz w:val="24"/>
            <w:szCs w:val="24"/>
          </w:rPr>
          <w:t>статьи 1</w:t>
        </w:r>
      </w:hyperlink>
      <w:r w:rsidRPr="0095405D">
        <w:rPr>
          <w:rFonts w:ascii="Sylfaen" w:hAnsi="Sylfaen"/>
          <w:sz w:val="24"/>
          <w:szCs w:val="24"/>
        </w:rPr>
        <w:t xml:space="preserve"> Протокола N 1 к Конвенции.</w:t>
      </w:r>
    </w:p>
    <w:p w14:paraId="518ADC4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отметил, что налоговые органы, а впоследствии и арбитражные суды установили, что ООО не выполнило свои налоговые обязательства и, как следствие, нанесло ущерб государственному бюджету. Когда ООО не смогло выполнить свои обязательства и впоследствии было объявлено банкротом, налоговые органы решили подать соответствующие иски против заявителя, утверждая, что ущерб был результатом совершенного им преступления (</w:t>
      </w:r>
      <w:hyperlink r:id="rId363" w:history="1">
        <w:r w:rsidRPr="0095405D">
          <w:rPr>
            <w:rFonts w:ascii="Sylfaen" w:hAnsi="Sylfaen"/>
            <w:sz w:val="24"/>
            <w:szCs w:val="24"/>
          </w:rPr>
          <w:t>пункт 59</w:t>
        </w:r>
      </w:hyperlink>
      <w:r w:rsidRPr="0095405D">
        <w:rPr>
          <w:rFonts w:ascii="Sylfaen" w:hAnsi="Sylfaen"/>
          <w:sz w:val="24"/>
          <w:szCs w:val="24"/>
        </w:rPr>
        <w:t xml:space="preserve"> постановления).</w:t>
      </w:r>
    </w:p>
    <w:p w14:paraId="57305E3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В этой связи Суд отметил, что в соответствии с российским законодательством лицо может быть признано виновным только вступившим в силу приговором, вынесенным в ходе установленной законом процедуры. В названном деле такого приговора заявителю вынесено не было, обратил внимание Суд. Следователь отказал в возбуждении уголовного дела в его отношении. Тем не менее национальные суды удовлетворили исковые требования налоговых органов и для вывода о том, что заявитель несет ответственность за ущерб, причиненный неуплатой налогов ООО, они сочли достаточным просто сослаться на вывод следователя о том, что заявитель уклонился от уплаты НДС. При этом они не изучили какие-либо доказательства и не сделали независимых выводов в соответствии с применимыми положениями гражданского законодательства о том, что заявитель действительно несет ответственность за неуплату налогов. Более того, ни один из фактов, которые следователь привел в соответствующем постановлении и на которые ссылались суды, не был тщательно изучен или подтвержден в рамках состязательной процедуры ни в уголовном, ни в гражданском процессе (</w:t>
      </w:r>
      <w:hyperlink r:id="rId364" w:history="1">
        <w:r w:rsidRPr="0095405D">
          <w:rPr>
            <w:rFonts w:ascii="Sylfaen" w:hAnsi="Sylfaen"/>
            <w:sz w:val="24"/>
            <w:szCs w:val="24"/>
          </w:rPr>
          <w:t>пункт 60</w:t>
        </w:r>
      </w:hyperlink>
      <w:r w:rsidRPr="0095405D">
        <w:rPr>
          <w:rFonts w:ascii="Sylfaen" w:hAnsi="Sylfaen"/>
          <w:sz w:val="24"/>
          <w:szCs w:val="24"/>
        </w:rPr>
        <w:t xml:space="preserve"> постановления).</w:t>
      </w:r>
    </w:p>
    <w:p w14:paraId="759B2B1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Как усматривалось из текста </w:t>
      </w:r>
      <w:hyperlink r:id="rId365" w:history="1">
        <w:r w:rsidRPr="0095405D">
          <w:rPr>
            <w:rFonts w:ascii="Sylfaen" w:hAnsi="Sylfaen"/>
            <w:sz w:val="24"/>
            <w:szCs w:val="24"/>
          </w:rPr>
          <w:t>постановления</w:t>
        </w:r>
      </w:hyperlink>
      <w:r w:rsidRPr="0095405D">
        <w:rPr>
          <w:rFonts w:ascii="Sylfaen" w:hAnsi="Sylfaen"/>
          <w:sz w:val="24"/>
          <w:szCs w:val="24"/>
        </w:rPr>
        <w:t>, внутригосударственные суды, по мнению Суда, приняли во внимание тот факт, что заявитель был управляющим директором ООО, которое не платило налоги. Однако указанные суды не сослались на какие-либо существующие законы или судебную практику, которые позволяли им снять корпоративную защиту и возложить на заявителя ответственность за неуплату налогов ООО в то время пока ООО еще не было ликвидировано (</w:t>
      </w:r>
      <w:hyperlink r:id="rId366" w:history="1">
        <w:r w:rsidRPr="0095405D">
          <w:rPr>
            <w:rFonts w:ascii="Sylfaen" w:hAnsi="Sylfaen"/>
            <w:sz w:val="24"/>
            <w:szCs w:val="24"/>
          </w:rPr>
          <w:t>пункт 61</w:t>
        </w:r>
      </w:hyperlink>
      <w:r w:rsidRPr="0095405D">
        <w:rPr>
          <w:rFonts w:ascii="Sylfaen" w:hAnsi="Sylfaen"/>
          <w:sz w:val="24"/>
          <w:szCs w:val="24"/>
        </w:rPr>
        <w:t xml:space="preserve"> постановления).</w:t>
      </w:r>
    </w:p>
    <w:p w14:paraId="5CD0D34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счел не относящимся к делу тот факт, что заявитель не обжаловал постановление следователя об отказе в возбуждении уголовного дела от 2 июня 2014 года. В доводах властей, подчеркнул Суд, не было указаний на то, что внутригосударственное право позволяло истолковать этот отказ от обжалования как доказательство вины или основание для привлечения к гражданской ответственности (</w:t>
      </w:r>
      <w:hyperlink r:id="rId367" w:history="1">
        <w:r w:rsidRPr="0095405D">
          <w:rPr>
            <w:rFonts w:ascii="Sylfaen" w:hAnsi="Sylfaen"/>
            <w:sz w:val="24"/>
            <w:szCs w:val="24"/>
          </w:rPr>
          <w:t>пункт 62</w:t>
        </w:r>
      </w:hyperlink>
      <w:r w:rsidRPr="0095405D">
        <w:rPr>
          <w:rFonts w:ascii="Sylfaen" w:hAnsi="Sylfaen"/>
          <w:sz w:val="24"/>
          <w:szCs w:val="24"/>
        </w:rPr>
        <w:t xml:space="preserve"> постановления).</w:t>
      </w:r>
    </w:p>
    <w:p w14:paraId="5246B81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Принимая во внимание вышеизложенное, Суд резюмировал, что предписание о возмещении заявителем ущерба налоговым органам было вынесено произвольно и, следовательно, противоречило требованию законности, предусмотренному </w:t>
      </w:r>
      <w:hyperlink r:id="rId368" w:history="1">
        <w:r w:rsidRPr="0095405D">
          <w:rPr>
            <w:rFonts w:ascii="Sylfaen" w:hAnsi="Sylfaen"/>
            <w:sz w:val="24"/>
            <w:szCs w:val="24"/>
          </w:rPr>
          <w:t>статьей 1</w:t>
        </w:r>
      </w:hyperlink>
      <w:r w:rsidRPr="0095405D">
        <w:rPr>
          <w:rFonts w:ascii="Sylfaen" w:hAnsi="Sylfaen"/>
          <w:sz w:val="24"/>
          <w:szCs w:val="24"/>
        </w:rPr>
        <w:t xml:space="preserve"> Протокола N 1 к Конвенции. Этот вывод лишил Суд необходимости в рассмотрении вопроса о том, был ли соблюден справедливый баланс.</w:t>
      </w:r>
    </w:p>
    <w:p w14:paraId="7E112E02" w14:textId="77777777" w:rsidR="0029717E" w:rsidRPr="0095405D" w:rsidRDefault="0029717E" w:rsidP="0029717E">
      <w:pPr>
        <w:pStyle w:val="ConsPlusTitlePage"/>
        <w:jc w:val="both"/>
        <w:rPr>
          <w:rFonts w:ascii="Sylfaen" w:hAnsi="Sylfaen"/>
          <w:sz w:val="24"/>
          <w:szCs w:val="24"/>
        </w:rPr>
      </w:pPr>
    </w:p>
    <w:p w14:paraId="741EF2E4" w14:textId="77777777" w:rsidR="0029717E" w:rsidRPr="0095405D" w:rsidRDefault="0029717E" w:rsidP="0029717E">
      <w:pPr>
        <w:pStyle w:val="ConsPlusTitle"/>
        <w:jc w:val="center"/>
        <w:outlineLvl w:val="0"/>
        <w:rPr>
          <w:rFonts w:ascii="Sylfaen" w:hAnsi="Sylfaen"/>
          <w:szCs w:val="24"/>
        </w:rPr>
      </w:pPr>
      <w:r w:rsidRPr="0095405D">
        <w:rPr>
          <w:rFonts w:ascii="Sylfaen" w:hAnsi="Sylfaen"/>
          <w:szCs w:val="24"/>
        </w:rPr>
        <w:t>В сфере гражданско-процессуальных отношений</w:t>
      </w:r>
    </w:p>
    <w:p w14:paraId="625911E2" w14:textId="77777777" w:rsidR="0029717E" w:rsidRPr="0095405D" w:rsidRDefault="0029717E" w:rsidP="0029717E">
      <w:pPr>
        <w:pStyle w:val="ConsPlusTitlePage"/>
        <w:jc w:val="both"/>
        <w:rPr>
          <w:rFonts w:ascii="Sylfaen" w:hAnsi="Sylfaen"/>
          <w:sz w:val="24"/>
          <w:szCs w:val="24"/>
        </w:rPr>
      </w:pPr>
    </w:p>
    <w:p w14:paraId="0E0FEB17"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несоблюдение принципа презумпции невиновности</w:t>
      </w:r>
    </w:p>
    <w:p w14:paraId="13BA789F"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при рассмотрении судом гражданского дела</w:t>
      </w:r>
    </w:p>
    <w:p w14:paraId="73B22621" w14:textId="77777777" w:rsidR="0029717E" w:rsidRPr="0095405D" w:rsidRDefault="0029717E" w:rsidP="0029717E">
      <w:pPr>
        <w:pStyle w:val="ConsPlusTitlePage"/>
        <w:jc w:val="both"/>
        <w:rPr>
          <w:rFonts w:ascii="Sylfaen" w:hAnsi="Sylfaen"/>
          <w:sz w:val="24"/>
          <w:szCs w:val="24"/>
        </w:rPr>
      </w:pPr>
    </w:p>
    <w:p w14:paraId="146DACF0"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4E902ADC" w14:textId="77777777" w:rsidR="0029717E" w:rsidRPr="0095405D" w:rsidRDefault="0029717E" w:rsidP="0029717E">
      <w:pPr>
        <w:pStyle w:val="ConsPlusTitlePage"/>
        <w:jc w:val="both"/>
        <w:rPr>
          <w:rFonts w:ascii="Sylfaen" w:hAnsi="Sylfaen"/>
          <w:sz w:val="24"/>
          <w:szCs w:val="24"/>
        </w:rPr>
      </w:pPr>
    </w:p>
    <w:p w14:paraId="0BC91231"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369"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52464/15 "Агапов против Российской Федерации" (вынесено 6 октября 2020 года, вступило в силу 6 января </w:t>
      </w:r>
      <w:r w:rsidRPr="0095405D">
        <w:rPr>
          <w:rFonts w:ascii="Sylfaen" w:hAnsi="Sylfaen"/>
          <w:sz w:val="24"/>
          <w:szCs w:val="24"/>
        </w:rPr>
        <w:lastRenderedPageBreak/>
        <w:t xml:space="preserve">2021 года), которым установлено нарушение </w:t>
      </w:r>
      <w:hyperlink r:id="rId370" w:history="1">
        <w:r w:rsidRPr="0095405D">
          <w:rPr>
            <w:rFonts w:ascii="Sylfaen" w:hAnsi="Sylfaen"/>
            <w:sz w:val="24"/>
            <w:szCs w:val="24"/>
          </w:rPr>
          <w:t>пункта 2 статьи 6</w:t>
        </w:r>
      </w:hyperlink>
      <w:r w:rsidRPr="0095405D">
        <w:rPr>
          <w:rFonts w:ascii="Sylfaen" w:hAnsi="Sylfaen"/>
          <w:sz w:val="24"/>
          <w:szCs w:val="24"/>
        </w:rPr>
        <w:t xml:space="preserve"> Конвенции (презумпция невиновности) в ходе рассмотрения судом гражданского дела (более подробная информация об этом деле изложена выше).</w:t>
      </w:r>
    </w:p>
    <w:p w14:paraId="3BCB943A" w14:textId="77777777" w:rsidR="0029717E" w:rsidRPr="0095405D" w:rsidRDefault="0029717E" w:rsidP="0029717E">
      <w:pPr>
        <w:pStyle w:val="ConsPlusTitlePage"/>
        <w:jc w:val="both"/>
        <w:rPr>
          <w:rFonts w:ascii="Sylfaen" w:hAnsi="Sylfaen"/>
          <w:sz w:val="24"/>
          <w:szCs w:val="24"/>
        </w:rPr>
      </w:pPr>
    </w:p>
    <w:p w14:paraId="0C025847" w14:textId="77777777" w:rsidR="0029717E" w:rsidRPr="0095405D" w:rsidRDefault="0029717E" w:rsidP="0029717E">
      <w:pPr>
        <w:pStyle w:val="ConsPlusTitle"/>
        <w:jc w:val="center"/>
        <w:outlineLvl w:val="0"/>
        <w:rPr>
          <w:rFonts w:ascii="Sylfaen" w:hAnsi="Sylfaen"/>
          <w:szCs w:val="24"/>
        </w:rPr>
      </w:pPr>
      <w:r w:rsidRPr="0095405D">
        <w:rPr>
          <w:rFonts w:ascii="Sylfaen" w:hAnsi="Sylfaen"/>
          <w:szCs w:val="24"/>
        </w:rPr>
        <w:t>В сфере уголовных и уголовно-процессуальных отношений</w:t>
      </w:r>
    </w:p>
    <w:p w14:paraId="51016226" w14:textId="77777777" w:rsidR="0029717E" w:rsidRPr="0095405D" w:rsidRDefault="0029717E" w:rsidP="0029717E">
      <w:pPr>
        <w:pStyle w:val="ConsPlusTitlePage"/>
        <w:jc w:val="both"/>
        <w:rPr>
          <w:rFonts w:ascii="Sylfaen" w:hAnsi="Sylfaen"/>
          <w:sz w:val="24"/>
          <w:szCs w:val="24"/>
        </w:rPr>
      </w:pPr>
    </w:p>
    <w:p w14:paraId="3D1F3B26"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нахождение обвиняемого (подсудимого) в металлической клетке</w:t>
      </w:r>
    </w:p>
    <w:p w14:paraId="722CF77E"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в ходе судебного заседания</w:t>
      </w:r>
    </w:p>
    <w:p w14:paraId="421FA30C" w14:textId="77777777" w:rsidR="0029717E" w:rsidRPr="0095405D" w:rsidRDefault="0029717E" w:rsidP="0029717E">
      <w:pPr>
        <w:pStyle w:val="ConsPlusTitlePage"/>
        <w:jc w:val="both"/>
        <w:rPr>
          <w:rFonts w:ascii="Sylfaen" w:hAnsi="Sylfaen"/>
          <w:sz w:val="24"/>
          <w:szCs w:val="24"/>
        </w:rPr>
      </w:pPr>
    </w:p>
    <w:p w14:paraId="52BECA04"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7C58E04E" w14:textId="77777777" w:rsidR="0029717E" w:rsidRPr="0095405D" w:rsidRDefault="0029717E" w:rsidP="0029717E">
      <w:pPr>
        <w:pStyle w:val="ConsPlusTitlePage"/>
        <w:jc w:val="both"/>
        <w:rPr>
          <w:rFonts w:ascii="Sylfaen" w:hAnsi="Sylfaen"/>
          <w:sz w:val="24"/>
          <w:szCs w:val="24"/>
        </w:rPr>
      </w:pPr>
    </w:p>
    <w:p w14:paraId="78A1FCE7"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797031C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10682/18 "Ким и другие против Российской Федерации" и по 23 другим жалобам (вынесено и вступило в силу 1 апреля 2021 года);</w:t>
      </w:r>
    </w:p>
    <w:p w14:paraId="6031EBD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68287/17 "Бережной и другие против Российской Федерации" и по 7 другим жалобам (вынесено и вступило в силу 15 апреля 2021 года);</w:t>
      </w:r>
    </w:p>
    <w:p w14:paraId="7630930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7413/18 "Штатский и другие против Российской Федерации" и по 9 другим жалобам (вынесено и вступило в силу 29 апреля 2021 года),</w:t>
      </w:r>
    </w:p>
    <w:p w14:paraId="408484A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которыми установлены нарушения </w:t>
      </w:r>
      <w:hyperlink r:id="rId371" w:history="1">
        <w:r w:rsidRPr="0095405D">
          <w:rPr>
            <w:rFonts w:ascii="Sylfaen" w:hAnsi="Sylfaen"/>
            <w:sz w:val="24"/>
            <w:szCs w:val="24"/>
          </w:rPr>
          <w:t>статьи 3</w:t>
        </w:r>
      </w:hyperlink>
      <w:r w:rsidRPr="0095405D">
        <w:rPr>
          <w:rFonts w:ascii="Sylfaen" w:hAnsi="Sylfaen"/>
          <w:sz w:val="24"/>
          <w:szCs w:val="24"/>
        </w:rPr>
        <w:t xml:space="preserve"> Конвенции в связи с нахождением заявителей в металлической клетке в ходе судебного заседания.</w:t>
      </w:r>
    </w:p>
    <w:p w14:paraId="36E1B4BD" w14:textId="77777777" w:rsidR="0029717E" w:rsidRPr="0095405D" w:rsidRDefault="0029717E" w:rsidP="0029717E">
      <w:pPr>
        <w:pStyle w:val="ConsPlusTitlePage"/>
        <w:jc w:val="both"/>
        <w:rPr>
          <w:rFonts w:ascii="Sylfaen" w:hAnsi="Sylfaen"/>
          <w:sz w:val="24"/>
          <w:szCs w:val="24"/>
        </w:rPr>
      </w:pPr>
    </w:p>
    <w:p w14:paraId="0BDF87BC"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на свободу и личную неприкосновенность (право</w:t>
      </w:r>
    </w:p>
    <w:p w14:paraId="1966FF4E"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на разумные сроки содержания под стражей в ожидании</w:t>
      </w:r>
    </w:p>
    <w:p w14:paraId="1F5D1C2B"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приговора суда) &lt;17&gt;</w:t>
      </w:r>
    </w:p>
    <w:p w14:paraId="520E6660" w14:textId="77777777" w:rsidR="0029717E" w:rsidRPr="0095405D" w:rsidRDefault="0029717E" w:rsidP="0029717E">
      <w:pPr>
        <w:pStyle w:val="ConsPlusTitlePage"/>
        <w:jc w:val="both"/>
        <w:rPr>
          <w:rFonts w:ascii="Sylfaen" w:hAnsi="Sylfaen"/>
          <w:sz w:val="24"/>
          <w:szCs w:val="24"/>
        </w:rPr>
      </w:pPr>
    </w:p>
    <w:p w14:paraId="0D7A5907"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29B6277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&lt;17&gt; Для сведения. В 2020 году в Верховном Суде Российской Федерации подготовлено Обобщение практики и правовых позиций международных договорных и внедоговорных органов, действующих в сфере защиты прав и свобод человека, по вопросам защиты права обвиняемого на разумные сроки нахождения под стражей в ожидании суда (за период с 1 января 2008 г. по 31 января 2020 г.).</w:t>
      </w:r>
    </w:p>
    <w:p w14:paraId="4C1452A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2020 год) раздела "Документы". URL: http://www.vsrf.ru/documents/international_practice/28713/</w:t>
      </w:r>
    </w:p>
    <w:p w14:paraId="42B47FE7" w14:textId="77777777" w:rsidR="0029717E" w:rsidRPr="0095405D" w:rsidRDefault="0029717E" w:rsidP="0029717E">
      <w:pPr>
        <w:pStyle w:val="ConsPlusTitlePage"/>
        <w:jc w:val="both"/>
        <w:rPr>
          <w:rFonts w:ascii="Sylfaen" w:hAnsi="Sylfaen"/>
          <w:sz w:val="24"/>
          <w:szCs w:val="24"/>
        </w:rPr>
      </w:pPr>
    </w:p>
    <w:p w14:paraId="219B9E95"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6A1F6F8D" w14:textId="77777777" w:rsidR="0029717E" w:rsidRPr="0095405D" w:rsidRDefault="0029717E" w:rsidP="0029717E">
      <w:pPr>
        <w:pStyle w:val="ConsPlusTitlePage"/>
        <w:jc w:val="both"/>
        <w:rPr>
          <w:rFonts w:ascii="Sylfaen" w:hAnsi="Sylfaen"/>
          <w:sz w:val="24"/>
          <w:szCs w:val="24"/>
        </w:rPr>
      </w:pPr>
    </w:p>
    <w:p w14:paraId="5307619E"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5D38CBB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N 59667/16 "</w:t>
      </w:r>
      <w:proofErr w:type="spellStart"/>
      <w:r w:rsidRPr="0095405D">
        <w:rPr>
          <w:rFonts w:ascii="Sylfaen" w:hAnsi="Sylfaen"/>
          <w:sz w:val="24"/>
          <w:szCs w:val="24"/>
        </w:rPr>
        <w:t>Амунц</w:t>
      </w:r>
      <w:proofErr w:type="spellEnd"/>
      <w:r w:rsidRPr="0095405D">
        <w:rPr>
          <w:rFonts w:ascii="Sylfaen" w:hAnsi="Sylfaen"/>
          <w:sz w:val="24"/>
          <w:szCs w:val="24"/>
        </w:rPr>
        <w:t xml:space="preserve"> и другие против Российской Федерации" и по 4 другим жалобам (вынесено и вступило в силу 15 апреля 2021 года);</w:t>
      </w:r>
    </w:p>
    <w:p w14:paraId="66EC9CE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68287/17 "Бережной и другие против Российской Федерации" и по 7 другим жалобам (вынесено и вступило в силу 15 апреля 2021 года);</w:t>
      </w:r>
    </w:p>
    <w:p w14:paraId="1E4C06D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25742/17 "</w:t>
      </w:r>
      <w:proofErr w:type="spellStart"/>
      <w:r w:rsidRPr="0095405D">
        <w:rPr>
          <w:rFonts w:ascii="Sylfaen" w:hAnsi="Sylfaen"/>
          <w:sz w:val="24"/>
          <w:szCs w:val="24"/>
        </w:rPr>
        <w:t>Икрамов</w:t>
      </w:r>
      <w:proofErr w:type="spellEnd"/>
      <w:r w:rsidRPr="0095405D">
        <w:rPr>
          <w:rFonts w:ascii="Sylfaen" w:hAnsi="Sylfaen"/>
          <w:sz w:val="24"/>
          <w:szCs w:val="24"/>
        </w:rPr>
        <w:t xml:space="preserve"> против Российской Федерации" (вынесено и вступило в силу 11 марта 2021 года);</w:t>
      </w:r>
    </w:p>
    <w:p w14:paraId="65AF0D1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10682/18 "Ким и другие против Российской Федерации" и по 23 другим жалобам (вынесено и вступило в силу 1 апреля 2021 года);</w:t>
      </w:r>
    </w:p>
    <w:p w14:paraId="0795306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4688/19 "Соколов и другие против Российской Федерации" и по 8 другим жалобам (вынесено и вступило в силу 29 апреля 2021 года);</w:t>
      </w:r>
    </w:p>
    <w:p w14:paraId="016E902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7413/18 "Штатский и другие против Российской Федерации" и по 9 другим жалобам (вынесено и вступило в силу 29 апреля 2021 года),</w:t>
      </w:r>
    </w:p>
    <w:p w14:paraId="099BD1A7"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которыми установлены нарушения </w:t>
      </w:r>
      <w:hyperlink r:id="rId372" w:history="1">
        <w:r w:rsidRPr="0095405D">
          <w:rPr>
            <w:rFonts w:ascii="Sylfaen" w:hAnsi="Sylfaen"/>
            <w:sz w:val="24"/>
            <w:szCs w:val="24"/>
          </w:rPr>
          <w:t>пункта 3 статьи 5</w:t>
        </w:r>
      </w:hyperlink>
      <w:r w:rsidRPr="0095405D">
        <w:rPr>
          <w:rFonts w:ascii="Sylfaen" w:hAnsi="Sylfaen"/>
          <w:sz w:val="24"/>
          <w:szCs w:val="24"/>
        </w:rPr>
        <w:t xml:space="preserve"> Конвенции в отношении заявителей в связи с необоснованно длительным содержанием их под стражей в ожидании приговора суда.</w:t>
      </w:r>
    </w:p>
    <w:p w14:paraId="39C6A5B9" w14:textId="77777777" w:rsidR="0029717E" w:rsidRPr="0095405D" w:rsidRDefault="0029717E" w:rsidP="0029717E">
      <w:pPr>
        <w:pStyle w:val="ConsPlusTitlePage"/>
        <w:jc w:val="both"/>
        <w:rPr>
          <w:rFonts w:ascii="Sylfaen" w:hAnsi="Sylfaen"/>
          <w:sz w:val="24"/>
          <w:szCs w:val="24"/>
        </w:rPr>
      </w:pPr>
    </w:p>
    <w:p w14:paraId="14D07613"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на свободу и личную неприкосновенность (право</w:t>
      </w:r>
    </w:p>
    <w:p w14:paraId="1C4E7A31"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на оперативное рассмотрение жалобы на решение о применении</w:t>
      </w:r>
    </w:p>
    <w:p w14:paraId="09B261A0"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меры пресечения в виде заключения под стражу) &lt;18&gt;</w:t>
      </w:r>
    </w:p>
    <w:p w14:paraId="1B57F6F7" w14:textId="77777777" w:rsidR="0029717E" w:rsidRPr="0095405D" w:rsidRDefault="0029717E" w:rsidP="0029717E">
      <w:pPr>
        <w:pStyle w:val="ConsPlusTitlePage"/>
        <w:jc w:val="both"/>
        <w:rPr>
          <w:rFonts w:ascii="Sylfaen" w:hAnsi="Sylfaen"/>
          <w:sz w:val="24"/>
          <w:szCs w:val="24"/>
        </w:rPr>
      </w:pPr>
    </w:p>
    <w:p w14:paraId="18AA3248"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5457B1B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&lt;18&gt; Для сведения. В 2016 году в Верховном Суде Российской Федерации подготовлено Обобщение практики и правовых позиций Европейского Суда по правам человека в связи с защитой права лица на незамедлительное рассмотрение жалобы на постановление судьи об избрании меры пресечения в виде заключения под стражу (либо о продлении сроков содержания под стражей), а также ходатайства об освобождении из-под стражи (</w:t>
      </w:r>
      <w:hyperlink r:id="rId373" w:history="1">
        <w:r w:rsidRPr="0095405D">
          <w:rPr>
            <w:rFonts w:ascii="Sylfaen" w:hAnsi="Sylfaen"/>
            <w:sz w:val="24"/>
            <w:szCs w:val="24"/>
          </w:rPr>
          <w:t>пункт 4 статьи 5</w:t>
        </w:r>
      </w:hyperlink>
      <w:r w:rsidRPr="0095405D">
        <w:rPr>
          <w:rFonts w:ascii="Sylfaen" w:hAnsi="Sylfaen"/>
          <w:sz w:val="24"/>
          <w:szCs w:val="24"/>
        </w:rPr>
        <w:t xml:space="preserve"> Конвенции о защите прав человека и основных свобод от 4 ноября 1950 г.) (за 2010 - 2015 гг.).</w:t>
      </w:r>
    </w:p>
    <w:p w14:paraId="434AD21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2016 год) раздела "Документы". URL: http://www.vsrf.ru/documents/international_practice/26339/</w:t>
      </w:r>
    </w:p>
    <w:p w14:paraId="28699C4F" w14:textId="77777777" w:rsidR="0029717E" w:rsidRPr="0095405D" w:rsidRDefault="0029717E" w:rsidP="0029717E">
      <w:pPr>
        <w:pStyle w:val="ConsPlusTitlePage"/>
        <w:jc w:val="both"/>
        <w:rPr>
          <w:rFonts w:ascii="Sylfaen" w:hAnsi="Sylfaen"/>
          <w:sz w:val="24"/>
          <w:szCs w:val="24"/>
        </w:rPr>
      </w:pPr>
    </w:p>
    <w:p w14:paraId="769E5D22"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3467EAC5" w14:textId="77777777" w:rsidR="0029717E" w:rsidRPr="0095405D" w:rsidRDefault="0029717E" w:rsidP="0029717E">
      <w:pPr>
        <w:pStyle w:val="ConsPlusTitlePage"/>
        <w:jc w:val="both"/>
        <w:rPr>
          <w:rFonts w:ascii="Sylfaen" w:hAnsi="Sylfaen"/>
          <w:sz w:val="24"/>
          <w:szCs w:val="24"/>
        </w:rPr>
      </w:pPr>
    </w:p>
    <w:p w14:paraId="11A66681"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37B71BA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59667/16 "</w:t>
      </w:r>
      <w:proofErr w:type="spellStart"/>
      <w:r w:rsidRPr="0095405D">
        <w:rPr>
          <w:rFonts w:ascii="Sylfaen" w:hAnsi="Sylfaen"/>
          <w:sz w:val="24"/>
          <w:szCs w:val="24"/>
        </w:rPr>
        <w:t>Амунц</w:t>
      </w:r>
      <w:proofErr w:type="spellEnd"/>
      <w:r w:rsidRPr="0095405D">
        <w:rPr>
          <w:rFonts w:ascii="Sylfaen" w:hAnsi="Sylfaen"/>
          <w:sz w:val="24"/>
          <w:szCs w:val="24"/>
        </w:rPr>
        <w:t xml:space="preserve"> и другие против Российской Федерации" и по 4 другим жалобам (вынесено и вступило в силу 15 апреля 2021 года);</w:t>
      </w:r>
    </w:p>
    <w:p w14:paraId="06ACF01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N 25742/17 "</w:t>
      </w:r>
      <w:proofErr w:type="spellStart"/>
      <w:r w:rsidRPr="0095405D">
        <w:rPr>
          <w:rFonts w:ascii="Sylfaen" w:hAnsi="Sylfaen"/>
          <w:sz w:val="24"/>
          <w:szCs w:val="24"/>
        </w:rPr>
        <w:t>Икрамов</w:t>
      </w:r>
      <w:proofErr w:type="spellEnd"/>
      <w:r w:rsidRPr="0095405D">
        <w:rPr>
          <w:rFonts w:ascii="Sylfaen" w:hAnsi="Sylfaen"/>
          <w:sz w:val="24"/>
          <w:szCs w:val="24"/>
        </w:rPr>
        <w:t xml:space="preserve"> против Российской Федерации" (вынесено и вступило в силу 11 марта 2021 года);</w:t>
      </w:r>
    </w:p>
    <w:p w14:paraId="3383B06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10682/18 "Ким и другие против Российской Федерации" и по 23 другим жалобам (вынесено и вступило в силу 1 апреля 2021 года);</w:t>
      </w:r>
    </w:p>
    <w:p w14:paraId="5E13E1B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N 4688/19 "Соколов и другие против Российской Федерации" и по 8 другим жалобам (вынесено и вступило в силу 29 апреля 2021 года),</w:t>
      </w:r>
    </w:p>
    <w:p w14:paraId="3BC647E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которыми установлены нарушения </w:t>
      </w:r>
      <w:hyperlink r:id="rId374" w:history="1">
        <w:r w:rsidRPr="0095405D">
          <w:rPr>
            <w:rFonts w:ascii="Sylfaen" w:hAnsi="Sylfaen"/>
            <w:sz w:val="24"/>
            <w:szCs w:val="24"/>
          </w:rPr>
          <w:t>пункта 4 статьи 5</w:t>
        </w:r>
      </w:hyperlink>
      <w:r w:rsidRPr="0095405D">
        <w:rPr>
          <w:rFonts w:ascii="Sylfaen" w:hAnsi="Sylfaen"/>
          <w:sz w:val="24"/>
          <w:szCs w:val="24"/>
        </w:rPr>
        <w:t xml:space="preserve"> Конвенции из-за неоперативного рассмотрения судами жалоб на решения о применении к заявителям меры пресечения в виде заключения под стражу.</w:t>
      </w:r>
    </w:p>
    <w:p w14:paraId="40C215E8" w14:textId="77777777" w:rsidR="0029717E" w:rsidRPr="0095405D" w:rsidRDefault="0029717E" w:rsidP="0029717E">
      <w:pPr>
        <w:pStyle w:val="ConsPlusTitlePage"/>
        <w:jc w:val="both"/>
        <w:rPr>
          <w:rFonts w:ascii="Sylfaen" w:hAnsi="Sylfaen"/>
          <w:sz w:val="24"/>
          <w:szCs w:val="24"/>
        </w:rPr>
      </w:pPr>
    </w:p>
    <w:p w14:paraId="70CF31B5"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на справедливое судебное разбирательство в аспекте</w:t>
      </w:r>
    </w:p>
    <w:p w14:paraId="57B2D115"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права обвиняемого оспорить представляемые стороной</w:t>
      </w:r>
    </w:p>
    <w:p w14:paraId="020BF4DD" w14:textId="77777777" w:rsidR="0029717E" w:rsidRPr="0095405D" w:rsidRDefault="0029717E" w:rsidP="0029717E">
      <w:pPr>
        <w:pStyle w:val="ConsPlusTitle"/>
        <w:jc w:val="center"/>
        <w:rPr>
          <w:rFonts w:ascii="Sylfaen" w:hAnsi="Sylfaen"/>
          <w:szCs w:val="24"/>
        </w:rPr>
      </w:pPr>
      <w:r w:rsidRPr="0095405D">
        <w:rPr>
          <w:rFonts w:ascii="Sylfaen" w:hAnsi="Sylfaen"/>
          <w:szCs w:val="24"/>
        </w:rPr>
        <w:t>обвинения доказательства &lt;19&gt;</w:t>
      </w:r>
    </w:p>
    <w:p w14:paraId="1FBD7AC9" w14:textId="77777777" w:rsidR="0029717E" w:rsidRPr="0095405D" w:rsidRDefault="0029717E" w:rsidP="0029717E">
      <w:pPr>
        <w:pStyle w:val="ConsPlusTitlePage"/>
        <w:jc w:val="both"/>
        <w:rPr>
          <w:rFonts w:ascii="Sylfaen" w:hAnsi="Sylfaen"/>
          <w:sz w:val="24"/>
          <w:szCs w:val="24"/>
        </w:rPr>
      </w:pPr>
    </w:p>
    <w:p w14:paraId="431C22D9"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2971C7A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&lt;19&gt; Для сведения. В 2016 году в Верховном Суде Российской Федерации подготовлено Обобщение правовых позиций международных договорных органов по вопросам обеспечения права обвиняемого на защиту при оценке доказательств по уголовному делу.</w:t>
      </w:r>
    </w:p>
    <w:p w14:paraId="0D05564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2016 год) раздела "Документы". URL: http://www.vsrf.ru/documents/international_practice/26347/</w:t>
      </w:r>
    </w:p>
    <w:p w14:paraId="20CC420E" w14:textId="77777777" w:rsidR="0029717E" w:rsidRPr="0095405D" w:rsidRDefault="0029717E" w:rsidP="0029717E">
      <w:pPr>
        <w:pStyle w:val="ConsPlusTitlePage"/>
        <w:jc w:val="both"/>
        <w:rPr>
          <w:rFonts w:ascii="Sylfaen" w:hAnsi="Sylfaen"/>
          <w:sz w:val="24"/>
          <w:szCs w:val="24"/>
        </w:rPr>
      </w:pPr>
    </w:p>
    <w:p w14:paraId="570EDF83"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70A188EB" w14:textId="77777777" w:rsidR="0029717E" w:rsidRPr="0095405D" w:rsidRDefault="0029717E" w:rsidP="0029717E">
      <w:pPr>
        <w:pStyle w:val="ConsPlusTitlePage"/>
        <w:jc w:val="both"/>
        <w:rPr>
          <w:rFonts w:ascii="Sylfaen" w:hAnsi="Sylfaen"/>
          <w:sz w:val="24"/>
          <w:szCs w:val="24"/>
        </w:rPr>
      </w:pPr>
    </w:p>
    <w:p w14:paraId="000E8188"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11620/17 "</w:t>
      </w:r>
      <w:proofErr w:type="spellStart"/>
      <w:r w:rsidRPr="0095405D">
        <w:rPr>
          <w:rFonts w:ascii="Sylfaen" w:hAnsi="Sylfaen"/>
          <w:sz w:val="24"/>
          <w:szCs w:val="24"/>
        </w:rPr>
        <w:t>Евстратьев</w:t>
      </w:r>
      <w:proofErr w:type="spellEnd"/>
      <w:r w:rsidRPr="0095405D">
        <w:rPr>
          <w:rFonts w:ascii="Sylfaen" w:hAnsi="Sylfaen"/>
          <w:sz w:val="24"/>
          <w:szCs w:val="24"/>
        </w:rPr>
        <w:t xml:space="preserve"> против Российской Федерации" (вынесено и вступило в силу 15 декабря 2020 года), которым установлено нарушение </w:t>
      </w:r>
      <w:hyperlink r:id="rId375" w:history="1">
        <w:r w:rsidRPr="0095405D">
          <w:rPr>
            <w:rFonts w:ascii="Sylfaen" w:hAnsi="Sylfaen"/>
            <w:sz w:val="24"/>
            <w:szCs w:val="24"/>
          </w:rPr>
          <w:t>пункта 1</w:t>
        </w:r>
      </w:hyperlink>
      <w:r w:rsidRPr="0095405D">
        <w:rPr>
          <w:rFonts w:ascii="Sylfaen" w:hAnsi="Sylfaen"/>
          <w:sz w:val="24"/>
          <w:szCs w:val="24"/>
        </w:rPr>
        <w:t xml:space="preserve"> и </w:t>
      </w:r>
      <w:hyperlink r:id="rId376" w:history="1">
        <w:r w:rsidRPr="0095405D">
          <w:rPr>
            <w:rFonts w:ascii="Sylfaen" w:hAnsi="Sylfaen"/>
            <w:sz w:val="24"/>
            <w:szCs w:val="24"/>
          </w:rPr>
          <w:t>пункта 3 "d" статьи 6</w:t>
        </w:r>
      </w:hyperlink>
      <w:r w:rsidRPr="0095405D">
        <w:rPr>
          <w:rFonts w:ascii="Sylfaen" w:hAnsi="Sylfaen"/>
          <w:sz w:val="24"/>
          <w:szCs w:val="24"/>
        </w:rPr>
        <w:t xml:space="preserve"> Конвенции в связи с несправедливым судопроизводством по уголовному делу заявителя ввиду несоблюдения принципа равенства сторон и непредоставлением ему возможности оспорить показания экспертов.</w:t>
      </w:r>
    </w:p>
    <w:p w14:paraId="478BF01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повторил, что допустимость доказательств относится, прежде всего, к вопросам регулирования национальным законодательством. Задача Суда в соответствии с </w:t>
      </w:r>
      <w:hyperlink r:id="rId377" w:history="1">
        <w:r w:rsidRPr="0095405D">
          <w:rPr>
            <w:rFonts w:ascii="Sylfaen" w:hAnsi="Sylfaen"/>
            <w:sz w:val="24"/>
            <w:szCs w:val="24"/>
          </w:rPr>
          <w:t>Конвенцией</w:t>
        </w:r>
      </w:hyperlink>
      <w:r w:rsidRPr="0095405D">
        <w:rPr>
          <w:rFonts w:ascii="Sylfaen" w:hAnsi="Sylfaen"/>
          <w:sz w:val="24"/>
          <w:szCs w:val="24"/>
        </w:rPr>
        <w:t xml:space="preserve"> состоит не в том, чтобы вынести решение относительно того, были ли показания свидетелей должным образом приняты в качестве доказательств, а скорее в том, чтобы установить, было ли разбирательство в целом, включая способ получения доказательств, справедливым, акцентировал внимание Суд. В частности, "как общее правило, [внутригосударственные] суды должны оценивать представленные им доказательства, а также их относимость, которые обвиняемые стремятся представить. </w:t>
      </w:r>
      <w:hyperlink r:id="rId378" w:history="1">
        <w:r w:rsidRPr="0095405D">
          <w:rPr>
            <w:rFonts w:ascii="Sylfaen" w:hAnsi="Sylfaen"/>
            <w:sz w:val="24"/>
            <w:szCs w:val="24"/>
          </w:rPr>
          <w:t>Пункт 3 "d" статьи 6</w:t>
        </w:r>
      </w:hyperlink>
      <w:r w:rsidRPr="0095405D">
        <w:rPr>
          <w:rFonts w:ascii="Sylfaen" w:hAnsi="Sylfaen"/>
          <w:sz w:val="24"/>
          <w:szCs w:val="24"/>
        </w:rPr>
        <w:t xml:space="preserve"> Конвенции оставляет за ними, опять же, по общему правилу, право </w:t>
      </w:r>
      <w:r w:rsidRPr="0095405D">
        <w:rPr>
          <w:rFonts w:ascii="Sylfaen" w:hAnsi="Sylfaen"/>
          <w:sz w:val="24"/>
          <w:szCs w:val="24"/>
        </w:rPr>
        <w:lastRenderedPageBreak/>
        <w:t>оценить, уместно ли вызывать свидетелей", подчеркнул Суд (пункт 19 постановления).</w:t>
      </w:r>
    </w:p>
    <w:p w14:paraId="5E863FE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вновь заявил, что правила допустимости доказательств могут иногда противоречить принципам равенства сторон и состязательности судопроизводства или иным образом влиять на справедливость разбирательства. Хотя "</w:t>
      </w:r>
      <w:hyperlink r:id="rId379" w:history="1">
        <w:r w:rsidRPr="0095405D">
          <w:rPr>
            <w:rFonts w:ascii="Sylfaen" w:hAnsi="Sylfaen"/>
            <w:sz w:val="24"/>
            <w:szCs w:val="24"/>
          </w:rPr>
          <w:t>[с]</w:t>
        </w:r>
        <w:proofErr w:type="spellStart"/>
        <w:r w:rsidRPr="0095405D">
          <w:rPr>
            <w:rFonts w:ascii="Sylfaen" w:hAnsi="Sylfaen"/>
            <w:sz w:val="24"/>
            <w:szCs w:val="24"/>
          </w:rPr>
          <w:t>татья</w:t>
        </w:r>
        <w:proofErr w:type="spellEnd"/>
        <w:r w:rsidRPr="0095405D">
          <w:rPr>
            <w:rFonts w:ascii="Sylfaen" w:hAnsi="Sylfaen"/>
            <w:sz w:val="24"/>
            <w:szCs w:val="24"/>
          </w:rPr>
          <w:t xml:space="preserve"> 6</w:t>
        </w:r>
      </w:hyperlink>
      <w:r w:rsidRPr="0095405D">
        <w:rPr>
          <w:rFonts w:ascii="Sylfaen" w:hAnsi="Sylfaen"/>
          <w:sz w:val="24"/>
          <w:szCs w:val="24"/>
        </w:rPr>
        <w:t xml:space="preserve"> [Конвенции] не идет так далеко, чтобы защите были предоставлены те же права, что и обвинению в получении доказательств", обвиняемый должен иметь право искать и представлять доказательства "на тех же условиях", что и обвинение. Ясно, что эти "условия" не могут быть абсолютно одинаковыми во всех отношениях; так, например, защита не может обладать теми же полномочиями на обыск и выемку, что и обвинение. Однако, как следует из текста </w:t>
      </w:r>
      <w:hyperlink r:id="rId380" w:history="1">
        <w:r w:rsidRPr="0095405D">
          <w:rPr>
            <w:rFonts w:ascii="Sylfaen" w:hAnsi="Sylfaen"/>
            <w:sz w:val="24"/>
            <w:szCs w:val="24"/>
          </w:rPr>
          <w:t>пункта 3 "d" [с]</w:t>
        </w:r>
        <w:proofErr w:type="spellStart"/>
        <w:r w:rsidRPr="0095405D">
          <w:rPr>
            <w:rFonts w:ascii="Sylfaen" w:hAnsi="Sylfaen"/>
            <w:sz w:val="24"/>
            <w:szCs w:val="24"/>
          </w:rPr>
          <w:t>татьи</w:t>
        </w:r>
        <w:proofErr w:type="spellEnd"/>
        <w:r w:rsidRPr="0095405D">
          <w:rPr>
            <w:rFonts w:ascii="Sylfaen" w:hAnsi="Sylfaen"/>
            <w:sz w:val="24"/>
            <w:szCs w:val="24"/>
          </w:rPr>
          <w:t xml:space="preserve"> 6</w:t>
        </w:r>
      </w:hyperlink>
      <w:r w:rsidRPr="0095405D">
        <w:rPr>
          <w:rFonts w:ascii="Sylfaen" w:hAnsi="Sylfaen"/>
          <w:sz w:val="24"/>
          <w:szCs w:val="24"/>
        </w:rPr>
        <w:t>, защита должна иметь возможность вести активную защиту - например, вызывая свидетелей от своего имени или приводя другие доказательства" (пункт 20 постановления).</w:t>
      </w:r>
    </w:p>
    <w:p w14:paraId="5F4D719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обратил внимание на то, что он уже рассматривал ситуацию, в которой заявители пытались оспорить представленные обвинением экспертные доказательства, опираясь на заключения "специалистов". Суд пришел к выводу, что отказы национальных судов принять в качестве доказательств заключения специалистов нарушили принцип равенства сторон, который, согласно его устоявшейся прецедентной практике, является одной из особенностей более широкой концепции справедливого судебного разбирательства независимым и беспристрастным судом (пункт 21 постановления).</w:t>
      </w:r>
    </w:p>
    <w:p w14:paraId="390B289C"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Обращаясь к обстоятельствам данного дела, Суд не увидел оснований считать иначе. Он отметил, что заявитель пытался оспорить экспертные заключения, представленные обвинением. Они составляли неотъемлемую часть доказательств, на которых основывалось осуждение заявителя. По общему признанию, защита могла просить суд назначить новую экспертизу по соответствующим вопросам. Однако, как усматривалось из текста постановления, для получения такой новой экспертизы защита должна была убедить суд в том, что представленные обвинением заключения были неполными или недостаточными. Суд подчеркнул, что председательствующий судья отказался вызвать на допрос соответствующих судебных экспертов. В результате заявитель "не смог встретиться с ними лицом к лицу, чтобы поставить под сомнение их достоверность" (пункт 22 постановления).</w:t>
      </w:r>
    </w:p>
    <w:p w14:paraId="7C21CD7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Что касается оспаривания выводов судебно-медицинских экспертов, которые были обобщены в заключениях, представленных обвинением, то Суд повторил, что может быть трудно оспорить заключение эксперта без помощи другого эксперта в соответствующей области. Соответственно, он счел, что в данных обстоятельствах для эффективной реализации этого права защита должна была иметь такую же возможность представить свои собственные "экспертные доказательства" (пункт 23 постановления).</w:t>
      </w:r>
    </w:p>
    <w:p w14:paraId="37D39A6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не упустил из виду тот факт, что рассматриваемое право не является абсолютным и формы, в которых защита может обратиться за помощью к экспертам, могут быть различными. В данном случае защита попыталась представить свои "экспертные доказательства", представив суду "особые" заключения специалиста. Мнения были уместны, но суд отказался признать их доказательствами (пункт 24 </w:t>
      </w:r>
      <w:r w:rsidRPr="0095405D">
        <w:rPr>
          <w:rFonts w:ascii="Sylfaen" w:hAnsi="Sylfaen"/>
          <w:sz w:val="24"/>
          <w:szCs w:val="24"/>
        </w:rPr>
        <w:lastRenderedPageBreak/>
        <w:t>постановления).</w:t>
      </w:r>
    </w:p>
    <w:p w14:paraId="4BD660C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указал, что власти не объяснили, какие еще варианты имелись у защиты, чтобы оспорить "экспертные доказательства", представленные обвинением, или представить свои собственные "экспертные доказательства". Следует признать, что защита могла бы консультироваться с соответствующими специалистами вне контекста судебного разбирательства. Однако Суд не убежден в том, что таких мер будет достаточно для уравнивания позиций обвинения и защиты (пункт 25 постановления).</w:t>
      </w:r>
    </w:p>
    <w:p w14:paraId="7A4B1DC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Принимая во внимание вышеизложенное, Суд резюмировал, что то, как национальные суды оценивали и признавали доказательства по делу заявителя, создавало дисбаланс между защитой и обвинением, нарушая тем самым равенство сторон. Таким образом, имело место нарушение </w:t>
      </w:r>
      <w:hyperlink r:id="rId381" w:history="1">
        <w:r w:rsidRPr="0095405D">
          <w:rPr>
            <w:rFonts w:ascii="Sylfaen" w:hAnsi="Sylfaen"/>
            <w:sz w:val="24"/>
            <w:szCs w:val="24"/>
          </w:rPr>
          <w:t>пунктов 1</w:t>
        </w:r>
      </w:hyperlink>
      <w:r w:rsidRPr="0095405D">
        <w:rPr>
          <w:rFonts w:ascii="Sylfaen" w:hAnsi="Sylfaen"/>
          <w:sz w:val="24"/>
          <w:szCs w:val="24"/>
        </w:rPr>
        <w:t xml:space="preserve"> и </w:t>
      </w:r>
      <w:hyperlink r:id="rId382" w:history="1">
        <w:r w:rsidRPr="0095405D">
          <w:rPr>
            <w:rFonts w:ascii="Sylfaen" w:hAnsi="Sylfaen"/>
            <w:sz w:val="24"/>
            <w:szCs w:val="24"/>
          </w:rPr>
          <w:t>3 "d" статьи 6</w:t>
        </w:r>
      </w:hyperlink>
      <w:r w:rsidRPr="0095405D">
        <w:rPr>
          <w:rFonts w:ascii="Sylfaen" w:hAnsi="Sylfaen"/>
          <w:sz w:val="24"/>
          <w:szCs w:val="24"/>
        </w:rPr>
        <w:t xml:space="preserve"> Конвенции.</w:t>
      </w:r>
    </w:p>
    <w:p w14:paraId="2EC1A48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383"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4493/11 "Атаманчук против Российской Федерации" (вынесено 11 февраля 2020 года, вступило в силу 12 октября 2020 года), которым установлено отсутствие нарушения </w:t>
      </w:r>
      <w:hyperlink r:id="rId384" w:history="1">
        <w:r w:rsidRPr="0095405D">
          <w:rPr>
            <w:rFonts w:ascii="Sylfaen" w:hAnsi="Sylfaen"/>
            <w:sz w:val="24"/>
            <w:szCs w:val="24"/>
          </w:rPr>
          <w:t>статьи 6</w:t>
        </w:r>
      </w:hyperlink>
      <w:r w:rsidRPr="0095405D">
        <w:rPr>
          <w:rFonts w:ascii="Sylfaen" w:hAnsi="Sylfaen"/>
          <w:sz w:val="24"/>
          <w:szCs w:val="24"/>
        </w:rPr>
        <w:t xml:space="preserve"> Конвенции в связи с отказом суда в удовлетворении ходатайства заявителя о вызове и допросе специалиста-филолога (более подробная информация об указанном деле изложена ниже).</w:t>
      </w:r>
    </w:p>
    <w:p w14:paraId="55D164B2" w14:textId="77777777" w:rsidR="0029717E" w:rsidRPr="0095405D" w:rsidRDefault="0029717E" w:rsidP="0029717E">
      <w:pPr>
        <w:pStyle w:val="ConsPlusTitlePage"/>
        <w:jc w:val="both"/>
        <w:rPr>
          <w:rFonts w:ascii="Sylfaen" w:hAnsi="Sylfaen"/>
          <w:sz w:val="24"/>
          <w:szCs w:val="24"/>
        </w:rPr>
      </w:pPr>
    </w:p>
    <w:p w14:paraId="5D10ED75" w14:textId="77777777" w:rsidR="0029717E" w:rsidRPr="0095405D" w:rsidRDefault="0029717E" w:rsidP="0029717E">
      <w:pPr>
        <w:pStyle w:val="ConsPlusTitle"/>
        <w:jc w:val="center"/>
        <w:outlineLvl w:val="1"/>
        <w:rPr>
          <w:rFonts w:ascii="Sylfaen" w:hAnsi="Sylfaen"/>
          <w:szCs w:val="24"/>
        </w:rPr>
      </w:pPr>
      <w:r w:rsidRPr="0095405D">
        <w:rPr>
          <w:rFonts w:ascii="Sylfaen" w:hAnsi="Sylfaen"/>
          <w:szCs w:val="24"/>
        </w:rPr>
        <w:t>право на свободу выражения мнения &lt;20&gt;</w:t>
      </w:r>
    </w:p>
    <w:p w14:paraId="6D7297D0" w14:textId="77777777" w:rsidR="0029717E" w:rsidRPr="0095405D" w:rsidRDefault="0029717E" w:rsidP="0029717E">
      <w:pPr>
        <w:pStyle w:val="ConsPlusTitlePage"/>
        <w:jc w:val="both"/>
        <w:rPr>
          <w:rFonts w:ascii="Sylfaen" w:hAnsi="Sylfaen"/>
          <w:sz w:val="24"/>
          <w:szCs w:val="24"/>
        </w:rPr>
      </w:pPr>
    </w:p>
    <w:p w14:paraId="6036FF7F"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w:t>
      </w:r>
    </w:p>
    <w:p w14:paraId="38F48B9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&lt;20&gt; Как было отмечено выше, в 2018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свободу выражения мнения.</w:t>
      </w:r>
    </w:p>
    <w:p w14:paraId="189B311D"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Размещено на официальном сайте Верховного Суда Российской Федерации в подразделе "Международная практика" (за 2018 год) раздела "Документы". URL: http://www.vsrf.ru/documents/international_practice/26427/</w:t>
      </w:r>
    </w:p>
    <w:p w14:paraId="14B7ED8B" w14:textId="77777777" w:rsidR="0029717E" w:rsidRPr="0095405D" w:rsidRDefault="0029717E" w:rsidP="0029717E">
      <w:pPr>
        <w:pStyle w:val="ConsPlusTitlePage"/>
        <w:jc w:val="both"/>
        <w:rPr>
          <w:rFonts w:ascii="Sylfaen" w:hAnsi="Sylfaen"/>
          <w:sz w:val="24"/>
          <w:szCs w:val="24"/>
        </w:rPr>
      </w:pPr>
    </w:p>
    <w:p w14:paraId="6F20B653" w14:textId="77777777" w:rsidR="0029717E" w:rsidRPr="0095405D" w:rsidRDefault="0029717E" w:rsidP="0029717E">
      <w:pPr>
        <w:pStyle w:val="ConsPlusTitle"/>
        <w:jc w:val="center"/>
        <w:outlineLvl w:val="2"/>
        <w:rPr>
          <w:rFonts w:ascii="Sylfaen" w:hAnsi="Sylfaen"/>
          <w:szCs w:val="24"/>
        </w:rPr>
      </w:pPr>
      <w:r w:rsidRPr="0095405D">
        <w:rPr>
          <w:rFonts w:ascii="Sylfaen" w:hAnsi="Sylfaen"/>
          <w:szCs w:val="24"/>
        </w:rPr>
        <w:t>практика Европейского Суда по правам человека</w:t>
      </w:r>
    </w:p>
    <w:p w14:paraId="54FF7D45" w14:textId="77777777" w:rsidR="0029717E" w:rsidRPr="0095405D" w:rsidRDefault="0029717E" w:rsidP="0029717E">
      <w:pPr>
        <w:pStyle w:val="ConsPlusTitlePage"/>
        <w:jc w:val="both"/>
        <w:rPr>
          <w:rFonts w:ascii="Sylfaen" w:hAnsi="Sylfaen"/>
          <w:sz w:val="24"/>
          <w:szCs w:val="24"/>
        </w:rPr>
      </w:pPr>
    </w:p>
    <w:p w14:paraId="6875A84A"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В Верховный Суд Российской Федерации поступил неофициальный перевод </w:t>
      </w:r>
      <w:hyperlink r:id="rId385" w:history="1">
        <w:r w:rsidRPr="0095405D">
          <w:rPr>
            <w:rFonts w:ascii="Sylfaen" w:hAnsi="Sylfaen"/>
            <w:sz w:val="24"/>
            <w:szCs w:val="24"/>
          </w:rPr>
          <w:t>постановления</w:t>
        </w:r>
      </w:hyperlink>
      <w:r w:rsidRPr="0095405D">
        <w:rPr>
          <w:rFonts w:ascii="Sylfaen" w:hAnsi="Sylfaen"/>
          <w:sz w:val="24"/>
          <w:szCs w:val="24"/>
        </w:rPr>
        <w:t xml:space="preserve"> Европейского Суда по правам человека по жалобе N 4493/11 "Атаманчук против Российской Федерации" (вынесено 11 февраля 2020 года, вступило в силу 12 октября 2020 года), которым установлены отсутствие нарушения </w:t>
      </w:r>
      <w:hyperlink r:id="rId386" w:history="1">
        <w:r w:rsidRPr="0095405D">
          <w:rPr>
            <w:rFonts w:ascii="Sylfaen" w:hAnsi="Sylfaen"/>
            <w:sz w:val="24"/>
            <w:szCs w:val="24"/>
          </w:rPr>
          <w:t>статьи 10</w:t>
        </w:r>
      </w:hyperlink>
      <w:r w:rsidRPr="0095405D">
        <w:rPr>
          <w:rFonts w:ascii="Sylfaen" w:hAnsi="Sylfaen"/>
          <w:sz w:val="24"/>
          <w:szCs w:val="24"/>
        </w:rPr>
        <w:t xml:space="preserve"> Конвенции в связи с привлечением заявителя к ответственности согласно </w:t>
      </w:r>
      <w:hyperlink r:id="rId387" w:history="1">
        <w:r w:rsidRPr="0095405D">
          <w:rPr>
            <w:rFonts w:ascii="Sylfaen" w:hAnsi="Sylfaen"/>
            <w:sz w:val="24"/>
            <w:szCs w:val="24"/>
          </w:rPr>
          <w:t>части 1 статьи 282</w:t>
        </w:r>
      </w:hyperlink>
      <w:r w:rsidRPr="0095405D">
        <w:rPr>
          <w:rFonts w:ascii="Sylfaen" w:hAnsi="Sylfaen"/>
          <w:sz w:val="24"/>
          <w:szCs w:val="24"/>
        </w:rPr>
        <w:t xml:space="preserve"> Уголовного кодекса Российской Федерации (далее - УК РФ) и отсутствие нарушения </w:t>
      </w:r>
      <w:hyperlink r:id="rId388" w:history="1">
        <w:r w:rsidRPr="0095405D">
          <w:rPr>
            <w:rFonts w:ascii="Sylfaen" w:hAnsi="Sylfaen"/>
            <w:sz w:val="24"/>
            <w:szCs w:val="24"/>
          </w:rPr>
          <w:t>статьи 6</w:t>
        </w:r>
      </w:hyperlink>
      <w:r w:rsidRPr="0095405D">
        <w:rPr>
          <w:rFonts w:ascii="Sylfaen" w:hAnsi="Sylfaen"/>
          <w:sz w:val="24"/>
          <w:szCs w:val="24"/>
        </w:rPr>
        <w:t xml:space="preserve"> Конвенции в связи с отказом суда в удовлетворении ходатайства заявителя о вызове и допросе специалиста-филолога.</w:t>
      </w:r>
    </w:p>
    <w:p w14:paraId="04C6122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xml:space="preserve">В той степени, в которой заявитель может ссылаться на </w:t>
      </w:r>
      <w:hyperlink r:id="rId389" w:history="1">
        <w:r w:rsidRPr="0095405D">
          <w:rPr>
            <w:rFonts w:ascii="Sylfaen" w:hAnsi="Sylfaen"/>
            <w:sz w:val="24"/>
            <w:szCs w:val="24"/>
          </w:rPr>
          <w:t>статью 10</w:t>
        </w:r>
      </w:hyperlink>
      <w:r w:rsidRPr="0095405D">
        <w:rPr>
          <w:rFonts w:ascii="Sylfaen" w:hAnsi="Sylfaen"/>
          <w:sz w:val="24"/>
          <w:szCs w:val="24"/>
        </w:rPr>
        <w:t xml:space="preserve"> Конвенции, Европейский Суд напомнил, что "вмешательство" нарушает </w:t>
      </w:r>
      <w:hyperlink r:id="rId390" w:history="1">
        <w:r w:rsidRPr="0095405D">
          <w:rPr>
            <w:rFonts w:ascii="Sylfaen" w:hAnsi="Sylfaen"/>
            <w:sz w:val="24"/>
            <w:szCs w:val="24"/>
          </w:rPr>
          <w:t>статью 10</w:t>
        </w:r>
      </w:hyperlink>
      <w:r w:rsidRPr="0095405D">
        <w:rPr>
          <w:rFonts w:ascii="Sylfaen" w:hAnsi="Sylfaen"/>
          <w:sz w:val="24"/>
          <w:szCs w:val="24"/>
        </w:rPr>
        <w:t xml:space="preserve"> Конвенции, если только оно не удовлетворяет требованиям </w:t>
      </w:r>
      <w:hyperlink r:id="rId391" w:history="1">
        <w:r w:rsidRPr="0095405D">
          <w:rPr>
            <w:rFonts w:ascii="Sylfaen" w:hAnsi="Sylfaen"/>
            <w:sz w:val="24"/>
            <w:szCs w:val="24"/>
          </w:rPr>
          <w:t>пункта 2</w:t>
        </w:r>
      </w:hyperlink>
      <w:r w:rsidRPr="0095405D">
        <w:rPr>
          <w:rFonts w:ascii="Sylfaen" w:hAnsi="Sylfaen"/>
          <w:sz w:val="24"/>
          <w:szCs w:val="24"/>
        </w:rPr>
        <w:t xml:space="preserve"> этого положения. Таким образом, остается установить, было ли такое вмешательство "предусмотрено законом", преследовало ли оно одну или несколько законных целей, закрепленных в указанном </w:t>
      </w:r>
      <w:hyperlink r:id="rId392" w:history="1">
        <w:r w:rsidRPr="0095405D">
          <w:rPr>
            <w:rFonts w:ascii="Sylfaen" w:hAnsi="Sylfaen"/>
            <w:sz w:val="24"/>
            <w:szCs w:val="24"/>
          </w:rPr>
          <w:t>пункте</w:t>
        </w:r>
      </w:hyperlink>
      <w:r w:rsidRPr="0095405D">
        <w:rPr>
          <w:rFonts w:ascii="Sylfaen" w:hAnsi="Sylfaen"/>
          <w:sz w:val="24"/>
          <w:szCs w:val="24"/>
        </w:rPr>
        <w:t>, и было ли оно "необходимым в демократическом обществе" для достижения указанных целей (</w:t>
      </w:r>
      <w:hyperlink r:id="rId393" w:history="1">
        <w:r w:rsidRPr="0095405D">
          <w:rPr>
            <w:rFonts w:ascii="Sylfaen" w:hAnsi="Sylfaen"/>
            <w:sz w:val="24"/>
            <w:szCs w:val="24"/>
          </w:rPr>
          <w:t>пункт 37</w:t>
        </w:r>
      </w:hyperlink>
      <w:r w:rsidRPr="0095405D">
        <w:rPr>
          <w:rFonts w:ascii="Sylfaen" w:hAnsi="Sylfaen"/>
          <w:sz w:val="24"/>
          <w:szCs w:val="24"/>
        </w:rPr>
        <w:t xml:space="preserve"> постановления).</w:t>
      </w:r>
    </w:p>
    <w:p w14:paraId="3DB2170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осуждение заявителя основывалось на </w:t>
      </w:r>
      <w:hyperlink r:id="rId394" w:history="1">
        <w:r w:rsidRPr="0095405D">
          <w:rPr>
            <w:rFonts w:ascii="Sylfaen" w:hAnsi="Sylfaen"/>
            <w:sz w:val="24"/>
            <w:szCs w:val="24"/>
          </w:rPr>
          <w:t>части 1 статьи 282</w:t>
        </w:r>
      </w:hyperlink>
      <w:r w:rsidRPr="0095405D">
        <w:rPr>
          <w:rFonts w:ascii="Sylfaen" w:hAnsi="Sylfaen"/>
          <w:sz w:val="24"/>
          <w:szCs w:val="24"/>
        </w:rPr>
        <w:t xml:space="preserve"> Уголовного кодекса РФ. Заявитель не привел никаких конкретных аргументов в отношении того, было ли это "вмешательство" "предусмотрено законом". Суд счел, что этот критерий был соблюден в настоящем деле.</w:t>
      </w:r>
    </w:p>
    <w:p w14:paraId="742AA40F"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Как усматривалось из текста </w:t>
      </w:r>
      <w:hyperlink r:id="rId395" w:history="1">
        <w:r w:rsidRPr="0095405D">
          <w:rPr>
            <w:rFonts w:ascii="Sylfaen" w:hAnsi="Sylfaen"/>
            <w:sz w:val="24"/>
            <w:szCs w:val="24"/>
          </w:rPr>
          <w:t>постановления</w:t>
        </w:r>
      </w:hyperlink>
      <w:r w:rsidRPr="0095405D">
        <w:rPr>
          <w:rFonts w:ascii="Sylfaen" w:hAnsi="Sylfaen"/>
          <w:sz w:val="24"/>
          <w:szCs w:val="24"/>
        </w:rPr>
        <w:t>, власти упомянули цель защиты прав других людей, предотвращения беспорядков и "разрешения потенциального конфликта правовыми средствами". По их мнению, статьи заявителя могли спровоцировать насилие и могли негативно повлиять на российский правопорядок.</w:t>
      </w:r>
    </w:p>
    <w:p w14:paraId="22E4D3F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установил, что заявитель был осужден за разжигание ненависти и вражды и унижение достоинства "группы лиц" по причине их "этнической принадлежности, языка, происхождения и религии". Как отмечалось, по крайней мере, в одном из экспертных заключений, заявитель не называл в своей статье какую-либо конкретную группу, за исключением косвенного упоминания армянской этнической группы. Национальный суд установил, что в своей статье заявитель говорил о людях, проживающих в Краснодарском крае и являющихся "нерусскими" в том смысле, что они были нерусской национальности и/или прибыли в Российскую Федерацию из другой страны и/или говорили на языке, отличном от русского и/или имели иные религиозные убеждения (очевидно, отличающиеся от большинства населения региона). По-видимому, заявитель не оспаривал это толкование. Суд счел это установленным и, таким образом, принял это во внимание. Действительно, заявитель утверждал, со ссылкой на "этнические особенности", что члены этих групп занимались преступной деятельностью и что, проживая в Российской Федерации, они продолжали преступное поведение. С другой стороны, заявитель противопоставлял эти группы "русскому" населению в смысле этнической принадлежности. В то же время из содержания статьи видно, что в ней также говорилось о том, что эти группы или их отдельные члены "мигрировали" в Российскую Федерацию. Этот аспект также имел отношение к делу, хотя и являлся, по мнению Суда, второстепенным (</w:t>
      </w:r>
      <w:hyperlink r:id="rId396" w:history="1">
        <w:r w:rsidRPr="0095405D">
          <w:rPr>
            <w:rFonts w:ascii="Sylfaen" w:hAnsi="Sylfaen"/>
            <w:sz w:val="24"/>
            <w:szCs w:val="24"/>
          </w:rPr>
          <w:t>пункты 40</w:t>
        </w:r>
      </w:hyperlink>
      <w:r w:rsidRPr="0095405D">
        <w:rPr>
          <w:rFonts w:ascii="Sylfaen" w:hAnsi="Sylfaen"/>
          <w:sz w:val="24"/>
          <w:szCs w:val="24"/>
        </w:rPr>
        <w:t xml:space="preserve"> - </w:t>
      </w:r>
      <w:hyperlink r:id="rId397" w:history="1">
        <w:r w:rsidRPr="0095405D">
          <w:rPr>
            <w:rFonts w:ascii="Sylfaen" w:hAnsi="Sylfaen"/>
            <w:sz w:val="24"/>
            <w:szCs w:val="24"/>
          </w:rPr>
          <w:t>41</w:t>
        </w:r>
      </w:hyperlink>
      <w:r w:rsidRPr="0095405D">
        <w:rPr>
          <w:rFonts w:ascii="Sylfaen" w:hAnsi="Sylfaen"/>
          <w:sz w:val="24"/>
          <w:szCs w:val="24"/>
        </w:rPr>
        <w:t xml:space="preserve"> постановления).</w:t>
      </w:r>
    </w:p>
    <w:p w14:paraId="3FA3FEE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Ввиду вышеизложенных соображений Суд признал, что "вмешательство" в настоящее дело было направлено на защиту "прав других лиц", в частности, достоинства людей нерусской национальности, проживающих в Краснодарском крае. В </w:t>
      </w:r>
      <w:hyperlink r:id="rId398" w:history="1">
        <w:r w:rsidRPr="0095405D">
          <w:rPr>
            <w:rFonts w:ascii="Sylfaen" w:hAnsi="Sylfaen"/>
            <w:sz w:val="24"/>
            <w:szCs w:val="24"/>
          </w:rPr>
          <w:t>постановлении</w:t>
        </w:r>
      </w:hyperlink>
      <w:r w:rsidRPr="0095405D">
        <w:rPr>
          <w:rFonts w:ascii="Sylfaen" w:hAnsi="Sylfaen"/>
          <w:sz w:val="24"/>
          <w:szCs w:val="24"/>
        </w:rPr>
        <w:t xml:space="preserve"> Большой Палаты по делу "Аксу против Турции" Суд отметил, что дискриминация на основании, помимо прочего, этнической принадлежности является формой расовой дискриминации. Расовая дискриминация является особо возмутительным видом дискриминации и, в свете своих опасных последствий, требует от властей особой бдительности и незамедлительной реакции. Суд также постановил, помимо прочего, что негативные стереотипные представления об этнической группе </w:t>
      </w:r>
      <w:r w:rsidRPr="0095405D">
        <w:rPr>
          <w:rFonts w:ascii="Sylfaen" w:hAnsi="Sylfaen"/>
          <w:sz w:val="24"/>
          <w:szCs w:val="24"/>
        </w:rPr>
        <w:lastRenderedPageBreak/>
        <w:t>были способны, при достижении определенного уровня, оказывать влияние на ощущение идентичности группы и на чувства собственного достоинства и уверенности в себе ее членов (</w:t>
      </w:r>
      <w:hyperlink r:id="rId399" w:history="1">
        <w:r w:rsidRPr="0095405D">
          <w:rPr>
            <w:rFonts w:ascii="Sylfaen" w:hAnsi="Sylfaen"/>
            <w:sz w:val="24"/>
            <w:szCs w:val="24"/>
          </w:rPr>
          <w:t>пункт 42</w:t>
        </w:r>
      </w:hyperlink>
      <w:r w:rsidRPr="0095405D">
        <w:rPr>
          <w:rFonts w:ascii="Sylfaen" w:hAnsi="Sylfaen"/>
          <w:sz w:val="24"/>
          <w:szCs w:val="24"/>
        </w:rPr>
        <w:t xml:space="preserve"> постановления).</w:t>
      </w:r>
    </w:p>
    <w:p w14:paraId="11768D6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По мнению Суда, не было никаких оснований во внутригосударственной оценке для утверждения властей о преследовании заявителя в связи с риском насилия или, в более общем смысле, любым риском беспорядка. Чтобы обосновать эту законную цель, необходимо продемонстрировать, что заявления заявителя были "способны привести" или фактически приводили к беспорядкам - например, в форме народных волнений, таких как массовые выступления, - и что национальные власти имели это в виду, когда действовали с целью наказать его. Не оспаривалось, что статья заявителя не содержала прямых или косвенных призывов к насилию. Действительно, суд, судя по всему, не следовал выводу, сделанному в заключении Ф. о том, что утверждения заявителя содержали косвенный призыв к насильственным действиям против группы лиц (</w:t>
      </w:r>
      <w:hyperlink r:id="rId400" w:history="1">
        <w:r w:rsidRPr="0095405D">
          <w:rPr>
            <w:rFonts w:ascii="Sylfaen" w:hAnsi="Sylfaen"/>
            <w:sz w:val="24"/>
            <w:szCs w:val="24"/>
          </w:rPr>
          <w:t>пункт 43</w:t>
        </w:r>
      </w:hyperlink>
      <w:r w:rsidRPr="0095405D">
        <w:rPr>
          <w:rFonts w:ascii="Sylfaen" w:hAnsi="Sylfaen"/>
          <w:sz w:val="24"/>
          <w:szCs w:val="24"/>
        </w:rPr>
        <w:t xml:space="preserve"> постановления).</w:t>
      </w:r>
    </w:p>
    <w:p w14:paraId="0C1C809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В отсутствие достаточных подробностей, Суд не усмотрел, была ли ссылка властей на "неблагоприятные последствия для российского правопорядка" или "разрешение потенциального конфликта правовыми средствами" ссылкой на законные цели с точки зрения </w:t>
      </w:r>
      <w:hyperlink r:id="rId401" w:history="1">
        <w:r w:rsidRPr="0095405D">
          <w:rPr>
            <w:rFonts w:ascii="Sylfaen" w:hAnsi="Sylfaen"/>
            <w:sz w:val="24"/>
            <w:szCs w:val="24"/>
          </w:rPr>
          <w:t>пункта 2 статьи 10</w:t>
        </w:r>
      </w:hyperlink>
      <w:r w:rsidRPr="0095405D">
        <w:rPr>
          <w:rFonts w:ascii="Sylfaen" w:hAnsi="Sylfaen"/>
          <w:sz w:val="24"/>
          <w:szCs w:val="24"/>
        </w:rPr>
        <w:t xml:space="preserve"> Конвенции (</w:t>
      </w:r>
      <w:hyperlink r:id="rId402" w:history="1">
        <w:r w:rsidRPr="0095405D">
          <w:rPr>
            <w:rFonts w:ascii="Sylfaen" w:hAnsi="Sylfaen"/>
            <w:sz w:val="24"/>
            <w:szCs w:val="24"/>
          </w:rPr>
          <w:t>пункт 44</w:t>
        </w:r>
      </w:hyperlink>
      <w:r w:rsidRPr="0095405D">
        <w:rPr>
          <w:rFonts w:ascii="Sylfaen" w:hAnsi="Sylfaen"/>
          <w:sz w:val="24"/>
          <w:szCs w:val="24"/>
        </w:rPr>
        <w:t xml:space="preserve"> постановления).</w:t>
      </w:r>
    </w:p>
    <w:p w14:paraId="3C7CF8B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Далее Суд перешел к исследованию вопроса о том, было ли вмешательство в право заявителя на свободу выражения мнений "необходимым в демократическом обществе" для достижения законной цели защиты "прав других лиц", как они были описаны выше.</w:t>
      </w:r>
    </w:p>
    <w:p w14:paraId="215E6D9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вновь обратил внимание на то, что свобода выражения мнения составляет одну из существенных основ демократического общества и является главным условием развития общества и самовыражения каждого из его членов. Согласно </w:t>
      </w:r>
      <w:hyperlink r:id="rId403" w:history="1">
        <w:r w:rsidRPr="0095405D">
          <w:rPr>
            <w:rFonts w:ascii="Sylfaen" w:hAnsi="Sylfaen"/>
            <w:sz w:val="24"/>
            <w:szCs w:val="24"/>
          </w:rPr>
          <w:t>пункту 2 статьи 10</w:t>
        </w:r>
      </w:hyperlink>
      <w:r w:rsidRPr="0095405D">
        <w:rPr>
          <w:rFonts w:ascii="Sylfaen" w:hAnsi="Sylfaen"/>
          <w:sz w:val="24"/>
          <w:szCs w:val="24"/>
        </w:rPr>
        <w:t xml:space="preserve"> Конвенции она применяется не только к "информации" или "идеям", признанным правильными, безобидными или нейтральными, но и к тем, которые оскорбляют, шокируют или вызывают беспокойство. Таковы требования плюрализма, толерантности и либерализма, без которых не существовало бы "демократического общества" (</w:t>
      </w:r>
      <w:hyperlink r:id="rId404" w:history="1">
        <w:r w:rsidRPr="0095405D">
          <w:rPr>
            <w:rFonts w:ascii="Sylfaen" w:hAnsi="Sylfaen"/>
            <w:sz w:val="24"/>
            <w:szCs w:val="24"/>
          </w:rPr>
          <w:t>пункт 46</w:t>
        </w:r>
      </w:hyperlink>
      <w:r w:rsidRPr="0095405D">
        <w:rPr>
          <w:rFonts w:ascii="Sylfaen" w:hAnsi="Sylfaen"/>
          <w:sz w:val="24"/>
          <w:szCs w:val="24"/>
        </w:rPr>
        <w:t xml:space="preserve"> постановления).</w:t>
      </w:r>
    </w:p>
    <w:p w14:paraId="3E9FA71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вновь заявил, что оскорбительная лексика может выходить за рамки защиты свободы выражения мнений, если она равносильна непристойному унижению; однако использование вульгарных фраз само по себе не имеет решающего значения для оценки оскорбительного выражения, поскольку оно вполне может служить лишь стилистическим целям. Стиль является частью коммуникации как формы выражения и как таковой защищен вместе с содержанием выраженных идей и информации (</w:t>
      </w:r>
      <w:hyperlink r:id="rId405" w:history="1">
        <w:r w:rsidRPr="0095405D">
          <w:rPr>
            <w:rFonts w:ascii="Sylfaen" w:hAnsi="Sylfaen"/>
            <w:sz w:val="24"/>
            <w:szCs w:val="24"/>
          </w:rPr>
          <w:t>пункт 47</w:t>
        </w:r>
      </w:hyperlink>
      <w:r w:rsidRPr="0095405D">
        <w:rPr>
          <w:rFonts w:ascii="Sylfaen" w:hAnsi="Sylfaen"/>
          <w:sz w:val="24"/>
          <w:szCs w:val="24"/>
        </w:rPr>
        <w:t xml:space="preserve"> постановления).</w:t>
      </w:r>
    </w:p>
    <w:p w14:paraId="0DD986F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Как указано в </w:t>
      </w:r>
      <w:hyperlink r:id="rId406" w:history="1">
        <w:r w:rsidRPr="0095405D">
          <w:rPr>
            <w:rFonts w:ascii="Sylfaen" w:hAnsi="Sylfaen"/>
            <w:sz w:val="24"/>
            <w:szCs w:val="24"/>
          </w:rPr>
          <w:t>статье 10</w:t>
        </w:r>
      </w:hyperlink>
      <w:r w:rsidRPr="0095405D">
        <w:rPr>
          <w:rFonts w:ascii="Sylfaen" w:hAnsi="Sylfaen"/>
          <w:sz w:val="24"/>
          <w:szCs w:val="24"/>
        </w:rPr>
        <w:t xml:space="preserve"> Конвенции, продолжил Суд, свобода выражения мнения допускает ряд исключений, которые, однако, должны строго регламентироваться, и необходимость любых ограничений должна быть убедительно определена (</w:t>
      </w:r>
      <w:hyperlink r:id="rId407" w:history="1">
        <w:r w:rsidRPr="0095405D">
          <w:rPr>
            <w:rFonts w:ascii="Sylfaen" w:hAnsi="Sylfaen"/>
            <w:sz w:val="24"/>
            <w:szCs w:val="24"/>
          </w:rPr>
          <w:t>пункт 48</w:t>
        </w:r>
      </w:hyperlink>
      <w:r w:rsidRPr="0095405D">
        <w:rPr>
          <w:rFonts w:ascii="Sylfaen" w:hAnsi="Sylfaen"/>
          <w:sz w:val="24"/>
          <w:szCs w:val="24"/>
        </w:rPr>
        <w:t xml:space="preserve"> постановления).</w:t>
      </w:r>
    </w:p>
    <w:p w14:paraId="6D1B0C9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lastRenderedPageBreak/>
        <w:t xml:space="preserve">Как было подчеркнуто в тексте </w:t>
      </w:r>
      <w:hyperlink r:id="rId408" w:history="1">
        <w:r w:rsidRPr="0095405D">
          <w:rPr>
            <w:rFonts w:ascii="Sylfaen" w:hAnsi="Sylfaen"/>
            <w:sz w:val="24"/>
            <w:szCs w:val="24"/>
          </w:rPr>
          <w:t>постановления</w:t>
        </w:r>
      </w:hyperlink>
      <w:r w:rsidRPr="0095405D">
        <w:rPr>
          <w:rFonts w:ascii="Sylfaen" w:hAnsi="Sylfaen"/>
          <w:sz w:val="24"/>
          <w:szCs w:val="24"/>
        </w:rPr>
        <w:t>, "[з]</w:t>
      </w:r>
      <w:proofErr w:type="spellStart"/>
      <w:r w:rsidRPr="0095405D">
        <w:rPr>
          <w:rFonts w:ascii="Sylfaen" w:hAnsi="Sylfaen"/>
          <w:sz w:val="24"/>
          <w:szCs w:val="24"/>
        </w:rPr>
        <w:t>адачей</w:t>
      </w:r>
      <w:proofErr w:type="spellEnd"/>
      <w:r w:rsidRPr="0095405D">
        <w:rPr>
          <w:rFonts w:ascii="Sylfaen" w:hAnsi="Sylfaen"/>
          <w:sz w:val="24"/>
          <w:szCs w:val="24"/>
        </w:rPr>
        <w:t xml:space="preserve"> Европейского Суда при исполнении надзорных функций является не исполнение обязанностей компетентных национальных органов, а только пересмотр решений компетентных национальных органов согласно </w:t>
      </w:r>
      <w:hyperlink r:id="rId409" w:history="1">
        <w:r w:rsidRPr="0095405D">
          <w:rPr>
            <w:rFonts w:ascii="Sylfaen" w:hAnsi="Sylfaen"/>
            <w:sz w:val="24"/>
            <w:szCs w:val="24"/>
          </w:rPr>
          <w:t>статье 10</w:t>
        </w:r>
      </w:hyperlink>
      <w:r w:rsidRPr="0095405D">
        <w:rPr>
          <w:rFonts w:ascii="Sylfaen" w:hAnsi="Sylfaen"/>
          <w:sz w:val="24"/>
          <w:szCs w:val="24"/>
        </w:rPr>
        <w:t xml:space="preserve"> Конвенции, вынесенных ими в соответствии с их полномочиями по оценке. Это не означает, что надзор ограничен в установлении того, действовало ли государство-ответчик по своему усмотрению здраво, осмотрительно и добросовестно; перед Судом стоит задача оценить обжалуемое вмешательство в свете дела в целом и определить, было ли оно "соразмерным преследуемой законной цели", а также являются ли причины, представленные национальными властями для обоснования этого, "достаточными и существенными". Поступая таким образом, Суд должен убедиться также в том, что национальные власти применяли нормы, соответствующие принципам </w:t>
      </w:r>
      <w:hyperlink r:id="rId410" w:history="1">
        <w:r w:rsidRPr="0095405D">
          <w:rPr>
            <w:rFonts w:ascii="Sylfaen" w:hAnsi="Sylfaen"/>
            <w:sz w:val="24"/>
            <w:szCs w:val="24"/>
          </w:rPr>
          <w:t>статьи 10</w:t>
        </w:r>
      </w:hyperlink>
      <w:r w:rsidRPr="0095405D">
        <w:rPr>
          <w:rFonts w:ascii="Sylfaen" w:hAnsi="Sylfaen"/>
          <w:sz w:val="24"/>
          <w:szCs w:val="24"/>
        </w:rPr>
        <w:t xml:space="preserve"> Конвенции и, более того, что их применение основывалось на приемлемой оценке обстоятельств, относящихся к делу" (</w:t>
      </w:r>
      <w:hyperlink r:id="rId411" w:history="1">
        <w:r w:rsidRPr="0095405D">
          <w:rPr>
            <w:rFonts w:ascii="Sylfaen" w:hAnsi="Sylfaen"/>
            <w:sz w:val="24"/>
            <w:szCs w:val="24"/>
          </w:rPr>
          <w:t>пункт 49</w:t>
        </w:r>
      </w:hyperlink>
      <w:r w:rsidRPr="0095405D">
        <w:rPr>
          <w:rFonts w:ascii="Sylfaen" w:hAnsi="Sylfaen"/>
          <w:sz w:val="24"/>
          <w:szCs w:val="24"/>
        </w:rPr>
        <w:t xml:space="preserve"> постановления).</w:t>
      </w:r>
    </w:p>
    <w:p w14:paraId="41BDECE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По мнению Суда, при оценке конкретного случая "вмешательства" в свободу выражения мнения в данном типе дел следует принимать во внимание различные факторы, в том числе: контекст, в котором были сделаны оспариваемые заявления, их характер и формулировку, их способность привести к вредным последствиям и причины, приведенные судами для оправдания рассматриваемого вмешательства; были ли заявления сделаны на фоне напряженного политического или социального фона; могут ли заявления, справедливо истолкованные и рассматриваемые в их непосредственном или более широком контексте, рассматриваться как прямой или косвенный призыв к насилию или как оправдание насилия, ненависти или нетерпимости; способ, которым были сделаны заявления, и их способность - прямая или косвенная - привести к вредным последствиям. Исход конкретного дела определяется взаимодействием между различными факторами, а не каким-либо одним из этих факторов, взятым в отдельности (</w:t>
      </w:r>
      <w:hyperlink r:id="rId412" w:history="1">
        <w:r w:rsidRPr="0095405D">
          <w:rPr>
            <w:rFonts w:ascii="Sylfaen" w:hAnsi="Sylfaen"/>
            <w:sz w:val="24"/>
            <w:szCs w:val="24"/>
          </w:rPr>
          <w:t>пункт 50</w:t>
        </w:r>
      </w:hyperlink>
      <w:r w:rsidRPr="0095405D">
        <w:rPr>
          <w:rFonts w:ascii="Sylfaen" w:hAnsi="Sylfaen"/>
          <w:sz w:val="24"/>
          <w:szCs w:val="24"/>
        </w:rPr>
        <w:t xml:space="preserve"> постановления).</w:t>
      </w:r>
    </w:p>
    <w:p w14:paraId="2E36CFE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оценивая, могут ли заявления рассматриваться как прямой или косвенный призыв к насилию или как оправдание насилия, ненависти или нетерпимости, указанный межгосударственный орган по защите прав и свобод человека "был особенно чувствителен к необоснованным заявлениям, оскорбляющим или выставляющим в негативном свете этнические, религиозные или другие группы в целом (см. </w:t>
      </w:r>
      <w:hyperlink r:id="rId413" w:history="1">
        <w:r w:rsidRPr="0095405D">
          <w:rPr>
            <w:rFonts w:ascii="Sylfaen" w:hAnsi="Sylfaen"/>
            <w:sz w:val="24"/>
            <w:szCs w:val="24"/>
          </w:rPr>
          <w:t>решение</w:t>
        </w:r>
      </w:hyperlink>
      <w:r w:rsidRPr="0095405D">
        <w:rPr>
          <w:rFonts w:ascii="Sylfaen" w:hAnsi="Sylfaen"/>
          <w:sz w:val="24"/>
          <w:szCs w:val="24"/>
        </w:rPr>
        <w:t xml:space="preserve"> Европейского Суда от 18 мая 2004 года по делу "Серо против Франции"... и решение Европейского Суда от 20 апреля 2010 года по делу "Ле Пен против Франции"..., во всех указанных решениях речь идет в целом о негативных высказываниях в отношении </w:t>
      </w:r>
      <w:proofErr w:type="spellStart"/>
      <w:r w:rsidRPr="0095405D">
        <w:rPr>
          <w:rFonts w:ascii="Sylfaen" w:hAnsi="Sylfaen"/>
          <w:sz w:val="24"/>
          <w:szCs w:val="24"/>
        </w:rPr>
        <w:t>неевропейцев</w:t>
      </w:r>
      <w:proofErr w:type="spellEnd"/>
      <w:r w:rsidRPr="0095405D">
        <w:rPr>
          <w:rFonts w:ascii="Sylfaen" w:hAnsi="Sylfaen"/>
          <w:sz w:val="24"/>
          <w:szCs w:val="24"/>
        </w:rPr>
        <w:t xml:space="preserve"> и, в частности, мусульманских иммигрантов во Франции; </w:t>
      </w:r>
      <w:hyperlink r:id="rId414" w:history="1">
        <w:r w:rsidRPr="0095405D">
          <w:rPr>
            <w:rFonts w:ascii="Sylfaen" w:hAnsi="Sylfaen"/>
            <w:sz w:val="24"/>
            <w:szCs w:val="24"/>
          </w:rPr>
          <w:t>решение</w:t>
        </w:r>
      </w:hyperlink>
      <w:r w:rsidRPr="0095405D">
        <w:rPr>
          <w:rFonts w:ascii="Sylfaen" w:hAnsi="Sylfaen"/>
          <w:sz w:val="24"/>
          <w:szCs w:val="24"/>
        </w:rPr>
        <w:t xml:space="preserve"> Европейского Суда по делу "</w:t>
      </w:r>
      <w:proofErr w:type="spellStart"/>
      <w:r w:rsidRPr="0095405D">
        <w:rPr>
          <w:rFonts w:ascii="Sylfaen" w:hAnsi="Sylfaen"/>
          <w:sz w:val="24"/>
          <w:szCs w:val="24"/>
        </w:rPr>
        <w:t>Норвуд</w:t>
      </w:r>
      <w:proofErr w:type="spellEnd"/>
      <w:r w:rsidRPr="0095405D">
        <w:rPr>
          <w:rFonts w:ascii="Sylfaen" w:hAnsi="Sylfaen"/>
          <w:sz w:val="24"/>
          <w:szCs w:val="24"/>
        </w:rPr>
        <w:t xml:space="preserve"> против Соединенного Королевства"..., которое касалось заявлений, связывающих всех мусульман в Соединенном Королевстве с террористическими атаками в Соединенных Штатах Америки 11 сентября 2001 года; </w:t>
      </w:r>
      <w:hyperlink r:id="rId415" w:history="1">
        <w:r w:rsidRPr="0095405D">
          <w:rPr>
            <w:rFonts w:ascii="Sylfaen" w:hAnsi="Sylfaen"/>
            <w:sz w:val="24"/>
            <w:szCs w:val="24"/>
          </w:rPr>
          <w:t>решение</w:t>
        </w:r>
      </w:hyperlink>
      <w:r w:rsidRPr="0095405D">
        <w:rPr>
          <w:rFonts w:ascii="Sylfaen" w:hAnsi="Sylfaen"/>
          <w:sz w:val="24"/>
          <w:szCs w:val="24"/>
        </w:rPr>
        <w:t xml:space="preserve"> Европейского Суда от 2 сентября 2004 года по делу "В.П. и другие против Польши"..., и решение Европейского Суда от 20 февраля 2007 года по делу "Павел Иванов против Российской Федерации"..., оба указанных решения касались яростных антисемитских заявлений; </w:t>
      </w:r>
      <w:hyperlink r:id="rId416" w:history="1">
        <w:r w:rsidRPr="0095405D">
          <w:rPr>
            <w:rFonts w:ascii="Sylfaen" w:hAnsi="Sylfaen"/>
            <w:sz w:val="24"/>
            <w:szCs w:val="24"/>
          </w:rPr>
          <w:t>постановление</w:t>
        </w:r>
      </w:hyperlink>
      <w:r w:rsidRPr="0095405D">
        <w:rPr>
          <w:rFonts w:ascii="Sylfaen" w:hAnsi="Sylfaen"/>
          <w:sz w:val="24"/>
          <w:szCs w:val="24"/>
        </w:rPr>
        <w:t xml:space="preserve"> Европейского Суда от 16 июля 2009 года по делу "Фере против Бельгии"..., касающееся заявлений, изображающих неевропейские </w:t>
      </w:r>
      <w:r w:rsidRPr="0095405D">
        <w:rPr>
          <w:rFonts w:ascii="Sylfaen" w:hAnsi="Sylfaen"/>
          <w:sz w:val="24"/>
          <w:szCs w:val="24"/>
        </w:rPr>
        <w:lastRenderedPageBreak/>
        <w:t xml:space="preserve">иммигрантские общины в Бельгии как преступно настроенные; </w:t>
      </w:r>
      <w:hyperlink r:id="rId417" w:history="1">
        <w:r w:rsidRPr="0095405D">
          <w:rPr>
            <w:rFonts w:ascii="Sylfaen" w:hAnsi="Sylfaen"/>
            <w:sz w:val="24"/>
            <w:szCs w:val="24"/>
          </w:rPr>
          <w:t>решение</w:t>
        </w:r>
      </w:hyperlink>
      <w:r w:rsidRPr="0095405D">
        <w:rPr>
          <w:rFonts w:ascii="Sylfaen" w:hAnsi="Sylfaen"/>
          <w:sz w:val="24"/>
          <w:szCs w:val="24"/>
        </w:rPr>
        <w:t xml:space="preserve"> Европейского Суда от 12 июня 2012 года по делу "</w:t>
      </w:r>
      <w:proofErr w:type="spellStart"/>
      <w:r w:rsidRPr="0095405D">
        <w:rPr>
          <w:rFonts w:ascii="Sylfaen" w:hAnsi="Sylfaen"/>
          <w:sz w:val="24"/>
          <w:szCs w:val="24"/>
        </w:rPr>
        <w:t>Хизб</w:t>
      </w:r>
      <w:proofErr w:type="spellEnd"/>
      <w:r w:rsidRPr="0095405D">
        <w:rPr>
          <w:rFonts w:ascii="Sylfaen" w:hAnsi="Sylfaen"/>
          <w:sz w:val="24"/>
          <w:szCs w:val="24"/>
        </w:rPr>
        <w:t xml:space="preserve"> </w:t>
      </w:r>
      <w:proofErr w:type="spellStart"/>
      <w:r w:rsidRPr="0095405D">
        <w:rPr>
          <w:rFonts w:ascii="Sylfaen" w:hAnsi="Sylfaen"/>
          <w:sz w:val="24"/>
          <w:szCs w:val="24"/>
        </w:rPr>
        <w:t>ут</w:t>
      </w:r>
      <w:proofErr w:type="spellEnd"/>
      <w:r w:rsidRPr="0095405D">
        <w:rPr>
          <w:rFonts w:ascii="Sylfaen" w:hAnsi="Sylfaen"/>
          <w:sz w:val="24"/>
          <w:szCs w:val="24"/>
        </w:rPr>
        <w:t xml:space="preserve">-Тахрир и другие против Германии"...., и </w:t>
      </w:r>
      <w:hyperlink r:id="rId418" w:history="1">
        <w:r w:rsidRPr="0095405D">
          <w:rPr>
            <w:rFonts w:ascii="Sylfaen" w:hAnsi="Sylfaen"/>
            <w:sz w:val="24"/>
            <w:szCs w:val="24"/>
          </w:rPr>
          <w:t>постановление</w:t>
        </w:r>
      </w:hyperlink>
      <w:r w:rsidRPr="0095405D">
        <w:rPr>
          <w:rFonts w:ascii="Sylfaen" w:hAnsi="Sylfaen"/>
          <w:sz w:val="24"/>
          <w:szCs w:val="24"/>
        </w:rPr>
        <w:t xml:space="preserve"> Европейского Суда от 14 марта 2013 года по делу "</w:t>
      </w:r>
      <w:proofErr w:type="spellStart"/>
      <w:r w:rsidRPr="0095405D">
        <w:rPr>
          <w:rFonts w:ascii="Sylfaen" w:hAnsi="Sylfaen"/>
          <w:sz w:val="24"/>
          <w:szCs w:val="24"/>
        </w:rPr>
        <w:t>Касымахунов</w:t>
      </w:r>
      <w:proofErr w:type="spellEnd"/>
      <w:r w:rsidRPr="0095405D">
        <w:rPr>
          <w:rFonts w:ascii="Sylfaen" w:hAnsi="Sylfaen"/>
          <w:sz w:val="24"/>
          <w:szCs w:val="24"/>
        </w:rPr>
        <w:t xml:space="preserve"> и </w:t>
      </w:r>
      <w:proofErr w:type="spellStart"/>
      <w:r w:rsidRPr="0095405D">
        <w:rPr>
          <w:rFonts w:ascii="Sylfaen" w:hAnsi="Sylfaen"/>
          <w:sz w:val="24"/>
          <w:szCs w:val="24"/>
        </w:rPr>
        <w:t>Сайбаталов</w:t>
      </w:r>
      <w:proofErr w:type="spellEnd"/>
      <w:r w:rsidRPr="0095405D">
        <w:rPr>
          <w:rFonts w:ascii="Sylfaen" w:hAnsi="Sylfaen"/>
          <w:sz w:val="24"/>
          <w:szCs w:val="24"/>
        </w:rPr>
        <w:t xml:space="preserve"> против Российской Федерации"..., которые касались прямых призывов к насилию против евреев, государства Израиль и Запада в целом)" (</w:t>
      </w:r>
      <w:hyperlink r:id="rId419" w:history="1">
        <w:r w:rsidRPr="0095405D">
          <w:rPr>
            <w:rFonts w:ascii="Sylfaen" w:hAnsi="Sylfaen"/>
            <w:sz w:val="24"/>
            <w:szCs w:val="24"/>
          </w:rPr>
          <w:t>пункт 51</w:t>
        </w:r>
      </w:hyperlink>
      <w:r w:rsidRPr="0095405D">
        <w:rPr>
          <w:rFonts w:ascii="Sylfaen" w:hAnsi="Sylfaen"/>
          <w:sz w:val="24"/>
          <w:szCs w:val="24"/>
        </w:rPr>
        <w:t xml:space="preserve"> постановления).</w:t>
      </w:r>
    </w:p>
    <w:p w14:paraId="07D2DDA3"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Поэтому, согласно позиции Европейского Суда, провоцирование ненависти не обязательно должно выражаться в призыве к насилию или другим преступным действиям. Нападки на личность в форме оскорблений, а также насмешки и клевета в отношении определенной группы населения могут оправдать борьбу властей с ксенофобскими и иными дискриминационными высказываниями, так как это является осуществлением свободы выражения мнения в недопустимой форме (</w:t>
      </w:r>
      <w:hyperlink r:id="rId420" w:history="1">
        <w:r w:rsidRPr="0095405D">
          <w:rPr>
            <w:rFonts w:ascii="Sylfaen" w:hAnsi="Sylfaen"/>
            <w:sz w:val="24"/>
            <w:szCs w:val="24"/>
          </w:rPr>
          <w:t>пункт 52</w:t>
        </w:r>
      </w:hyperlink>
      <w:r w:rsidRPr="0095405D">
        <w:rPr>
          <w:rFonts w:ascii="Sylfaen" w:hAnsi="Sylfaen"/>
          <w:sz w:val="24"/>
          <w:szCs w:val="24"/>
        </w:rPr>
        <w:t xml:space="preserve"> постановления).</w:t>
      </w:r>
    </w:p>
    <w:p w14:paraId="3F8D6E5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установил - в своей статье заявитель утверждал, что "представил свои аргументы в пользу своего решения не голосовать на предстоящих выборах. Его рассуждения побудили его спросить о понятии "народа", чье богатство росло, согласно некоторым оценкам. Его последующие рассуждения мог[ли] быть восприняты как предполагающие, что люди русской национальности пострадали, и виноваты в этом были нерусские группы. Его статья заканчивалась обращением к новому Президенту Российской Федерации для решения связанных с этим вопросов" (</w:t>
      </w:r>
      <w:hyperlink r:id="rId421" w:history="1">
        <w:r w:rsidRPr="0095405D">
          <w:rPr>
            <w:rFonts w:ascii="Sylfaen" w:hAnsi="Sylfaen"/>
            <w:sz w:val="24"/>
            <w:szCs w:val="24"/>
          </w:rPr>
          <w:t>пункт 53</w:t>
        </w:r>
      </w:hyperlink>
      <w:r w:rsidRPr="0095405D">
        <w:rPr>
          <w:rFonts w:ascii="Sylfaen" w:hAnsi="Sylfaen"/>
          <w:sz w:val="24"/>
          <w:szCs w:val="24"/>
        </w:rPr>
        <w:t xml:space="preserve"> постановления). Заявитель утверждал, со ссылкой на "этнические особенности", что члены этих групп занимались преступной деятельностью и что, находясь в Российской Федерации, они продолжали вести себя преступно, "запуская руки в чужой карман" и сговорившись против "жителей Кубани". Заявитель также утверждал, что члены этих групп будут "убивать, насиловать, грабить и порабощать в соответствии со своими варварскими идеями" и что они "будут участвовать в уничтожении" Российской Федерации (</w:t>
      </w:r>
      <w:hyperlink r:id="rId422" w:history="1">
        <w:r w:rsidRPr="0095405D">
          <w:rPr>
            <w:rFonts w:ascii="Sylfaen" w:hAnsi="Sylfaen"/>
            <w:sz w:val="24"/>
            <w:szCs w:val="24"/>
          </w:rPr>
          <w:t>пункт 54</w:t>
        </w:r>
      </w:hyperlink>
      <w:r w:rsidRPr="0095405D">
        <w:rPr>
          <w:rFonts w:ascii="Sylfaen" w:hAnsi="Sylfaen"/>
          <w:sz w:val="24"/>
          <w:szCs w:val="24"/>
        </w:rPr>
        <w:t xml:space="preserve"> постановления).</w:t>
      </w:r>
    </w:p>
    <w:p w14:paraId="2FCEB4F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Заявитель был осужден за свою статью, которая, по мнению национальных судов, разжигала ненависть и вражду и унижала достоинство группы людей по причине их этнической принадлежности, языка, происхождения и религии.</w:t>
      </w:r>
    </w:p>
    <w:p w14:paraId="2800DB1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Как усматривалось из </w:t>
      </w:r>
      <w:hyperlink r:id="rId423" w:history="1">
        <w:r w:rsidRPr="0095405D">
          <w:rPr>
            <w:rFonts w:ascii="Sylfaen" w:hAnsi="Sylfaen"/>
            <w:sz w:val="24"/>
            <w:szCs w:val="24"/>
          </w:rPr>
          <w:t>постановления</w:t>
        </w:r>
      </w:hyperlink>
      <w:r w:rsidRPr="0095405D">
        <w:rPr>
          <w:rFonts w:ascii="Sylfaen" w:hAnsi="Sylfaen"/>
          <w:sz w:val="24"/>
          <w:szCs w:val="24"/>
        </w:rPr>
        <w:t>, за каждую публикацию статьи заявитель был приговорен к штрафу в размере 200 000 рублей (около 5086 евро на тот момент) &lt;21&gt;, а также был лишен права заниматься журналистской или издательской деятельностью в течение двух лет. Отмечая истечение срока судебного преследования в отношении первой статьи, суд постановил, что соответствующие приговоры не подлежали исполнению в отношении первой публикации статьи (</w:t>
      </w:r>
      <w:hyperlink r:id="rId424" w:history="1">
        <w:r w:rsidRPr="0095405D">
          <w:rPr>
            <w:rFonts w:ascii="Sylfaen" w:hAnsi="Sylfaen"/>
            <w:sz w:val="24"/>
            <w:szCs w:val="24"/>
          </w:rPr>
          <w:t>пункт 56</w:t>
        </w:r>
      </w:hyperlink>
      <w:r w:rsidRPr="0095405D">
        <w:rPr>
          <w:rFonts w:ascii="Sylfaen" w:hAnsi="Sylfaen"/>
          <w:sz w:val="24"/>
          <w:szCs w:val="24"/>
        </w:rPr>
        <w:t xml:space="preserve"> постановления).</w:t>
      </w:r>
    </w:p>
    <w:p w14:paraId="43E100A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w:t>
      </w:r>
    </w:p>
    <w:p w14:paraId="29E1F81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&lt;21&gt; Штраф за второе нарушение был затем заменен на двести часов общественных работ из-за неуплаты заявителем штрафа.</w:t>
      </w:r>
    </w:p>
    <w:p w14:paraId="5CF6FE11" w14:textId="77777777" w:rsidR="0029717E" w:rsidRPr="0095405D" w:rsidRDefault="0029717E" w:rsidP="0029717E">
      <w:pPr>
        <w:pStyle w:val="ConsPlusTitlePage"/>
        <w:jc w:val="both"/>
        <w:rPr>
          <w:rFonts w:ascii="Sylfaen" w:hAnsi="Sylfaen"/>
          <w:sz w:val="24"/>
          <w:szCs w:val="24"/>
        </w:rPr>
      </w:pPr>
    </w:p>
    <w:p w14:paraId="0A7DB41C"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 xml:space="preserve">Что касается языка, использованного в рассматриваемой статье, Суд счел, что </w:t>
      </w:r>
      <w:r w:rsidRPr="0095405D">
        <w:rPr>
          <w:rFonts w:ascii="Sylfaen" w:hAnsi="Sylfaen"/>
          <w:sz w:val="24"/>
          <w:szCs w:val="24"/>
        </w:rPr>
        <w:lastRenderedPageBreak/>
        <w:t xml:space="preserve">подобный язык был использован с целью "оскорбить, шокировать или вывести из равновесия". Отметив это, Европейский Суд напомнил, что именно взаимодействие различных факторов, а не любого из них, взятого в отдельности, приводит к выводу, что конкретное утверждение представляет собой выражение, которое не может требовать защиты по </w:t>
      </w:r>
      <w:hyperlink r:id="rId425" w:history="1">
        <w:r w:rsidRPr="0095405D">
          <w:rPr>
            <w:rFonts w:ascii="Sylfaen" w:hAnsi="Sylfaen"/>
            <w:sz w:val="24"/>
            <w:szCs w:val="24"/>
          </w:rPr>
          <w:t>статье 10</w:t>
        </w:r>
      </w:hyperlink>
      <w:r w:rsidRPr="0095405D">
        <w:rPr>
          <w:rFonts w:ascii="Sylfaen" w:hAnsi="Sylfaen"/>
          <w:sz w:val="24"/>
          <w:szCs w:val="24"/>
        </w:rPr>
        <w:t xml:space="preserve"> Конвенции или которое может наказываться в порядке уголовного преследования, например, в соответствии с законодательством о "разжигании ненависти", как в настоящем деле (</w:t>
      </w:r>
      <w:hyperlink r:id="rId426" w:history="1">
        <w:r w:rsidRPr="0095405D">
          <w:rPr>
            <w:rFonts w:ascii="Sylfaen" w:hAnsi="Sylfaen"/>
            <w:sz w:val="24"/>
            <w:szCs w:val="24"/>
          </w:rPr>
          <w:t>пункт 57</w:t>
        </w:r>
      </w:hyperlink>
      <w:r w:rsidRPr="0095405D">
        <w:rPr>
          <w:rFonts w:ascii="Sylfaen" w:hAnsi="Sylfaen"/>
          <w:sz w:val="24"/>
          <w:szCs w:val="24"/>
        </w:rPr>
        <w:t xml:space="preserve"> постановления).</w:t>
      </w:r>
    </w:p>
    <w:p w14:paraId="1373592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Европейский Суд признал, что основания, приведенные национальными судами для осуждения заявителя, были важны для достижения законной цели. По мнению Суда, оставалось установить, были ли эти причины достаточными в контексте настоящего дела.</w:t>
      </w:r>
    </w:p>
    <w:p w14:paraId="4B303C35"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отметил, что оспариваемый текст был впервые опубликован </w:t>
      </w:r>
      <w:proofErr w:type="gramStart"/>
      <w:r w:rsidRPr="0095405D">
        <w:rPr>
          <w:rFonts w:ascii="Sylfaen" w:hAnsi="Sylfaen"/>
          <w:sz w:val="24"/>
          <w:szCs w:val="24"/>
        </w:rPr>
        <w:t>во время</w:t>
      </w:r>
      <w:proofErr w:type="gramEnd"/>
      <w:r w:rsidRPr="0095405D">
        <w:rPr>
          <w:rFonts w:ascii="Sylfaen" w:hAnsi="Sylfaen"/>
          <w:sz w:val="24"/>
          <w:szCs w:val="24"/>
        </w:rPr>
        <w:t xml:space="preserve"> и в связи с продолжающейся избирательной кампанией в 2008 году. Основная идея статьи заявителя состояла в том, чтобы представить его взгляды относительно (не)участия в предстоящих выборах. В то же время Европейский Суд не усмотрел особой логики или существа в последующем дискурсе заявителя, касающемся отрицательной роли нерусских групп по отношению к начальной обсуждаемой теме. Его рассуждения не могут быть разумно восприняты как комментарии, критикующие какую-либо конкретную политику правительства, например, в отношении миграции (</w:t>
      </w:r>
      <w:hyperlink r:id="rId427" w:history="1">
        <w:r w:rsidRPr="0095405D">
          <w:rPr>
            <w:rFonts w:ascii="Sylfaen" w:hAnsi="Sylfaen"/>
            <w:sz w:val="24"/>
            <w:szCs w:val="24"/>
          </w:rPr>
          <w:t>пункты 59</w:t>
        </w:r>
      </w:hyperlink>
      <w:r w:rsidRPr="0095405D">
        <w:rPr>
          <w:rFonts w:ascii="Sylfaen" w:hAnsi="Sylfaen"/>
          <w:sz w:val="24"/>
          <w:szCs w:val="24"/>
        </w:rPr>
        <w:t xml:space="preserve"> - </w:t>
      </w:r>
      <w:hyperlink r:id="rId428" w:history="1">
        <w:r w:rsidRPr="0095405D">
          <w:rPr>
            <w:rFonts w:ascii="Sylfaen" w:hAnsi="Sylfaen"/>
            <w:sz w:val="24"/>
            <w:szCs w:val="24"/>
          </w:rPr>
          <w:t>60</w:t>
        </w:r>
      </w:hyperlink>
      <w:r w:rsidRPr="0095405D">
        <w:rPr>
          <w:rFonts w:ascii="Sylfaen" w:hAnsi="Sylfaen"/>
          <w:sz w:val="24"/>
          <w:szCs w:val="24"/>
        </w:rPr>
        <w:t xml:space="preserve"> постановления).</w:t>
      </w:r>
    </w:p>
    <w:p w14:paraId="14828D9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отметил, что даже если утверждение считается оценочным суждением, пропорциональность вмешательства может варьироваться в зависимости от того, действительно ли существует "фактическое обоснование" оспариваемого заявления: если обоснования нет, такое оценочное суждение может оказаться чрезмерным. Суд согласился с внутригосударственными судами в том, что статья заявителя не содержала таких достаточных фактических оснований. В показаниях заявителя в судах или в Европейском Суде не было ничего, что могло бы послужить какой-либо основой для резких замечаний о жителях нерусских этнических групп в Краснодарском крае и негативных стереотипов (</w:t>
      </w:r>
      <w:hyperlink r:id="rId429" w:history="1">
        <w:r w:rsidRPr="0095405D">
          <w:rPr>
            <w:rFonts w:ascii="Sylfaen" w:hAnsi="Sylfaen"/>
            <w:sz w:val="24"/>
            <w:szCs w:val="24"/>
          </w:rPr>
          <w:t>пункт 61</w:t>
        </w:r>
      </w:hyperlink>
      <w:r w:rsidRPr="0095405D">
        <w:rPr>
          <w:rFonts w:ascii="Sylfaen" w:hAnsi="Sylfaen"/>
          <w:sz w:val="24"/>
          <w:szCs w:val="24"/>
        </w:rPr>
        <w:t xml:space="preserve"> постановления).</w:t>
      </w:r>
    </w:p>
    <w:p w14:paraId="6F7E35D0"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 этом контексте Суд выразил сомнение по поводу того, было ли содержание статьи заявителя "способно внести вклад в общественные дебаты" по соответствующему вопросу или что "основная цель" статьи касалась вопроса голосования на выборах или воздержания от него (</w:t>
      </w:r>
      <w:hyperlink r:id="rId430" w:history="1">
        <w:r w:rsidRPr="0095405D">
          <w:rPr>
            <w:rFonts w:ascii="Sylfaen" w:hAnsi="Sylfaen"/>
            <w:sz w:val="24"/>
            <w:szCs w:val="24"/>
          </w:rPr>
          <w:t>пункт 62</w:t>
        </w:r>
      </w:hyperlink>
      <w:r w:rsidRPr="0095405D">
        <w:rPr>
          <w:rFonts w:ascii="Sylfaen" w:hAnsi="Sylfaen"/>
          <w:sz w:val="24"/>
          <w:szCs w:val="24"/>
        </w:rPr>
        <w:t xml:space="preserve"> постановления).</w:t>
      </w:r>
    </w:p>
    <w:p w14:paraId="57E35E9A"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также отметил, что статья заявителя была опубликована в газетах с тиражами 8 000 и 10 000 экземпляров, распространяемых в городе Сочи, который, как указал суд первой инстанции, хотя и достаточно поверхностно, находился в "</w:t>
      </w:r>
      <w:proofErr w:type="spellStart"/>
      <w:r w:rsidRPr="0095405D">
        <w:rPr>
          <w:rFonts w:ascii="Sylfaen" w:hAnsi="Sylfaen"/>
          <w:sz w:val="24"/>
          <w:szCs w:val="24"/>
        </w:rPr>
        <w:t>многоэтническом</w:t>
      </w:r>
      <w:proofErr w:type="spellEnd"/>
      <w:r w:rsidRPr="0095405D">
        <w:rPr>
          <w:rFonts w:ascii="Sylfaen" w:hAnsi="Sylfaen"/>
          <w:sz w:val="24"/>
          <w:szCs w:val="24"/>
        </w:rPr>
        <w:t xml:space="preserve"> регионе" (</w:t>
      </w:r>
      <w:hyperlink r:id="rId431" w:history="1">
        <w:r w:rsidRPr="0095405D">
          <w:rPr>
            <w:rFonts w:ascii="Sylfaen" w:hAnsi="Sylfaen"/>
            <w:sz w:val="24"/>
            <w:szCs w:val="24"/>
          </w:rPr>
          <w:t>пункт 63</w:t>
        </w:r>
      </w:hyperlink>
      <w:r w:rsidRPr="0095405D">
        <w:rPr>
          <w:rFonts w:ascii="Sylfaen" w:hAnsi="Sylfaen"/>
          <w:sz w:val="24"/>
          <w:szCs w:val="24"/>
        </w:rPr>
        <w:t xml:space="preserve"> постановления).</w:t>
      </w:r>
    </w:p>
    <w:p w14:paraId="48B12578"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согласился с судами в том, что формулировка оспариваемых заявлений может быть обоснованно оценена как разжигание низменных эмоций или укоренившихся предубеждений в отношении местного населения нерусской национальности. Таким образом, несмотря на то, что не считалось, что в статье содержался какой-либо явный </w:t>
      </w:r>
      <w:r w:rsidRPr="0095405D">
        <w:rPr>
          <w:rFonts w:ascii="Sylfaen" w:hAnsi="Sylfaen"/>
          <w:sz w:val="24"/>
          <w:szCs w:val="24"/>
        </w:rPr>
        <w:lastRenderedPageBreak/>
        <w:t>призыв к актам насилия или другим преступным действиям, но определенная реакция национальных властей находилась в пределах их свободы усмотрения (</w:t>
      </w:r>
      <w:hyperlink r:id="rId432" w:history="1">
        <w:r w:rsidRPr="0095405D">
          <w:rPr>
            <w:rFonts w:ascii="Sylfaen" w:hAnsi="Sylfaen"/>
            <w:sz w:val="24"/>
            <w:szCs w:val="24"/>
          </w:rPr>
          <w:t>пункт 64</w:t>
        </w:r>
      </w:hyperlink>
      <w:r w:rsidRPr="0095405D">
        <w:rPr>
          <w:rFonts w:ascii="Sylfaen" w:hAnsi="Sylfaen"/>
          <w:sz w:val="24"/>
          <w:szCs w:val="24"/>
        </w:rPr>
        <w:t xml:space="preserve"> постановления).</w:t>
      </w:r>
    </w:p>
    <w:p w14:paraId="4EF7392B"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Суд принял к сведению, что наказание в отношении первой публикации оспариваемой статьи не было исполнено. Что касается второй публикации той же статьи, в обстоятельствах дела Европейский Суд счел, что наказания были соразмерны преследуемым целям.</w:t>
      </w:r>
    </w:p>
    <w:p w14:paraId="7D5918E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Европейский Суд обратил внимание на то, что характер и строгость примененных санкций являются теми факторами, которые необходимо принимать во внимание при оценке соответствия вмешательства свободе выражения мнения, гарантированной </w:t>
      </w:r>
      <w:hyperlink r:id="rId433" w:history="1">
        <w:r w:rsidRPr="0095405D">
          <w:rPr>
            <w:rFonts w:ascii="Sylfaen" w:hAnsi="Sylfaen"/>
            <w:sz w:val="24"/>
            <w:szCs w:val="24"/>
          </w:rPr>
          <w:t>статьей 10</w:t>
        </w:r>
      </w:hyperlink>
      <w:r w:rsidRPr="0095405D">
        <w:rPr>
          <w:rFonts w:ascii="Sylfaen" w:hAnsi="Sylfaen"/>
          <w:sz w:val="24"/>
          <w:szCs w:val="24"/>
        </w:rPr>
        <w:t xml:space="preserve"> Конвенции. Суд должен проявлять крайнюю осмотрительность там, где принятые национальными властями меры или наложенные ими санкции таковы, что могут заставить прессу отказаться от участия в обсуждении вопросов, представляющих законный общественный интерес. Хотя Договаривающимся государствам разрешается, или они даже обязаны, на основании их позитивного обязательства в соответствии со </w:t>
      </w:r>
      <w:hyperlink r:id="rId434" w:history="1">
        <w:r w:rsidRPr="0095405D">
          <w:rPr>
            <w:rFonts w:ascii="Sylfaen" w:hAnsi="Sylfaen"/>
            <w:sz w:val="24"/>
            <w:szCs w:val="24"/>
          </w:rPr>
          <w:t>статьей 8</w:t>
        </w:r>
      </w:hyperlink>
      <w:r w:rsidRPr="0095405D">
        <w:rPr>
          <w:rFonts w:ascii="Sylfaen" w:hAnsi="Sylfaen"/>
          <w:sz w:val="24"/>
          <w:szCs w:val="24"/>
        </w:rPr>
        <w:t xml:space="preserve"> Конвенции, регулировать осуществление свободы выражения мнений с целью обеспечения надлежащей защиты в соответствии с законом репутации отдельных лиц, они не должны делать это таким образом, который ненадлежащим образом удерживает средства массовой информации от выполнения ими своей роли "общественного наблюдателя" (например, путем предупреждения общественности о явном или предполагаемом злоупотреблении государственной властью). Журналисты, занимающиеся расследованиями, могут быть лишены возможности освещать вопросы, представляющие общественный интерес (например, такие как предполагаемые нарушения при заключении государственных контрактов с коммерческими организациями), если они рискуют, в качестве одной из обычных санкций, налагаемых за необоснованные нападения на репутацию частных лиц, быть приговоренными к тюремному заключению или к запрету на осуществление своей профессии. Такой сдерживающий эффект, как страх перед наказанием оказывает негативное влияние на реализацию журналистами свободы выражения мнения, действует во вред обществу в целом, и также является фактором, который касается пропорциональности, а тем самым и обоснованности взысканий, наложенных на заявителя, который имел право привлечь внимание общественности к важному вопросу, представляющему общий интерес (</w:t>
      </w:r>
      <w:hyperlink r:id="rId435" w:history="1">
        <w:r w:rsidRPr="0095405D">
          <w:rPr>
            <w:rFonts w:ascii="Sylfaen" w:hAnsi="Sylfaen"/>
            <w:sz w:val="24"/>
            <w:szCs w:val="24"/>
          </w:rPr>
          <w:t>пункт 66</w:t>
        </w:r>
      </w:hyperlink>
      <w:r w:rsidRPr="0095405D">
        <w:rPr>
          <w:rFonts w:ascii="Sylfaen" w:hAnsi="Sylfaen"/>
          <w:sz w:val="24"/>
          <w:szCs w:val="24"/>
        </w:rPr>
        <w:t xml:space="preserve"> постановления).</w:t>
      </w:r>
    </w:p>
    <w:p w14:paraId="5E1C966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подтвердил, что, хотя определение наказания, в принципе, является вопросом внутригосударственных судов, введение тюремного заключения за преступления в рамках прессы будет совместимо со свободой журналистского самовыражения, гарантированного </w:t>
      </w:r>
      <w:hyperlink r:id="rId436" w:history="1">
        <w:r w:rsidRPr="0095405D">
          <w:rPr>
            <w:rFonts w:ascii="Sylfaen" w:hAnsi="Sylfaen"/>
            <w:sz w:val="24"/>
            <w:szCs w:val="24"/>
          </w:rPr>
          <w:t>статьей 10</w:t>
        </w:r>
      </w:hyperlink>
      <w:r w:rsidRPr="0095405D">
        <w:rPr>
          <w:rFonts w:ascii="Sylfaen" w:hAnsi="Sylfaen"/>
          <w:sz w:val="24"/>
          <w:szCs w:val="24"/>
        </w:rPr>
        <w:t xml:space="preserve"> Конвенции, только в исключительных обстоятельствах, в частности там, где другие основные права были серьезно нарушены, как, например, в случаях разжигания ненависти и подстрекательства к насилию. Предварительные ограничения, налагаемые на деятельность журналистов, требуют самого тщательного изучения и оправданы только в исключительных обстоятельствах (</w:t>
      </w:r>
      <w:hyperlink r:id="rId437" w:history="1">
        <w:r w:rsidRPr="0095405D">
          <w:rPr>
            <w:rFonts w:ascii="Sylfaen" w:hAnsi="Sylfaen"/>
            <w:sz w:val="24"/>
            <w:szCs w:val="24"/>
          </w:rPr>
          <w:t>пункт 67</w:t>
        </w:r>
      </w:hyperlink>
      <w:r w:rsidRPr="0095405D">
        <w:rPr>
          <w:rFonts w:ascii="Sylfaen" w:hAnsi="Sylfaen"/>
          <w:sz w:val="24"/>
          <w:szCs w:val="24"/>
        </w:rPr>
        <w:t xml:space="preserve"> постановления).</w:t>
      </w:r>
    </w:p>
    <w:p w14:paraId="09C1DFE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Суд установил, что заявителю было назначено наказание в виде штрафа </w:t>
      </w:r>
      <w:r w:rsidRPr="0095405D">
        <w:rPr>
          <w:rFonts w:ascii="Sylfaen" w:hAnsi="Sylfaen"/>
          <w:sz w:val="24"/>
          <w:szCs w:val="24"/>
        </w:rPr>
        <w:lastRenderedPageBreak/>
        <w:t>незначительного размера. Суд первой инстанции также решил назначить дополнительное наказание, запрещающее ему заниматься какой-либо журналистской или издательской деятельностью.</w:t>
      </w:r>
    </w:p>
    <w:p w14:paraId="6DB69001"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По мнению Суда, наказания по названному делу были вынесены в контексте законодательства, направленного на борьбу с разжиганием ненависти. В конкретном контексте обвинения против заявителя назначенные наказания были направлены на защиту "прав других лиц", в частности, достоинства людей нерусской национальности, проживающих в Краснодарском крае Российской Федерации. В этой связи Европейский Суд напомнил, что Договаривающимся государствам разрешается или даже они обязаны своими позитивными обязательствами в соответствии со </w:t>
      </w:r>
      <w:hyperlink r:id="rId438" w:history="1">
        <w:r w:rsidRPr="0095405D">
          <w:rPr>
            <w:rFonts w:ascii="Sylfaen" w:hAnsi="Sylfaen"/>
            <w:sz w:val="24"/>
            <w:szCs w:val="24"/>
          </w:rPr>
          <w:t>статьей 10</w:t>
        </w:r>
      </w:hyperlink>
      <w:r w:rsidRPr="0095405D">
        <w:rPr>
          <w:rFonts w:ascii="Sylfaen" w:hAnsi="Sylfaen"/>
          <w:sz w:val="24"/>
          <w:szCs w:val="24"/>
        </w:rPr>
        <w:t xml:space="preserve"> Конвенции регулировать осуществление свободы выражения мнений, чтобы обеспечить надлежащую защиту со стороны закона в таких обстоятельствах и/или где основные права других лиц были серьезно нарушены. Кроме того, Европейский Суд уже выразил сомнение в том, что содержание статьи заявителя было "способно внести вклад в общественные дебаты" по соответствующему вопросу или что его "основной целью" было сделать это. Суд также отметил, что </w:t>
      </w:r>
      <w:hyperlink r:id="rId439" w:history="1">
        <w:r w:rsidRPr="0095405D">
          <w:rPr>
            <w:rFonts w:ascii="Sylfaen" w:hAnsi="Sylfaen"/>
            <w:sz w:val="24"/>
            <w:szCs w:val="24"/>
          </w:rPr>
          <w:t>пункт 1 статьи 282</w:t>
        </w:r>
      </w:hyperlink>
      <w:r w:rsidRPr="0095405D">
        <w:rPr>
          <w:rFonts w:ascii="Sylfaen" w:hAnsi="Sylfaen"/>
          <w:sz w:val="24"/>
          <w:szCs w:val="24"/>
        </w:rPr>
        <w:t xml:space="preserve"> Уголовного кодекса Российской Федерации предусматривает возможность корректировки периода запрета на осуществление определенной деятельности, который может составлять "до трех лет". Что касается заявителя, то суд ограничил это дополнительное наказание двумя годами с учетом обстоятельств дела (</w:t>
      </w:r>
      <w:hyperlink r:id="rId440" w:history="1">
        <w:r w:rsidRPr="0095405D">
          <w:rPr>
            <w:rFonts w:ascii="Sylfaen" w:hAnsi="Sylfaen"/>
            <w:sz w:val="24"/>
            <w:szCs w:val="24"/>
          </w:rPr>
          <w:t>пункт 70</w:t>
        </w:r>
      </w:hyperlink>
      <w:r w:rsidRPr="0095405D">
        <w:rPr>
          <w:rFonts w:ascii="Sylfaen" w:hAnsi="Sylfaen"/>
          <w:sz w:val="24"/>
          <w:szCs w:val="24"/>
        </w:rPr>
        <w:t xml:space="preserve"> постановления).</w:t>
      </w:r>
    </w:p>
    <w:p w14:paraId="0FBF6B54"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С другой стороны, согласно позиции Суда, следовало отметить, что в рассматриваемый период времени заявитель являлся учредителем газеты "Сочи - другой взгляд" и только изредка публиковал статьи в других местных газетах (таких как "</w:t>
      </w:r>
      <w:proofErr w:type="spellStart"/>
      <w:r w:rsidRPr="0095405D">
        <w:rPr>
          <w:rFonts w:ascii="Sylfaen" w:hAnsi="Sylfaen"/>
          <w:sz w:val="24"/>
          <w:szCs w:val="24"/>
        </w:rPr>
        <w:t>Лазаревская</w:t>
      </w:r>
      <w:proofErr w:type="spellEnd"/>
      <w:r w:rsidRPr="0095405D">
        <w:rPr>
          <w:rFonts w:ascii="Sylfaen" w:hAnsi="Sylfaen"/>
          <w:sz w:val="24"/>
          <w:szCs w:val="24"/>
        </w:rPr>
        <w:t xml:space="preserve"> панорама"), видимо, как фрилансер, помимо своей основной профессиональной деятельности в качестве предпринимателя. Суд счел, что из обстоятельств дела не следовало, что запрет на осуществление журналистской или издательской деятельности в течение двух лет имел какие-либо существенные практические последствия для заявителя. Заявитель не доказал обратное в Суде (</w:t>
      </w:r>
      <w:hyperlink r:id="rId441" w:history="1">
        <w:r w:rsidRPr="0095405D">
          <w:rPr>
            <w:rFonts w:ascii="Sylfaen" w:hAnsi="Sylfaen"/>
            <w:sz w:val="24"/>
            <w:szCs w:val="24"/>
          </w:rPr>
          <w:t>пункт 71</w:t>
        </w:r>
      </w:hyperlink>
      <w:r w:rsidRPr="0095405D">
        <w:rPr>
          <w:rFonts w:ascii="Sylfaen" w:hAnsi="Sylfaen"/>
          <w:sz w:val="24"/>
          <w:szCs w:val="24"/>
        </w:rPr>
        <w:t xml:space="preserve"> постановления).</w:t>
      </w:r>
    </w:p>
    <w:p w14:paraId="3D853DD2"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С учетом вышеизложенного Европейский Суд признал, что настоящее дело раскрыло исключительные обстоятельства, оправдавшие наказания, наложенные на заявителя. В частности, Суд счел, что, запретив заявителю заниматься журналистской или издательской деятельностью в течение двух лет, национальные суды не нарушили в данном деле принципа, согласно которому пресса должна быть способна выполнять роль общественного наблюдателя в демократическом обществе. Европейский Суд пришел к выводу, что по названному делу не было допущено нарушения </w:t>
      </w:r>
      <w:hyperlink r:id="rId442" w:history="1">
        <w:r w:rsidRPr="0095405D">
          <w:rPr>
            <w:rFonts w:ascii="Sylfaen" w:hAnsi="Sylfaen"/>
            <w:sz w:val="24"/>
            <w:szCs w:val="24"/>
          </w:rPr>
          <w:t>статьи 10</w:t>
        </w:r>
      </w:hyperlink>
      <w:r w:rsidRPr="0095405D">
        <w:rPr>
          <w:rFonts w:ascii="Sylfaen" w:hAnsi="Sylfaen"/>
          <w:sz w:val="24"/>
          <w:szCs w:val="24"/>
        </w:rPr>
        <w:t xml:space="preserve"> Конвенции.</w:t>
      </w:r>
    </w:p>
    <w:p w14:paraId="3BA185F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Заявитель также жаловался в соответствии со </w:t>
      </w:r>
      <w:hyperlink r:id="rId443" w:history="1">
        <w:r w:rsidRPr="0095405D">
          <w:rPr>
            <w:rFonts w:ascii="Sylfaen" w:hAnsi="Sylfaen"/>
            <w:sz w:val="24"/>
            <w:szCs w:val="24"/>
          </w:rPr>
          <w:t>статьей 6</w:t>
        </w:r>
      </w:hyperlink>
      <w:r w:rsidRPr="0095405D">
        <w:rPr>
          <w:rFonts w:ascii="Sylfaen" w:hAnsi="Sylfaen"/>
          <w:sz w:val="24"/>
          <w:szCs w:val="24"/>
        </w:rPr>
        <w:t xml:space="preserve"> Конвенции, что у него не было возможности допросить Ф., специалиста-филолога.</w:t>
      </w:r>
    </w:p>
    <w:p w14:paraId="3E9E3FE9"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По мнению Европейского Суда, независимо от того, могут ли окончательные устные показания Ф. на суде рассматриваться как "свидетельские показания" (будь то для стороны обвинения или стороны защиты), в настоящем деле следовало учитывать общую </w:t>
      </w:r>
      <w:r w:rsidRPr="0095405D">
        <w:rPr>
          <w:rFonts w:ascii="Sylfaen" w:hAnsi="Sylfaen"/>
          <w:sz w:val="24"/>
          <w:szCs w:val="24"/>
        </w:rPr>
        <w:lastRenderedPageBreak/>
        <w:t>справедливость разбирательства и, в связи с этим, данная жалоба должна быть отклонена по следующим причинам.</w:t>
      </w:r>
    </w:p>
    <w:p w14:paraId="580690EE"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Европейским Судом было установлено, что основные выводы Ф. соответствовали ряду заключений экспертов, назначенных по уголовному делу. Эти выводы были неблагоприятны для заявителя. Правда, в отличие от заключений экспертов, Ф. пришел к выводу, что статья заявителя содержала косвенные призывы к насильственным действиям против нерусского населения. Этот вывод, однако, не был рассмотрен судом первой инстанции при осуждении заявителя. Суд отметил, что как суд первой инстанции, так и суд апелляционной инстанции, предпочли полагаться в основном на экспертные заключения, а не на заключение Ф., который, однако, был упомянут среди доказательств, подтверждающих вину заявителя. Не утверждалось, и Европейский Суд не нашел, что заявитель был ограничен в оспаривании данных экспертных заключений в ходе судебного разбирательства. Кроме того, представляется, что Ф. был допрошен в ходе предварительного следствия. Оставалось неясным, какие вопросы заявитель хотел задать Ф. во время судебного разбирательства или при обжаловании, отметил Суд (</w:t>
      </w:r>
      <w:hyperlink r:id="rId444" w:history="1">
        <w:r w:rsidRPr="0095405D">
          <w:rPr>
            <w:rFonts w:ascii="Sylfaen" w:hAnsi="Sylfaen"/>
            <w:sz w:val="24"/>
            <w:szCs w:val="24"/>
          </w:rPr>
          <w:t>пункт 83</w:t>
        </w:r>
      </w:hyperlink>
      <w:r w:rsidRPr="0095405D">
        <w:rPr>
          <w:rFonts w:ascii="Sylfaen" w:hAnsi="Sylfaen"/>
          <w:sz w:val="24"/>
          <w:szCs w:val="24"/>
        </w:rPr>
        <w:t xml:space="preserve"> постановления).</w:t>
      </w:r>
    </w:p>
    <w:p w14:paraId="0EF2D8A6" w14:textId="77777777" w:rsidR="0029717E" w:rsidRPr="0095405D"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 xml:space="preserve">Таким образом, Европейский Суд резюмировал, что, несмотря на то, что суды не указали причины отклонения ходатайства заявителя, в конкретных обстоятельствах настоящего дела отказ вызывать Ф. для допроса в суде в отношении представленных им доказательств (то есть его заключения специалиста) не затронул общую справедливость уголовного разбирательства в отношении заявителя в соответствии с </w:t>
      </w:r>
      <w:hyperlink r:id="rId445" w:history="1">
        <w:r w:rsidRPr="0095405D">
          <w:rPr>
            <w:rFonts w:ascii="Sylfaen" w:hAnsi="Sylfaen"/>
            <w:sz w:val="24"/>
            <w:szCs w:val="24"/>
          </w:rPr>
          <w:t>пунктом 1 статьи 6</w:t>
        </w:r>
      </w:hyperlink>
      <w:r w:rsidRPr="0095405D">
        <w:rPr>
          <w:rFonts w:ascii="Sylfaen" w:hAnsi="Sylfaen"/>
          <w:sz w:val="24"/>
          <w:szCs w:val="24"/>
        </w:rPr>
        <w:t xml:space="preserve"> Конвенции. Суд пришел к выводу о том, что в настоящем деле не было допущено нарушение </w:t>
      </w:r>
      <w:hyperlink r:id="rId446" w:history="1">
        <w:r w:rsidRPr="0095405D">
          <w:rPr>
            <w:rFonts w:ascii="Sylfaen" w:hAnsi="Sylfaen"/>
            <w:sz w:val="24"/>
            <w:szCs w:val="24"/>
          </w:rPr>
          <w:t>статьи 6</w:t>
        </w:r>
      </w:hyperlink>
      <w:r w:rsidRPr="0095405D">
        <w:rPr>
          <w:rFonts w:ascii="Sylfaen" w:hAnsi="Sylfaen"/>
          <w:sz w:val="24"/>
          <w:szCs w:val="24"/>
        </w:rPr>
        <w:t xml:space="preserve"> Конвенции.</w:t>
      </w:r>
    </w:p>
    <w:p w14:paraId="156E1826" w14:textId="77777777" w:rsidR="0029717E" w:rsidRPr="0095405D" w:rsidRDefault="0029717E" w:rsidP="0029717E">
      <w:pPr>
        <w:pStyle w:val="ConsPlusTitlePage"/>
        <w:ind w:firstLine="540"/>
        <w:jc w:val="both"/>
        <w:rPr>
          <w:rFonts w:ascii="Sylfaen" w:hAnsi="Sylfaen"/>
          <w:sz w:val="24"/>
          <w:szCs w:val="24"/>
        </w:rPr>
      </w:pPr>
    </w:p>
    <w:p w14:paraId="3BA113FD" w14:textId="77777777" w:rsidR="0029717E" w:rsidRPr="0095405D" w:rsidRDefault="0029717E" w:rsidP="0029717E">
      <w:pPr>
        <w:pStyle w:val="ConsPlusTitlePage"/>
        <w:ind w:firstLine="540"/>
        <w:jc w:val="both"/>
        <w:rPr>
          <w:rFonts w:ascii="Sylfaen" w:hAnsi="Sylfaen"/>
          <w:sz w:val="24"/>
          <w:szCs w:val="24"/>
        </w:rPr>
      </w:pPr>
      <w:r w:rsidRPr="0095405D">
        <w:rPr>
          <w:rFonts w:ascii="Sylfaen" w:hAnsi="Sylfaen"/>
          <w:sz w:val="24"/>
          <w:szCs w:val="24"/>
        </w:rP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2D88B4DE" w14:textId="4F146F23" w:rsidR="0029717E" w:rsidRDefault="0029717E" w:rsidP="0029717E">
      <w:pPr>
        <w:pStyle w:val="ConsPlusTitlePage"/>
        <w:spacing w:before="220"/>
        <w:ind w:firstLine="540"/>
        <w:jc w:val="both"/>
        <w:rPr>
          <w:rFonts w:ascii="Sylfaen" w:hAnsi="Sylfaen"/>
          <w:sz w:val="24"/>
          <w:szCs w:val="24"/>
        </w:rPr>
      </w:pPr>
      <w:r w:rsidRPr="0095405D">
        <w:rPr>
          <w:rFonts w:ascii="Sylfaen" w:hAnsi="Sylfaen"/>
          <w:sz w:val="24"/>
          <w:szCs w:val="24"/>
        </w:rPr>
        <w:t>В текстах в основном сохранены стиль, пунктуация и орфография авторов перевода.</w:t>
      </w:r>
    </w:p>
    <w:p w14:paraId="5DF878F7" w14:textId="2F5FB910" w:rsidR="0029717E" w:rsidRPr="0095405D" w:rsidRDefault="0029717E" w:rsidP="0029717E">
      <w:pPr>
        <w:pStyle w:val="ConsPlusTitlePage"/>
        <w:spacing w:before="220"/>
        <w:ind w:firstLine="540"/>
        <w:jc w:val="both"/>
        <w:rPr>
          <w:rFonts w:ascii="Sylfaen" w:hAnsi="Sylfaen"/>
          <w:sz w:val="24"/>
          <w:szCs w:val="24"/>
        </w:rPr>
      </w:pPr>
      <w:r>
        <w:rPr>
          <w:rFonts w:ascii="Sylfaen" w:hAnsi="Sylfaen"/>
          <w:sz w:val="24"/>
          <w:szCs w:val="24"/>
        </w:rPr>
        <w:t>_______________________________________________________________________</w:t>
      </w:r>
    </w:p>
    <w:p w14:paraId="58331B23" w14:textId="77777777" w:rsidR="0029717E" w:rsidRPr="00362A65" w:rsidRDefault="0029717E" w:rsidP="0029717E">
      <w:pPr>
        <w:pStyle w:val="ConsPlusNormal"/>
        <w:jc w:val="both"/>
        <w:outlineLvl w:val="0"/>
        <w:rPr>
          <w:rFonts w:ascii="Sylfaen" w:hAnsi="Sylfaen"/>
          <w:sz w:val="24"/>
          <w:szCs w:val="24"/>
        </w:rPr>
      </w:pPr>
    </w:p>
    <w:p w14:paraId="3BA4F50B"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ВЕРХОВНЫЙ СУД РОССИЙСКОЙ ФЕДЕРАЦИИ</w:t>
      </w:r>
    </w:p>
    <w:p w14:paraId="42596CFB" w14:textId="77777777" w:rsidR="0029717E" w:rsidRPr="00362A65" w:rsidRDefault="0029717E" w:rsidP="0029717E">
      <w:pPr>
        <w:pStyle w:val="ConsPlusTitle"/>
        <w:jc w:val="center"/>
        <w:rPr>
          <w:rFonts w:ascii="Sylfaen" w:hAnsi="Sylfaen"/>
          <w:szCs w:val="24"/>
        </w:rPr>
      </w:pPr>
    </w:p>
    <w:p w14:paraId="7BB6A5AF"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ОБЗОР</w:t>
      </w:r>
    </w:p>
    <w:p w14:paraId="28FF15E0"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ПРАКТИКИ МЕЖГОСУДАРСТВЕННЫХ ОРГАНОВ ПО ЗАЩИТЕ ПРАВ</w:t>
      </w:r>
    </w:p>
    <w:p w14:paraId="5CF6EA0C"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И ОСНОВНЫХ СВОБОД ЧЕЛОВЕКА</w:t>
      </w:r>
    </w:p>
    <w:p w14:paraId="077DA6A1" w14:textId="77777777" w:rsidR="0029717E" w:rsidRPr="00362A65" w:rsidRDefault="0029717E" w:rsidP="0029717E">
      <w:pPr>
        <w:pStyle w:val="ConsPlusTitle"/>
        <w:jc w:val="center"/>
        <w:rPr>
          <w:rFonts w:ascii="Sylfaen" w:hAnsi="Sylfaen"/>
          <w:szCs w:val="24"/>
        </w:rPr>
      </w:pPr>
      <w:r w:rsidRPr="00362A65">
        <w:rPr>
          <w:rFonts w:ascii="Sylfaen" w:hAnsi="Sylfaen"/>
          <w:szCs w:val="24"/>
        </w:rPr>
        <w:t>N 7 (2021)</w:t>
      </w:r>
    </w:p>
    <w:p w14:paraId="7A6E20E9" w14:textId="77777777" w:rsidR="0029717E" w:rsidRPr="00362A65" w:rsidRDefault="0029717E" w:rsidP="0029717E">
      <w:pPr>
        <w:pStyle w:val="ConsPlusNormal"/>
        <w:jc w:val="both"/>
        <w:rPr>
          <w:rFonts w:ascii="Sylfaen" w:hAnsi="Sylfaen"/>
          <w:sz w:val="24"/>
          <w:szCs w:val="24"/>
        </w:rPr>
      </w:pPr>
    </w:p>
    <w:p w14:paraId="6DF19436"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силу </w:t>
      </w:r>
      <w:hyperlink r:id="rId447" w:history="1">
        <w:r w:rsidRPr="00362A65">
          <w:rPr>
            <w:rFonts w:ascii="Sylfaen" w:hAnsi="Sylfaen"/>
            <w:sz w:val="24"/>
            <w:szCs w:val="24"/>
          </w:rPr>
          <w:t>пункта 10</w:t>
        </w:r>
      </w:hyperlink>
      <w:r w:rsidRPr="00362A65">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w:t>
      </w:r>
      <w:r w:rsidRPr="00362A65">
        <w:rPr>
          <w:rFonts w:ascii="Sylfaen" w:hAnsi="Sylfaen"/>
          <w:sz w:val="24"/>
          <w:szCs w:val="24"/>
        </w:rPr>
        <w:lastRenderedPageBreak/>
        <w:t xml:space="preserve">года (раздел 3; </w:t>
      </w:r>
      <w:hyperlink r:id="rId448" w:history="1">
        <w:r w:rsidRPr="00362A65">
          <w:rPr>
            <w:rFonts w:ascii="Sylfaen" w:hAnsi="Sylfaen"/>
            <w:sz w:val="24"/>
            <w:szCs w:val="24"/>
          </w:rPr>
          <w:t>статьи 3</w:t>
        </w:r>
      </w:hyperlink>
      <w:r w:rsidRPr="00362A65">
        <w:rPr>
          <w:rFonts w:ascii="Sylfaen" w:hAnsi="Sylfaen"/>
          <w:sz w:val="24"/>
          <w:szCs w:val="24"/>
        </w:rPr>
        <w:t xml:space="preserve"> - </w:t>
      </w:r>
      <w:hyperlink r:id="rId449" w:history="1">
        <w:r w:rsidRPr="00362A65">
          <w:rPr>
            <w:rFonts w:ascii="Sylfaen" w:hAnsi="Sylfaen"/>
            <w:sz w:val="24"/>
            <w:szCs w:val="24"/>
          </w:rPr>
          <w:t>33</w:t>
        </w:r>
      </w:hyperlink>
      <w:r w:rsidRPr="00362A65">
        <w:rPr>
          <w:rFonts w:ascii="Sylfaen" w:hAnsi="Sylfaen"/>
          <w:sz w:val="24"/>
          <w:szCs w:val="24"/>
        </w:rPr>
        <w:t xml:space="preserve">). Согласно </w:t>
      </w:r>
      <w:hyperlink r:id="rId450" w:history="1">
        <w:r w:rsidRPr="00362A65">
          <w:rPr>
            <w:rFonts w:ascii="Sylfaen" w:hAnsi="Sylfaen"/>
            <w:sz w:val="24"/>
            <w:szCs w:val="24"/>
          </w:rPr>
          <w:t>пункту "b" части 3 статьи 31</w:t>
        </w:r>
      </w:hyperlink>
      <w:r w:rsidRPr="00362A65">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67CFC856"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29457AA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697F830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w:t>
      </w:r>
    </w:p>
    <w:p w14:paraId="5BD38BDF" w14:textId="77777777" w:rsidR="0029717E" w:rsidRPr="00362A65" w:rsidRDefault="0029717E" w:rsidP="0029717E">
      <w:pPr>
        <w:pStyle w:val="ConsPlusNormal"/>
        <w:jc w:val="both"/>
        <w:rPr>
          <w:rFonts w:ascii="Sylfaen" w:hAnsi="Sylfaen"/>
          <w:sz w:val="24"/>
          <w:szCs w:val="24"/>
        </w:rPr>
      </w:pPr>
    </w:p>
    <w:p w14:paraId="5DA9D768" w14:textId="77777777" w:rsidR="0029717E" w:rsidRPr="00362A65" w:rsidRDefault="0029717E" w:rsidP="0029717E">
      <w:pPr>
        <w:pStyle w:val="ConsPlusTitle"/>
        <w:jc w:val="center"/>
        <w:outlineLvl w:val="0"/>
        <w:rPr>
          <w:rFonts w:ascii="Sylfaen" w:hAnsi="Sylfaen"/>
          <w:szCs w:val="24"/>
        </w:rPr>
      </w:pPr>
      <w:r w:rsidRPr="00362A65">
        <w:rPr>
          <w:rFonts w:ascii="Sylfaen" w:hAnsi="Sylfaen"/>
          <w:szCs w:val="24"/>
        </w:rPr>
        <w:t>В сфере административно-правовых отношений</w:t>
      </w:r>
    </w:p>
    <w:p w14:paraId="57B9921D" w14:textId="77777777" w:rsidR="0029717E" w:rsidRPr="00362A65" w:rsidRDefault="0029717E" w:rsidP="0029717E">
      <w:pPr>
        <w:pStyle w:val="ConsPlusNormal"/>
        <w:jc w:val="both"/>
        <w:rPr>
          <w:rFonts w:ascii="Sylfaen" w:hAnsi="Sylfaen"/>
          <w:sz w:val="24"/>
          <w:szCs w:val="24"/>
        </w:rPr>
      </w:pPr>
    </w:p>
    <w:p w14:paraId="05273A81"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свободу и личную неприкосновенность в ходе</w:t>
      </w:r>
    </w:p>
    <w:p w14:paraId="4CFC23C8"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производства по делу об административном правонарушении</w:t>
      </w:r>
    </w:p>
    <w:p w14:paraId="7FF57CFB" w14:textId="77777777" w:rsidR="0029717E" w:rsidRPr="00362A65" w:rsidRDefault="0029717E" w:rsidP="0029717E">
      <w:pPr>
        <w:pStyle w:val="ConsPlusNormal"/>
        <w:jc w:val="both"/>
        <w:rPr>
          <w:rFonts w:ascii="Sylfaen" w:hAnsi="Sylfaen"/>
          <w:sz w:val="24"/>
          <w:szCs w:val="24"/>
        </w:rPr>
      </w:pPr>
    </w:p>
    <w:p w14:paraId="07C89469"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34F230ED" w14:textId="77777777" w:rsidR="0029717E" w:rsidRPr="00362A65" w:rsidRDefault="0029717E" w:rsidP="0029717E">
      <w:pPr>
        <w:pStyle w:val="ConsPlusNormal"/>
        <w:jc w:val="both"/>
        <w:rPr>
          <w:rFonts w:ascii="Sylfaen" w:hAnsi="Sylfaen"/>
          <w:sz w:val="24"/>
          <w:szCs w:val="24"/>
        </w:rPr>
      </w:pPr>
    </w:p>
    <w:p w14:paraId="4A4BB117"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 42276/15 и 54278/15 "Борец-</w:t>
      </w:r>
      <w:proofErr w:type="spellStart"/>
      <w:r w:rsidRPr="00362A65">
        <w:rPr>
          <w:rFonts w:ascii="Sylfaen" w:hAnsi="Sylfaen"/>
          <w:sz w:val="24"/>
          <w:szCs w:val="24"/>
        </w:rPr>
        <w:t>Первак</w:t>
      </w:r>
      <w:proofErr w:type="spellEnd"/>
      <w:r w:rsidRPr="00362A65">
        <w:rPr>
          <w:rFonts w:ascii="Sylfaen" w:hAnsi="Sylfaen"/>
          <w:sz w:val="24"/>
          <w:szCs w:val="24"/>
        </w:rPr>
        <w:t xml:space="preserve"> и </w:t>
      </w:r>
      <w:proofErr w:type="spellStart"/>
      <w:r w:rsidRPr="00362A65">
        <w:rPr>
          <w:rFonts w:ascii="Sylfaen" w:hAnsi="Sylfaen"/>
          <w:sz w:val="24"/>
          <w:szCs w:val="24"/>
        </w:rPr>
        <w:t>Мальдон</w:t>
      </w:r>
      <w:proofErr w:type="spellEnd"/>
      <w:r w:rsidRPr="00362A65">
        <w:rPr>
          <w:rFonts w:ascii="Sylfaen" w:hAnsi="Sylfaen"/>
          <w:sz w:val="24"/>
          <w:szCs w:val="24"/>
        </w:rPr>
        <w:t xml:space="preserve"> против Российской Федерации" (вынесено и вступило в силу 6 октября 2020 года), которым установлено нарушение </w:t>
      </w:r>
      <w:hyperlink r:id="rId451" w:history="1">
        <w:r w:rsidRPr="00362A65">
          <w:rPr>
            <w:rFonts w:ascii="Sylfaen" w:hAnsi="Sylfaen"/>
            <w:sz w:val="24"/>
            <w:szCs w:val="24"/>
          </w:rPr>
          <w:t>пункта 1 статьи 5</w:t>
        </w:r>
      </w:hyperlink>
      <w:r w:rsidRPr="00362A65">
        <w:rPr>
          <w:rFonts w:ascii="Sylfaen" w:hAnsi="Sylfaen"/>
          <w:sz w:val="24"/>
          <w:szCs w:val="24"/>
        </w:rPr>
        <w:t xml:space="preserve"> Конвенции о защите прав человека и основных свобод от 4 ноября 1950 года &lt;2&gt; ввиду незаконного задержания и доставления заявителей в отдел полиции для составления протокола об административном правонарушении.</w:t>
      </w:r>
    </w:p>
    <w:p w14:paraId="54D593A6"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208E2E6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&lt;2&gt; Далее - Конвенция.</w:t>
      </w:r>
    </w:p>
    <w:p w14:paraId="0997233A" w14:textId="77777777" w:rsidR="0029717E" w:rsidRPr="00362A65" w:rsidRDefault="0029717E" w:rsidP="0029717E">
      <w:pPr>
        <w:pStyle w:val="ConsPlusNormal"/>
        <w:jc w:val="both"/>
        <w:rPr>
          <w:rFonts w:ascii="Sylfaen" w:hAnsi="Sylfaen"/>
          <w:sz w:val="24"/>
          <w:szCs w:val="24"/>
        </w:rPr>
      </w:pPr>
    </w:p>
    <w:p w14:paraId="062F1A93"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беспристрастный суд при рассмотрении дела</w:t>
      </w:r>
    </w:p>
    <w:p w14:paraId="581B3D36"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об административном правонарушении</w:t>
      </w:r>
    </w:p>
    <w:p w14:paraId="28082938" w14:textId="77777777" w:rsidR="0029717E" w:rsidRPr="00362A65" w:rsidRDefault="0029717E" w:rsidP="0029717E">
      <w:pPr>
        <w:pStyle w:val="ConsPlusNormal"/>
        <w:jc w:val="both"/>
        <w:rPr>
          <w:rFonts w:ascii="Sylfaen" w:hAnsi="Sylfaen"/>
          <w:sz w:val="24"/>
          <w:szCs w:val="24"/>
        </w:rPr>
      </w:pPr>
    </w:p>
    <w:p w14:paraId="5C2212B2"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22343033" w14:textId="77777777" w:rsidR="0029717E" w:rsidRPr="00362A65" w:rsidRDefault="0029717E" w:rsidP="0029717E">
      <w:pPr>
        <w:pStyle w:val="ConsPlusNormal"/>
        <w:jc w:val="both"/>
        <w:rPr>
          <w:rFonts w:ascii="Sylfaen" w:hAnsi="Sylfaen"/>
          <w:sz w:val="24"/>
          <w:szCs w:val="24"/>
        </w:rPr>
      </w:pPr>
    </w:p>
    <w:p w14:paraId="4729DFD5"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 42276/15 и 54278/15 "Борец-</w:t>
      </w:r>
      <w:proofErr w:type="spellStart"/>
      <w:r w:rsidRPr="00362A65">
        <w:rPr>
          <w:rFonts w:ascii="Sylfaen" w:hAnsi="Sylfaen"/>
          <w:sz w:val="24"/>
          <w:szCs w:val="24"/>
        </w:rPr>
        <w:t>Первак</w:t>
      </w:r>
      <w:proofErr w:type="spellEnd"/>
      <w:r w:rsidRPr="00362A65">
        <w:rPr>
          <w:rFonts w:ascii="Sylfaen" w:hAnsi="Sylfaen"/>
          <w:sz w:val="24"/>
          <w:szCs w:val="24"/>
        </w:rPr>
        <w:t xml:space="preserve"> и </w:t>
      </w:r>
      <w:proofErr w:type="spellStart"/>
      <w:r w:rsidRPr="00362A65">
        <w:rPr>
          <w:rFonts w:ascii="Sylfaen" w:hAnsi="Sylfaen"/>
          <w:sz w:val="24"/>
          <w:szCs w:val="24"/>
        </w:rPr>
        <w:t>Мальдон</w:t>
      </w:r>
      <w:proofErr w:type="spellEnd"/>
      <w:r w:rsidRPr="00362A65">
        <w:rPr>
          <w:rFonts w:ascii="Sylfaen" w:hAnsi="Sylfaen"/>
          <w:sz w:val="24"/>
          <w:szCs w:val="24"/>
        </w:rPr>
        <w:t xml:space="preserve"> против Российской Федерации" (вынесено и вступило в силу 6 октября 2020 года), которым установлено нарушение </w:t>
      </w:r>
      <w:hyperlink r:id="rId452" w:history="1">
        <w:r w:rsidRPr="00362A65">
          <w:rPr>
            <w:rFonts w:ascii="Sylfaen" w:hAnsi="Sylfaen"/>
            <w:sz w:val="24"/>
            <w:szCs w:val="24"/>
          </w:rPr>
          <w:t>пункта 1 статьи 6</w:t>
        </w:r>
      </w:hyperlink>
      <w:r w:rsidRPr="00362A65">
        <w:rPr>
          <w:rFonts w:ascii="Sylfaen" w:hAnsi="Sylfaen"/>
          <w:sz w:val="24"/>
          <w:szCs w:val="24"/>
        </w:rPr>
        <w:t xml:space="preserve"> Конвенции из-за несправедливого судебного разбирательства по делам об административных правонарушениях в аспекте несоблюдения права на беспристрастный суд.</w:t>
      </w:r>
    </w:p>
    <w:p w14:paraId="2C7CB6E9" w14:textId="77777777" w:rsidR="0029717E" w:rsidRPr="00362A65" w:rsidRDefault="0029717E" w:rsidP="0029717E">
      <w:pPr>
        <w:pStyle w:val="ConsPlusNormal"/>
        <w:jc w:val="both"/>
        <w:rPr>
          <w:rFonts w:ascii="Sylfaen" w:hAnsi="Sylfaen"/>
          <w:sz w:val="24"/>
          <w:szCs w:val="24"/>
        </w:rPr>
      </w:pPr>
    </w:p>
    <w:p w14:paraId="4781DBE4"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на уважение частной и семейной жизни &lt;3&gt;</w:t>
      </w:r>
    </w:p>
    <w:p w14:paraId="5BDD8C19" w14:textId="77777777" w:rsidR="0029717E" w:rsidRPr="00362A65" w:rsidRDefault="0029717E" w:rsidP="0029717E">
      <w:pPr>
        <w:pStyle w:val="ConsPlusTitle"/>
        <w:jc w:val="center"/>
        <w:rPr>
          <w:rFonts w:ascii="Sylfaen" w:hAnsi="Sylfaen"/>
          <w:szCs w:val="24"/>
        </w:rPr>
      </w:pPr>
      <w:r w:rsidRPr="00362A65">
        <w:rPr>
          <w:rFonts w:ascii="Sylfaen" w:hAnsi="Sylfaen"/>
          <w:szCs w:val="24"/>
        </w:rPr>
        <w:lastRenderedPageBreak/>
        <w:t>в аспекте отказа обвиняемому в предоставлении длительных</w:t>
      </w:r>
    </w:p>
    <w:p w14:paraId="5D5485DA" w14:textId="77777777" w:rsidR="0029717E" w:rsidRPr="00362A65" w:rsidRDefault="0029717E" w:rsidP="0029717E">
      <w:pPr>
        <w:pStyle w:val="ConsPlusTitle"/>
        <w:jc w:val="center"/>
        <w:rPr>
          <w:rFonts w:ascii="Sylfaen" w:hAnsi="Sylfaen"/>
          <w:szCs w:val="24"/>
        </w:rPr>
      </w:pPr>
      <w:r w:rsidRPr="00362A65">
        <w:rPr>
          <w:rFonts w:ascii="Sylfaen" w:hAnsi="Sylfaen"/>
          <w:szCs w:val="24"/>
        </w:rPr>
        <w:t>свиданий во время нахождения в следственном изоляторе,</w:t>
      </w:r>
    </w:p>
    <w:p w14:paraId="0E9FF62F"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а также из-за наличия стеклянной перегородки</w:t>
      </w:r>
    </w:p>
    <w:p w14:paraId="29B41176"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во время свиданий в изоляторе</w:t>
      </w:r>
    </w:p>
    <w:p w14:paraId="7C0EB208" w14:textId="77777777" w:rsidR="0029717E" w:rsidRPr="00362A65" w:rsidRDefault="0029717E" w:rsidP="0029717E">
      <w:pPr>
        <w:pStyle w:val="ConsPlusNormal"/>
        <w:jc w:val="both"/>
        <w:rPr>
          <w:rFonts w:ascii="Sylfaen" w:hAnsi="Sylfaen"/>
          <w:sz w:val="24"/>
          <w:szCs w:val="24"/>
        </w:rPr>
      </w:pPr>
    </w:p>
    <w:p w14:paraId="5AD0D8C3"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1918946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&lt;3&gt; Для сведения. В 2019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уважение частной и семейной жизни, жилища.</w:t>
      </w:r>
    </w:p>
    <w:p w14:paraId="5F02B61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http://www.vsrf.ru/documents/international_practice/28123/.</w:t>
      </w:r>
    </w:p>
    <w:p w14:paraId="060FAB48" w14:textId="77777777" w:rsidR="0029717E" w:rsidRPr="00362A65" w:rsidRDefault="0029717E" w:rsidP="0029717E">
      <w:pPr>
        <w:pStyle w:val="ConsPlusNormal"/>
        <w:jc w:val="both"/>
        <w:rPr>
          <w:rFonts w:ascii="Sylfaen" w:hAnsi="Sylfaen"/>
          <w:sz w:val="24"/>
          <w:szCs w:val="24"/>
        </w:rPr>
      </w:pPr>
    </w:p>
    <w:p w14:paraId="222A9B5C"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5796E6B9" w14:textId="77777777" w:rsidR="0029717E" w:rsidRPr="00362A65" w:rsidRDefault="0029717E" w:rsidP="0029717E">
      <w:pPr>
        <w:pStyle w:val="ConsPlusNormal"/>
        <w:jc w:val="both"/>
        <w:rPr>
          <w:rFonts w:ascii="Sylfaen" w:hAnsi="Sylfaen"/>
          <w:sz w:val="24"/>
          <w:szCs w:val="24"/>
        </w:rPr>
      </w:pPr>
    </w:p>
    <w:p w14:paraId="531E19ED"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453"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63748/13 "</w:t>
      </w:r>
      <w:proofErr w:type="spellStart"/>
      <w:r w:rsidRPr="00362A65">
        <w:rPr>
          <w:rFonts w:ascii="Sylfaen" w:hAnsi="Sylfaen"/>
          <w:sz w:val="24"/>
          <w:szCs w:val="24"/>
        </w:rPr>
        <w:t>Пшибиев</w:t>
      </w:r>
      <w:proofErr w:type="spellEnd"/>
      <w:r w:rsidRPr="00362A65">
        <w:rPr>
          <w:rFonts w:ascii="Sylfaen" w:hAnsi="Sylfaen"/>
          <w:sz w:val="24"/>
          <w:szCs w:val="24"/>
        </w:rPr>
        <w:t xml:space="preserve"> и </w:t>
      </w:r>
      <w:proofErr w:type="spellStart"/>
      <w:r w:rsidRPr="00362A65">
        <w:rPr>
          <w:rFonts w:ascii="Sylfaen" w:hAnsi="Sylfaen"/>
          <w:sz w:val="24"/>
          <w:szCs w:val="24"/>
        </w:rPr>
        <w:t>Беров</w:t>
      </w:r>
      <w:proofErr w:type="spellEnd"/>
      <w:r w:rsidRPr="00362A65">
        <w:rPr>
          <w:rFonts w:ascii="Sylfaen" w:hAnsi="Sylfaen"/>
          <w:sz w:val="24"/>
          <w:szCs w:val="24"/>
        </w:rPr>
        <w:t xml:space="preserve"> против Российской Федерации" (вынесено 9 июня 2020 года, вступило в силу 9 сентября 2020 года), которым установлено нарушение </w:t>
      </w:r>
      <w:hyperlink r:id="rId454" w:history="1">
        <w:r w:rsidRPr="00362A65">
          <w:rPr>
            <w:rFonts w:ascii="Sylfaen" w:hAnsi="Sylfaen"/>
            <w:sz w:val="24"/>
            <w:szCs w:val="24"/>
          </w:rPr>
          <w:t>статьи 8</w:t>
        </w:r>
      </w:hyperlink>
      <w:r w:rsidRPr="00362A65">
        <w:rPr>
          <w:rFonts w:ascii="Sylfaen" w:hAnsi="Sylfaen"/>
          <w:sz w:val="24"/>
          <w:szCs w:val="24"/>
        </w:rPr>
        <w:t xml:space="preserve"> Конвенции в связи с нарушением права заявителей на уважение частной и семейной жизни во время пребывания их в следственном изоляторе (далее также - СИЗО).</w:t>
      </w:r>
    </w:p>
    <w:p w14:paraId="44D5875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Заявители жаловались, что были лишены возможности иметь физический контакт со своими близкими родственниками из-за перегородки, установленной в комнате для свиданий, а также на невозможность получить длительные свидания с родственниками во время их пребывания в СИЗО.</w:t>
      </w:r>
    </w:p>
    <w:p w14:paraId="4EB50FAF" w14:textId="77777777" w:rsidR="0029717E" w:rsidRPr="00362A65" w:rsidRDefault="0029717E" w:rsidP="0029717E">
      <w:pPr>
        <w:pStyle w:val="ConsPlusNormal"/>
        <w:jc w:val="both"/>
        <w:rPr>
          <w:rFonts w:ascii="Sylfaen" w:hAnsi="Sylfaen"/>
          <w:sz w:val="24"/>
          <w:szCs w:val="24"/>
        </w:rPr>
      </w:pPr>
    </w:p>
    <w:p w14:paraId="13277D93"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Об условиях предоставления краткосрочных свиданий</w:t>
      </w:r>
    </w:p>
    <w:p w14:paraId="6D093170" w14:textId="77777777" w:rsidR="0029717E" w:rsidRPr="00362A65" w:rsidRDefault="0029717E" w:rsidP="0029717E">
      <w:pPr>
        <w:pStyle w:val="ConsPlusNormal"/>
        <w:jc w:val="both"/>
        <w:rPr>
          <w:rFonts w:ascii="Sylfaen" w:hAnsi="Sylfaen"/>
          <w:sz w:val="24"/>
          <w:szCs w:val="24"/>
        </w:rPr>
      </w:pPr>
    </w:p>
    <w:p w14:paraId="14BA890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напомнил, что ограничения, наложенные на частоту и продолжительность свиданий, а также на различные условия их проведения являются посягательством на право заявителей на частную и семейную жизнь в соответствии со </w:t>
      </w:r>
      <w:hyperlink r:id="rId455" w:history="1">
        <w:r w:rsidRPr="00362A65">
          <w:rPr>
            <w:rFonts w:ascii="Sylfaen" w:hAnsi="Sylfaen"/>
            <w:sz w:val="24"/>
            <w:szCs w:val="24"/>
          </w:rPr>
          <w:t>статьей 8</w:t>
        </w:r>
      </w:hyperlink>
      <w:r w:rsidRPr="00362A65">
        <w:rPr>
          <w:rFonts w:ascii="Sylfaen" w:hAnsi="Sylfaen"/>
          <w:sz w:val="24"/>
          <w:szCs w:val="24"/>
        </w:rPr>
        <w:t xml:space="preserve"> Конвенции. Вместе с тем, продолжил Суд, вмешательство не противоречит </w:t>
      </w:r>
      <w:hyperlink r:id="rId456" w:history="1">
        <w:r w:rsidRPr="00362A65">
          <w:rPr>
            <w:rFonts w:ascii="Sylfaen" w:hAnsi="Sylfaen"/>
            <w:sz w:val="24"/>
            <w:szCs w:val="24"/>
          </w:rPr>
          <w:t>Конвенции</w:t>
        </w:r>
      </w:hyperlink>
      <w:r w:rsidRPr="00362A65">
        <w:rPr>
          <w:rFonts w:ascii="Sylfaen" w:hAnsi="Sylfaen"/>
          <w:sz w:val="24"/>
          <w:szCs w:val="24"/>
        </w:rPr>
        <w:t xml:space="preserve">, если оно "предусмотрено законом", преследует законную цель (законные цели) согласно </w:t>
      </w:r>
      <w:hyperlink r:id="rId457" w:history="1">
        <w:r w:rsidRPr="00362A65">
          <w:rPr>
            <w:rFonts w:ascii="Sylfaen" w:hAnsi="Sylfaen"/>
            <w:sz w:val="24"/>
            <w:szCs w:val="24"/>
          </w:rPr>
          <w:t>пункту 2 статьи 8</w:t>
        </w:r>
      </w:hyperlink>
      <w:r w:rsidRPr="00362A65">
        <w:rPr>
          <w:rFonts w:ascii="Sylfaen" w:hAnsi="Sylfaen"/>
          <w:sz w:val="24"/>
          <w:szCs w:val="24"/>
        </w:rPr>
        <w:t xml:space="preserve"> и если оно является "необходимым в демократическом обществе" (</w:t>
      </w:r>
      <w:hyperlink r:id="rId458" w:history="1">
        <w:r w:rsidRPr="00362A65">
          <w:rPr>
            <w:rFonts w:ascii="Sylfaen" w:hAnsi="Sylfaen"/>
            <w:sz w:val="24"/>
            <w:szCs w:val="24"/>
          </w:rPr>
          <w:t>пункт 36</w:t>
        </w:r>
      </w:hyperlink>
      <w:r w:rsidRPr="00362A65">
        <w:rPr>
          <w:rFonts w:ascii="Sylfaen" w:hAnsi="Sylfaen"/>
          <w:sz w:val="24"/>
          <w:szCs w:val="24"/>
        </w:rPr>
        <w:t xml:space="preserve"> постановления).</w:t>
      </w:r>
    </w:p>
    <w:p w14:paraId="5326B3D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установил: разделение заявителей и их посетителей с помощью перегородки, которая исключает любой физический контакт, является неоправданной мерой ввиду отсутствия конкретных доказательств того, что заявитель представлял опасность либо присутствовал риск для безопасности или риск сговора (</w:t>
      </w:r>
      <w:hyperlink r:id="rId459" w:history="1">
        <w:r w:rsidRPr="00362A65">
          <w:rPr>
            <w:rFonts w:ascii="Sylfaen" w:hAnsi="Sylfaen"/>
            <w:sz w:val="24"/>
            <w:szCs w:val="24"/>
          </w:rPr>
          <w:t>пункт 37</w:t>
        </w:r>
      </w:hyperlink>
      <w:r w:rsidRPr="00362A65">
        <w:rPr>
          <w:rFonts w:ascii="Sylfaen" w:hAnsi="Sylfaen"/>
          <w:sz w:val="24"/>
          <w:szCs w:val="24"/>
        </w:rPr>
        <w:t xml:space="preserve"> постановления).</w:t>
      </w:r>
    </w:p>
    <w:p w14:paraId="0ECD4B9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Власти подтвердили, что во время разрешенных заявителям свиданий они были </w:t>
      </w:r>
      <w:r w:rsidRPr="00362A65">
        <w:rPr>
          <w:rFonts w:ascii="Sylfaen" w:hAnsi="Sylfaen"/>
          <w:sz w:val="24"/>
          <w:szCs w:val="24"/>
        </w:rPr>
        <w:lastRenderedPageBreak/>
        <w:t>отделены от своих родственников стеклянной перегородкой и общались с ними под контролем надзирателя через телефонное переговорное устройство, позволяющее администрации СИЗО прослушивать их разговоры.</w:t>
      </w:r>
    </w:p>
    <w:p w14:paraId="74D8D01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отметил следующее - в отношении права на посещения государство не располагает полной степенью свободы, чтобы принимать общие ограничительные правила, которые не предполагают некой гибкости, позволяющей определять, являются ли ограничения по конкретным делам целесообразными или действительно необходимыми (</w:t>
      </w:r>
      <w:hyperlink r:id="rId460" w:history="1">
        <w:r w:rsidRPr="00362A65">
          <w:rPr>
            <w:rFonts w:ascii="Sylfaen" w:hAnsi="Sylfaen"/>
            <w:sz w:val="24"/>
            <w:szCs w:val="24"/>
          </w:rPr>
          <w:t>пункт 40</w:t>
        </w:r>
      </w:hyperlink>
      <w:r w:rsidRPr="00362A65">
        <w:rPr>
          <w:rFonts w:ascii="Sylfaen" w:hAnsi="Sylfaen"/>
          <w:sz w:val="24"/>
          <w:szCs w:val="24"/>
        </w:rPr>
        <w:t xml:space="preserve"> постановления).</w:t>
      </w:r>
    </w:p>
    <w:p w14:paraId="3CB3069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обратил внимание на то, что в данном деле отсутствовало какое-либо предварительное изучение вопроса, о том, оправдываются ли характером преступления или конкретными особенностями личности заявителей, либо действующими в СИЗО требованиями безопасности, наличие на протяжении всего срока заключения перегородки, исключающей любой физический контакт заявителей с их близкими, а также присутствие надзирателей во время их свиданий (</w:t>
      </w:r>
      <w:hyperlink r:id="rId461" w:history="1">
        <w:r w:rsidRPr="00362A65">
          <w:rPr>
            <w:rFonts w:ascii="Sylfaen" w:hAnsi="Sylfaen"/>
            <w:sz w:val="24"/>
            <w:szCs w:val="24"/>
          </w:rPr>
          <w:t>пункт 41</w:t>
        </w:r>
      </w:hyperlink>
      <w:r w:rsidRPr="00362A65">
        <w:rPr>
          <w:rFonts w:ascii="Sylfaen" w:hAnsi="Sylfaen"/>
          <w:sz w:val="24"/>
          <w:szCs w:val="24"/>
        </w:rPr>
        <w:t xml:space="preserve"> постановления). Изложенные Суду обстоятельства явились достаточными, чтобы заключить, что была нарушена </w:t>
      </w:r>
      <w:hyperlink r:id="rId462" w:history="1">
        <w:r w:rsidRPr="00362A65">
          <w:rPr>
            <w:rFonts w:ascii="Sylfaen" w:hAnsi="Sylfaen"/>
            <w:sz w:val="24"/>
            <w:szCs w:val="24"/>
          </w:rPr>
          <w:t>статья 8</w:t>
        </w:r>
      </w:hyperlink>
      <w:r w:rsidRPr="00362A65">
        <w:rPr>
          <w:rFonts w:ascii="Sylfaen" w:hAnsi="Sylfaen"/>
          <w:sz w:val="24"/>
          <w:szCs w:val="24"/>
        </w:rPr>
        <w:t xml:space="preserve"> Конвенции.</w:t>
      </w:r>
    </w:p>
    <w:p w14:paraId="3B100C8B" w14:textId="77777777" w:rsidR="0029717E" w:rsidRPr="00362A65" w:rsidRDefault="0029717E" w:rsidP="0029717E">
      <w:pPr>
        <w:pStyle w:val="ConsPlusNormal"/>
        <w:jc w:val="both"/>
        <w:rPr>
          <w:rFonts w:ascii="Sylfaen" w:hAnsi="Sylfaen"/>
          <w:sz w:val="24"/>
          <w:szCs w:val="24"/>
        </w:rPr>
      </w:pPr>
    </w:p>
    <w:p w14:paraId="71BE13D9"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О невозможности получения длительного свидания</w:t>
      </w:r>
    </w:p>
    <w:p w14:paraId="240C667E" w14:textId="77777777" w:rsidR="0029717E" w:rsidRPr="00362A65" w:rsidRDefault="0029717E" w:rsidP="0029717E">
      <w:pPr>
        <w:pStyle w:val="ConsPlusNormal"/>
        <w:jc w:val="both"/>
        <w:rPr>
          <w:rFonts w:ascii="Sylfaen" w:hAnsi="Sylfaen"/>
          <w:sz w:val="24"/>
          <w:szCs w:val="24"/>
        </w:rPr>
      </w:pPr>
    </w:p>
    <w:p w14:paraId="0AC4B097"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Как усматривалось из </w:t>
      </w:r>
      <w:hyperlink r:id="rId463" w:history="1">
        <w:r w:rsidRPr="00362A65">
          <w:rPr>
            <w:rFonts w:ascii="Sylfaen" w:hAnsi="Sylfaen"/>
            <w:sz w:val="24"/>
            <w:szCs w:val="24"/>
          </w:rPr>
          <w:t>постановления</w:t>
        </w:r>
      </w:hyperlink>
      <w:r w:rsidRPr="00362A65">
        <w:rPr>
          <w:rFonts w:ascii="Sylfaen" w:hAnsi="Sylfaen"/>
          <w:sz w:val="24"/>
          <w:szCs w:val="24"/>
        </w:rPr>
        <w:t xml:space="preserve">, сторонами не оспаривалось, что невозможность для заявителей получить длительные свидания являлась вмешательством в их право на уважение их частной и семейной жизни. Суд не установил оснований для того, чтобы прийти к иному заключению. Было подчеркнуто - такое вмешательство предусматривалось </w:t>
      </w:r>
      <w:hyperlink r:id="rId464" w:history="1">
        <w:r w:rsidRPr="00362A65">
          <w:rPr>
            <w:rFonts w:ascii="Sylfaen" w:hAnsi="Sylfaen"/>
            <w:sz w:val="24"/>
            <w:szCs w:val="24"/>
          </w:rPr>
          <w:t>Законом</w:t>
        </w:r>
      </w:hyperlink>
      <w:r w:rsidRPr="00362A65">
        <w:rPr>
          <w:rFonts w:ascii="Sylfaen" w:hAnsi="Sylfaen"/>
          <w:sz w:val="24"/>
          <w:szCs w:val="24"/>
        </w:rPr>
        <w:t xml:space="preserve"> N 103-ФЗ &lt;4&gt;. По утверждению властей, рассматриваемый запрет был наложен в целях охраны порядка и предотвращения преступлений. Исходя из предположения о том, что оспариваемое ограничение преследовало законную цель так, как это истолковано в </w:t>
      </w:r>
      <w:hyperlink r:id="rId465" w:history="1">
        <w:r w:rsidRPr="00362A65">
          <w:rPr>
            <w:rFonts w:ascii="Sylfaen" w:hAnsi="Sylfaen"/>
            <w:sz w:val="24"/>
            <w:szCs w:val="24"/>
          </w:rPr>
          <w:t>пункте 2 статьи 8</w:t>
        </w:r>
      </w:hyperlink>
      <w:r w:rsidRPr="00362A65">
        <w:rPr>
          <w:rFonts w:ascii="Sylfaen" w:hAnsi="Sylfaen"/>
          <w:sz w:val="24"/>
          <w:szCs w:val="24"/>
        </w:rPr>
        <w:t xml:space="preserve"> Конвенции, оставалось определить, являлось ли это вмешательством, "необходимым в демократическом обществе" (</w:t>
      </w:r>
      <w:hyperlink r:id="rId466" w:history="1">
        <w:r w:rsidRPr="00362A65">
          <w:rPr>
            <w:rFonts w:ascii="Sylfaen" w:hAnsi="Sylfaen"/>
            <w:sz w:val="24"/>
            <w:szCs w:val="24"/>
          </w:rPr>
          <w:t>пункт 37</w:t>
        </w:r>
      </w:hyperlink>
      <w:r w:rsidRPr="00362A65">
        <w:rPr>
          <w:rFonts w:ascii="Sylfaen" w:hAnsi="Sylfaen"/>
          <w:sz w:val="24"/>
          <w:szCs w:val="24"/>
        </w:rPr>
        <w:t xml:space="preserve"> постановления).</w:t>
      </w:r>
    </w:p>
    <w:p w14:paraId="36B748E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30749AA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&lt;4&gt; Здесь и далее речь идет о Федеральном </w:t>
      </w:r>
      <w:hyperlink r:id="rId467" w:history="1">
        <w:r w:rsidRPr="00362A65">
          <w:rPr>
            <w:rFonts w:ascii="Sylfaen" w:hAnsi="Sylfaen"/>
            <w:sz w:val="24"/>
            <w:szCs w:val="24"/>
          </w:rPr>
          <w:t>законе</w:t>
        </w:r>
      </w:hyperlink>
      <w:r w:rsidRPr="00362A65">
        <w:rPr>
          <w:rFonts w:ascii="Sylfaen" w:hAnsi="Sylfaen"/>
          <w:sz w:val="24"/>
          <w:szCs w:val="24"/>
        </w:rPr>
        <w:t xml:space="preserve"> от 15 июля 1995 года N 103-ФЗ "О содержании под стражей подозреваемых и обвиняемых в совершении преступлений".</w:t>
      </w:r>
    </w:p>
    <w:p w14:paraId="045E2FF2" w14:textId="77777777" w:rsidR="0029717E" w:rsidRPr="00362A65" w:rsidRDefault="0029717E" w:rsidP="0029717E">
      <w:pPr>
        <w:pStyle w:val="ConsPlusNormal"/>
        <w:jc w:val="both"/>
        <w:rPr>
          <w:rFonts w:ascii="Sylfaen" w:hAnsi="Sylfaen"/>
          <w:sz w:val="24"/>
          <w:szCs w:val="24"/>
        </w:rPr>
      </w:pPr>
    </w:p>
    <w:p w14:paraId="2C6215A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вновь напомнил: несмотря на то, что любое тюремное заключение естественным образом подразумевает ограничение частной и семейной жизни участника дела, однако в целях соблюдения права заключенного на уважение его семейной жизни необходимо, чтобы администрация исправительного учреждения и другие компетентные органы помогали заключенному поддерживать контакт с родными. Этот принцип применяется a </w:t>
      </w:r>
      <w:proofErr w:type="spellStart"/>
      <w:r w:rsidRPr="00362A65">
        <w:rPr>
          <w:rFonts w:ascii="Sylfaen" w:hAnsi="Sylfaen"/>
          <w:sz w:val="24"/>
          <w:szCs w:val="24"/>
        </w:rPr>
        <w:t>fortiori</w:t>
      </w:r>
      <w:proofErr w:type="spellEnd"/>
      <w:r w:rsidRPr="00362A65">
        <w:rPr>
          <w:rFonts w:ascii="Sylfaen" w:hAnsi="Sylfaen"/>
          <w:sz w:val="24"/>
          <w:szCs w:val="24"/>
        </w:rPr>
        <w:t xml:space="preserve"> к заключенным, в отношении которых еще не был вынесен приговор и которых следует считать невиновными на основании </w:t>
      </w:r>
      <w:hyperlink r:id="rId468" w:history="1">
        <w:r w:rsidRPr="00362A65">
          <w:rPr>
            <w:rFonts w:ascii="Sylfaen" w:hAnsi="Sylfaen"/>
            <w:sz w:val="24"/>
            <w:szCs w:val="24"/>
          </w:rPr>
          <w:t>пункта 2 статьи 6</w:t>
        </w:r>
      </w:hyperlink>
      <w:r w:rsidRPr="00362A65">
        <w:rPr>
          <w:rFonts w:ascii="Sylfaen" w:hAnsi="Sylfaen"/>
          <w:sz w:val="24"/>
          <w:szCs w:val="24"/>
        </w:rPr>
        <w:t xml:space="preserve"> Конвенции, за тем исключением, когда потребности предварительного следствия требуют иного подхода (</w:t>
      </w:r>
      <w:hyperlink r:id="rId469" w:history="1">
        <w:r w:rsidRPr="00362A65">
          <w:rPr>
            <w:rFonts w:ascii="Sylfaen" w:hAnsi="Sylfaen"/>
            <w:sz w:val="24"/>
            <w:szCs w:val="24"/>
          </w:rPr>
          <w:t>пункт 44</w:t>
        </w:r>
      </w:hyperlink>
      <w:r w:rsidRPr="00362A65">
        <w:rPr>
          <w:rFonts w:ascii="Sylfaen" w:hAnsi="Sylfaen"/>
          <w:sz w:val="24"/>
          <w:szCs w:val="24"/>
        </w:rPr>
        <w:t xml:space="preserve"> постановления).</w:t>
      </w:r>
    </w:p>
    <w:p w14:paraId="49E49C9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Суд отметил, что </w:t>
      </w:r>
      <w:hyperlink r:id="rId470" w:history="1">
        <w:r w:rsidRPr="00362A65">
          <w:rPr>
            <w:rFonts w:ascii="Sylfaen" w:hAnsi="Sylfaen"/>
            <w:sz w:val="24"/>
            <w:szCs w:val="24"/>
          </w:rPr>
          <w:t>Закон</w:t>
        </w:r>
      </w:hyperlink>
      <w:r w:rsidRPr="00362A65">
        <w:rPr>
          <w:rFonts w:ascii="Sylfaen" w:hAnsi="Sylfaen"/>
          <w:sz w:val="24"/>
          <w:szCs w:val="24"/>
        </w:rPr>
        <w:t xml:space="preserve"> N 103-ФЗ исключал какую-либо возможность для лиц, содержащихся в следственных изоляторах, получать длительные свидания. Он подчеркнул - такое ограничение прав на посещения для лиц, находящихся под следствием, является общеприменимым и не зависит от причин содержания участников дела под стражей, стадии уголовного производства, возбужденного против них, и соображений безопасности (</w:t>
      </w:r>
      <w:hyperlink r:id="rId471" w:history="1">
        <w:r w:rsidRPr="00362A65">
          <w:rPr>
            <w:rFonts w:ascii="Sylfaen" w:hAnsi="Sylfaen"/>
            <w:sz w:val="24"/>
            <w:szCs w:val="24"/>
          </w:rPr>
          <w:t>пункт 45</w:t>
        </w:r>
      </w:hyperlink>
      <w:r w:rsidRPr="00362A65">
        <w:rPr>
          <w:rFonts w:ascii="Sylfaen" w:hAnsi="Sylfaen"/>
          <w:sz w:val="24"/>
          <w:szCs w:val="24"/>
        </w:rPr>
        <w:t xml:space="preserve"> постановления).</w:t>
      </w:r>
    </w:p>
    <w:p w14:paraId="625894F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принял во внимание позицию государства-ответчика, согласно которой ограниченность предоставляемых подозреваемому или обвиняемому свиданий по их количеству, продолжительности и условиям проведения является неизбежным следствием данной меры пресечения, состоящей в изоляции лица в специальном месте под охраной. Тем не менее Суд не счел данный аргумент убедительным. Он вновь напомнил, что, согласно прочно сложившейся прецедентной практике в этой сфере, лица, находящиеся под следствием, продолжают располагать всеми фундаментальными правами и свободами, гарантированными </w:t>
      </w:r>
      <w:hyperlink r:id="rId472" w:history="1">
        <w:r w:rsidRPr="00362A65">
          <w:rPr>
            <w:rFonts w:ascii="Sylfaen" w:hAnsi="Sylfaen"/>
            <w:sz w:val="24"/>
            <w:szCs w:val="24"/>
          </w:rPr>
          <w:t>Конвенцией</w:t>
        </w:r>
      </w:hyperlink>
      <w:r w:rsidRPr="00362A65">
        <w:rPr>
          <w:rFonts w:ascii="Sylfaen" w:hAnsi="Sylfaen"/>
          <w:sz w:val="24"/>
          <w:szCs w:val="24"/>
        </w:rPr>
        <w:t xml:space="preserve">, за исключением права на свободу. Следовательно, лица, находящиеся в следственном изоляторе, не теряют своих прав, гарантированных им </w:t>
      </w:r>
      <w:hyperlink r:id="rId473" w:history="1">
        <w:r w:rsidRPr="00362A65">
          <w:rPr>
            <w:rFonts w:ascii="Sylfaen" w:hAnsi="Sylfaen"/>
            <w:sz w:val="24"/>
            <w:szCs w:val="24"/>
          </w:rPr>
          <w:t>Конвенцией</w:t>
        </w:r>
      </w:hyperlink>
      <w:r w:rsidRPr="00362A65">
        <w:rPr>
          <w:rFonts w:ascii="Sylfaen" w:hAnsi="Sylfaen"/>
          <w:sz w:val="24"/>
          <w:szCs w:val="24"/>
        </w:rPr>
        <w:t>, в том числе права на семейную жизнь, и любой случай ограничения таких прав должен иметь четкое обоснование. Таким образом, наложенные на заявителей ограничения не могли рассматриваться как неизбежное следствие их содержания под стражей, и властям следовало, по мнению Суда, продемонстрировать их необходимость (</w:t>
      </w:r>
      <w:hyperlink r:id="rId474" w:history="1">
        <w:r w:rsidRPr="00362A65">
          <w:rPr>
            <w:rFonts w:ascii="Sylfaen" w:hAnsi="Sylfaen"/>
            <w:sz w:val="24"/>
            <w:szCs w:val="24"/>
          </w:rPr>
          <w:t>пункт 46</w:t>
        </w:r>
      </w:hyperlink>
      <w:r w:rsidRPr="00362A65">
        <w:rPr>
          <w:rFonts w:ascii="Sylfaen" w:hAnsi="Sylfaen"/>
          <w:sz w:val="24"/>
          <w:szCs w:val="24"/>
        </w:rPr>
        <w:t xml:space="preserve"> постановления).</w:t>
      </w:r>
    </w:p>
    <w:p w14:paraId="7B588DF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Было отмечено - власти ссылались на практику Конституционного Суда Российской Федерации, в соответствии с которой отсутствие в </w:t>
      </w:r>
      <w:hyperlink r:id="rId475" w:history="1">
        <w:r w:rsidRPr="00362A65">
          <w:rPr>
            <w:rFonts w:ascii="Sylfaen" w:hAnsi="Sylfaen"/>
            <w:sz w:val="24"/>
            <w:szCs w:val="24"/>
          </w:rPr>
          <w:t>Законе</w:t>
        </w:r>
      </w:hyperlink>
      <w:r w:rsidRPr="00362A65">
        <w:rPr>
          <w:rFonts w:ascii="Sylfaen" w:hAnsi="Sylfaen"/>
          <w:sz w:val="24"/>
          <w:szCs w:val="24"/>
        </w:rPr>
        <w:t xml:space="preserve"> N 103-ФЗ положений, разрешающих лицам, находящимся под следствием, получать длительные свидания компенсируется гарантиями, которые обеспечивает Уголовно-процессуальный </w:t>
      </w:r>
      <w:hyperlink r:id="rId476" w:history="1">
        <w:r w:rsidRPr="00362A65">
          <w:rPr>
            <w:rFonts w:ascii="Sylfaen" w:hAnsi="Sylfaen"/>
            <w:sz w:val="24"/>
            <w:szCs w:val="24"/>
          </w:rPr>
          <w:t>кодекс</w:t>
        </w:r>
      </w:hyperlink>
      <w:r w:rsidRPr="00362A65">
        <w:rPr>
          <w:rFonts w:ascii="Sylfaen" w:hAnsi="Sylfaen"/>
          <w:sz w:val="24"/>
          <w:szCs w:val="24"/>
        </w:rPr>
        <w:t xml:space="preserve"> Российской Федерации в отношении срока предварительного заключения и срока уголовного судопроизводства: согласно </w:t>
      </w:r>
      <w:hyperlink r:id="rId477" w:history="1">
        <w:r w:rsidRPr="00362A65">
          <w:rPr>
            <w:rFonts w:ascii="Sylfaen" w:hAnsi="Sylfaen"/>
            <w:sz w:val="24"/>
            <w:szCs w:val="24"/>
          </w:rPr>
          <w:t>УИК</w:t>
        </w:r>
      </w:hyperlink>
      <w:r w:rsidRPr="00362A65">
        <w:rPr>
          <w:rFonts w:ascii="Sylfaen" w:hAnsi="Sylfaen"/>
          <w:sz w:val="24"/>
          <w:szCs w:val="24"/>
        </w:rPr>
        <w:t xml:space="preserve"> РФ &lt;5&gt; они не могут превышать разумные пределы (</w:t>
      </w:r>
      <w:hyperlink r:id="rId478" w:history="1">
        <w:r w:rsidRPr="00362A65">
          <w:rPr>
            <w:rFonts w:ascii="Sylfaen" w:hAnsi="Sylfaen"/>
            <w:sz w:val="24"/>
            <w:szCs w:val="24"/>
          </w:rPr>
          <w:t>пункт 47</w:t>
        </w:r>
      </w:hyperlink>
      <w:r w:rsidRPr="00362A65">
        <w:rPr>
          <w:rFonts w:ascii="Sylfaen" w:hAnsi="Sylfaen"/>
          <w:sz w:val="24"/>
          <w:szCs w:val="24"/>
        </w:rPr>
        <w:t xml:space="preserve"> постановления).</w:t>
      </w:r>
    </w:p>
    <w:p w14:paraId="0F4B37B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53A4379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&lt;5&gt; Здесь и далее - Уголовно-исполнительный </w:t>
      </w:r>
      <w:hyperlink r:id="rId479" w:history="1">
        <w:r w:rsidRPr="00362A65">
          <w:rPr>
            <w:rFonts w:ascii="Sylfaen" w:hAnsi="Sylfaen"/>
            <w:sz w:val="24"/>
            <w:szCs w:val="24"/>
          </w:rPr>
          <w:t>кодекс</w:t>
        </w:r>
      </w:hyperlink>
      <w:r w:rsidRPr="00362A65">
        <w:rPr>
          <w:rFonts w:ascii="Sylfaen" w:hAnsi="Sylfaen"/>
          <w:sz w:val="24"/>
          <w:szCs w:val="24"/>
        </w:rPr>
        <w:t xml:space="preserve"> Российской Федерации.</w:t>
      </w:r>
    </w:p>
    <w:p w14:paraId="5DF6C30D" w14:textId="77777777" w:rsidR="0029717E" w:rsidRPr="00362A65" w:rsidRDefault="0029717E" w:rsidP="0029717E">
      <w:pPr>
        <w:pStyle w:val="ConsPlusNormal"/>
        <w:jc w:val="both"/>
        <w:rPr>
          <w:rFonts w:ascii="Sylfaen" w:hAnsi="Sylfaen"/>
          <w:sz w:val="24"/>
          <w:szCs w:val="24"/>
        </w:rPr>
      </w:pPr>
    </w:p>
    <w:p w14:paraId="5EA59FF7"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указал, что право лиц, находящихся под стражей, на частную и семейную жизнь можно обеспечить разными способами, включая сокращение срока, в течение которого указанные лица находятся под стражей. Даже если национальное законодательство предусматривает такие механизмы, важно, чтобы они были эффективными не только в теории, но и на практике. В этом контексте Суд вновь отметил: проблема чрезмерной длительности содержания подозреваемых и обвиняемых в преступлениях в следственных изоляторах имеет структурный характер в российском правопорядке и является следствием практик, не совместимых с </w:t>
      </w:r>
      <w:hyperlink r:id="rId480" w:history="1">
        <w:r w:rsidRPr="00362A65">
          <w:rPr>
            <w:rFonts w:ascii="Sylfaen" w:hAnsi="Sylfaen"/>
            <w:sz w:val="24"/>
            <w:szCs w:val="24"/>
          </w:rPr>
          <w:t>Конвенцией</w:t>
        </w:r>
      </w:hyperlink>
      <w:r w:rsidRPr="00362A65">
        <w:rPr>
          <w:rFonts w:ascii="Sylfaen" w:hAnsi="Sylfaen"/>
          <w:sz w:val="24"/>
          <w:szCs w:val="24"/>
        </w:rPr>
        <w:t xml:space="preserve">. Согласно указаниям Комитета министров Совета Европы по исполнению дел, касающихся чрезмерной длительности содержания под стражей, на данный момент эта проблема так и не решена на национальном уровне. Принимая во внимание эти элементы, Суд счел, что несовершенство внутренних механизмов, призванных защищать право на свободу, в частности право на проведение судебного разбирательства в разумные сроки, оказывает </w:t>
      </w:r>
      <w:r w:rsidRPr="00362A65">
        <w:rPr>
          <w:rFonts w:ascii="Sylfaen" w:hAnsi="Sylfaen"/>
          <w:sz w:val="24"/>
          <w:szCs w:val="24"/>
        </w:rPr>
        <w:lastRenderedPageBreak/>
        <w:t>негативное влияние на соблюдение права на уважение частной и семейной жизни лиц, находящихся под стражей (</w:t>
      </w:r>
      <w:hyperlink r:id="rId481" w:history="1">
        <w:r w:rsidRPr="00362A65">
          <w:rPr>
            <w:rFonts w:ascii="Sylfaen" w:hAnsi="Sylfaen"/>
            <w:sz w:val="24"/>
            <w:szCs w:val="24"/>
          </w:rPr>
          <w:t>пункт 48</w:t>
        </w:r>
      </w:hyperlink>
      <w:r w:rsidRPr="00362A65">
        <w:rPr>
          <w:rFonts w:ascii="Sylfaen" w:hAnsi="Sylfaen"/>
          <w:sz w:val="24"/>
          <w:szCs w:val="24"/>
        </w:rPr>
        <w:t xml:space="preserve"> постановления).</w:t>
      </w:r>
    </w:p>
    <w:p w14:paraId="12F6A33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подчеркнул следующее - указанное дело представляет собой пример такого негативного влияния, так как заявители находились в предварительном заключении более десяти лет. Хотя у Суда отсутствовала необходимость высказываться о продолжительности предварительного заключения в данном деле, однако после подробного изучения его влияния на частную и семейную жизнь заявителей Суд постановил: указанный срок был слишком длительным и мог повлечь серьезные последствия, затрагивающие возможность заявителей поддерживать и развивать отношения с семьей (</w:t>
      </w:r>
      <w:hyperlink r:id="rId482" w:history="1">
        <w:r w:rsidRPr="00362A65">
          <w:rPr>
            <w:rFonts w:ascii="Sylfaen" w:hAnsi="Sylfaen"/>
            <w:sz w:val="24"/>
            <w:szCs w:val="24"/>
          </w:rPr>
          <w:t>пункт 49</w:t>
        </w:r>
      </w:hyperlink>
      <w:r w:rsidRPr="00362A65">
        <w:rPr>
          <w:rFonts w:ascii="Sylfaen" w:hAnsi="Sylfaen"/>
          <w:sz w:val="24"/>
          <w:szCs w:val="24"/>
        </w:rPr>
        <w:t xml:space="preserve"> постановления).</w:t>
      </w:r>
    </w:p>
    <w:p w14:paraId="1ADF6E3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отметил: заявители жаловались на то, что столкнулись с отсутствием возможности получить длительные свидания, являющиеся единственным для них способом иметь физический контакт с родственниками. Внутреннее законодательство Российской Федерации действительно не предлагает никаких гибких механизмов по организации посещений в следственных изоляторах, указал Суд. Однако он вновь напомнил: в каждом отдельном случае любые ограничения, наложенные на право на посещение заключенных, должны иметь обоснования, в частности такие, как поддержание порядка и безопасности либо необходимость защиты законных интересов следствия (</w:t>
      </w:r>
      <w:hyperlink r:id="rId483" w:history="1">
        <w:r w:rsidRPr="00362A65">
          <w:rPr>
            <w:rFonts w:ascii="Sylfaen" w:hAnsi="Sylfaen"/>
            <w:sz w:val="24"/>
            <w:szCs w:val="24"/>
          </w:rPr>
          <w:t>пункт 50</w:t>
        </w:r>
      </w:hyperlink>
      <w:r w:rsidRPr="00362A65">
        <w:rPr>
          <w:rFonts w:ascii="Sylfaen" w:hAnsi="Sylfaen"/>
          <w:sz w:val="24"/>
          <w:szCs w:val="24"/>
        </w:rPr>
        <w:t xml:space="preserve"> постановления).</w:t>
      </w:r>
    </w:p>
    <w:p w14:paraId="0892E3A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Несмотря на то, что во время рассмотрения уголовного дела заявители получали разрешение на проведение свиданий, Суд счел следующее - условия, предполагающие невозможность обеспечить физический контакт между подсудимыми и их близкими (это продолжалось более десяти лет) не предоставили участникам дела возможности поддерживать "допустимый" или разумно "достаточный" контакт со своими семьями. Суд принял к сведению </w:t>
      </w:r>
      <w:hyperlink r:id="rId484" w:history="1">
        <w:r w:rsidRPr="00362A65">
          <w:rPr>
            <w:rFonts w:ascii="Sylfaen" w:hAnsi="Sylfaen"/>
            <w:sz w:val="24"/>
            <w:szCs w:val="24"/>
          </w:rPr>
          <w:t>правило 24.4</w:t>
        </w:r>
      </w:hyperlink>
      <w:r w:rsidRPr="00362A65">
        <w:rPr>
          <w:rFonts w:ascii="Sylfaen" w:hAnsi="Sylfaen"/>
          <w:sz w:val="24"/>
          <w:szCs w:val="24"/>
        </w:rPr>
        <w:t xml:space="preserve"> Европейских пенитенциарных правил, согласно которому свидания должны быть организованы таким образом, чтобы дать заключенным возможность максимально естественно поддерживать и укреплять семейные отношения. Комментарий к </w:t>
      </w:r>
      <w:hyperlink r:id="rId485" w:history="1">
        <w:r w:rsidRPr="00362A65">
          <w:rPr>
            <w:rFonts w:ascii="Sylfaen" w:hAnsi="Sylfaen"/>
            <w:sz w:val="24"/>
            <w:szCs w:val="24"/>
          </w:rPr>
          <w:t>Правилу 24.4</w:t>
        </w:r>
      </w:hyperlink>
      <w:r w:rsidRPr="00362A65">
        <w:rPr>
          <w:rFonts w:ascii="Sylfaen" w:hAnsi="Sylfaen"/>
          <w:sz w:val="24"/>
          <w:szCs w:val="24"/>
        </w:rPr>
        <w:t xml:space="preserve"> подчеркивает особую важность свиданий не только для самих заключенных, но и для их семей, и рекомендует по возможности предоставлять длительные свидания с родственниками (</w:t>
      </w:r>
      <w:hyperlink r:id="rId486" w:history="1">
        <w:r w:rsidRPr="00362A65">
          <w:rPr>
            <w:rFonts w:ascii="Sylfaen" w:hAnsi="Sylfaen"/>
            <w:sz w:val="24"/>
            <w:szCs w:val="24"/>
          </w:rPr>
          <w:t>пункт 51</w:t>
        </w:r>
      </w:hyperlink>
      <w:r w:rsidRPr="00362A65">
        <w:rPr>
          <w:rFonts w:ascii="Sylfaen" w:hAnsi="Sylfaen"/>
          <w:sz w:val="24"/>
          <w:szCs w:val="24"/>
        </w:rPr>
        <w:t xml:space="preserve"> постановления).</w:t>
      </w:r>
    </w:p>
    <w:p w14:paraId="0635658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на то, что в соответствии с </w:t>
      </w:r>
      <w:hyperlink r:id="rId487" w:history="1">
        <w:r w:rsidRPr="00362A65">
          <w:rPr>
            <w:rFonts w:ascii="Sylfaen" w:hAnsi="Sylfaen"/>
            <w:sz w:val="24"/>
            <w:szCs w:val="24"/>
          </w:rPr>
          <w:t>УИК</w:t>
        </w:r>
      </w:hyperlink>
      <w:r w:rsidRPr="00362A65">
        <w:rPr>
          <w:rFonts w:ascii="Sylfaen" w:hAnsi="Sylfaen"/>
          <w:sz w:val="24"/>
          <w:szCs w:val="24"/>
        </w:rPr>
        <w:t xml:space="preserve"> РФ осужденные имеют право не менее чем на одно длительное свидание в год, тогда как </w:t>
      </w:r>
      <w:hyperlink r:id="rId488" w:history="1">
        <w:r w:rsidRPr="00362A65">
          <w:rPr>
            <w:rFonts w:ascii="Sylfaen" w:hAnsi="Sylfaen"/>
            <w:sz w:val="24"/>
            <w:szCs w:val="24"/>
          </w:rPr>
          <w:t>закон</w:t>
        </w:r>
      </w:hyperlink>
      <w:r w:rsidRPr="00362A65">
        <w:rPr>
          <w:rFonts w:ascii="Sylfaen" w:hAnsi="Sylfaen"/>
          <w:sz w:val="24"/>
          <w:szCs w:val="24"/>
        </w:rPr>
        <w:t xml:space="preserve"> N 103-ФЗ не предусматривает такой возможности для лиц, содержащихся в СИЗО, к числу которых относились и заявители. В связи с этим Суд принял во внимание </w:t>
      </w:r>
      <w:hyperlink r:id="rId489" w:history="1">
        <w:r w:rsidRPr="00362A65">
          <w:rPr>
            <w:rFonts w:ascii="Sylfaen" w:hAnsi="Sylfaen"/>
            <w:sz w:val="24"/>
            <w:szCs w:val="24"/>
          </w:rPr>
          <w:t>Правило 99</w:t>
        </w:r>
      </w:hyperlink>
      <w:r w:rsidRPr="00362A65">
        <w:rPr>
          <w:rFonts w:ascii="Sylfaen" w:hAnsi="Sylfaen"/>
          <w:sz w:val="24"/>
          <w:szCs w:val="24"/>
        </w:rPr>
        <w:t xml:space="preserve"> Европейских пенитенциарных правил, согласно которому при отсутствии специального запрета, установленного судебной инстанцией по тому или иному делу на конкретный срок, лица, находящиеся под следствием, имеют право на свидания и общение с семьей и другими лицами на тех же условиях, что и осужденные заключенные. Кроме того, лица, находящиеся под следствием, имеют право на дополнительные свидания и более упрощенный доступ к другим видам общения (</w:t>
      </w:r>
      <w:hyperlink r:id="rId490" w:history="1">
        <w:r w:rsidRPr="00362A65">
          <w:rPr>
            <w:rFonts w:ascii="Sylfaen" w:hAnsi="Sylfaen"/>
            <w:sz w:val="24"/>
            <w:szCs w:val="24"/>
          </w:rPr>
          <w:t>пункт 52</w:t>
        </w:r>
      </w:hyperlink>
      <w:r w:rsidRPr="00362A65">
        <w:rPr>
          <w:rFonts w:ascii="Sylfaen" w:hAnsi="Sylfaen"/>
          <w:sz w:val="24"/>
          <w:szCs w:val="24"/>
        </w:rPr>
        <w:t xml:space="preserve"> постановления).</w:t>
      </w:r>
    </w:p>
    <w:p w14:paraId="498595C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Учитывая важность поддержания отношений с людьми и поддержания семейных отношений для каждого человека, включая лиц, находящихся в местах лишения </w:t>
      </w:r>
      <w:r w:rsidRPr="00362A65">
        <w:rPr>
          <w:rFonts w:ascii="Sylfaen" w:hAnsi="Sylfaen"/>
          <w:sz w:val="24"/>
          <w:szCs w:val="24"/>
        </w:rPr>
        <w:lastRenderedPageBreak/>
        <w:t>свободы, Суд постановил - в данном деле национальным законодательством не были предоставлены достаточные гарантии, обеспечивающие право заявителей на уважение их частной и семейной жизни. Невозможность для заявителей получать длительные свидания на протяжении более десяти лет, усугубленная отсутствием гибкости национальной законодательной системы в отношении условий проведения краткосрочных посещений, которые исключали любой физический контакт, являлась вмешательством в право заявителей на уважение частной и семейной жизни, что не было необходимым в демократическом обществе (</w:t>
      </w:r>
      <w:hyperlink r:id="rId491" w:history="1">
        <w:r w:rsidRPr="00362A65">
          <w:rPr>
            <w:rFonts w:ascii="Sylfaen" w:hAnsi="Sylfaen"/>
            <w:sz w:val="24"/>
            <w:szCs w:val="24"/>
          </w:rPr>
          <w:t>пункт 53</w:t>
        </w:r>
      </w:hyperlink>
      <w:r w:rsidRPr="00362A65">
        <w:rPr>
          <w:rFonts w:ascii="Sylfaen" w:hAnsi="Sylfaen"/>
          <w:sz w:val="24"/>
          <w:szCs w:val="24"/>
        </w:rPr>
        <w:t xml:space="preserve"> постановления). Соответственно, имело место нарушение </w:t>
      </w:r>
      <w:hyperlink r:id="rId492" w:history="1">
        <w:r w:rsidRPr="00362A65">
          <w:rPr>
            <w:rFonts w:ascii="Sylfaen" w:hAnsi="Sylfaen"/>
            <w:sz w:val="24"/>
            <w:szCs w:val="24"/>
          </w:rPr>
          <w:t>статьи 8</w:t>
        </w:r>
      </w:hyperlink>
      <w:r w:rsidRPr="00362A65">
        <w:rPr>
          <w:rFonts w:ascii="Sylfaen" w:hAnsi="Sylfaen"/>
          <w:sz w:val="24"/>
          <w:szCs w:val="24"/>
        </w:rPr>
        <w:t xml:space="preserve"> Конвенции.</w:t>
      </w:r>
    </w:p>
    <w:p w14:paraId="24D0F9E5" w14:textId="77777777" w:rsidR="0029717E" w:rsidRPr="00362A65" w:rsidRDefault="0029717E" w:rsidP="0029717E">
      <w:pPr>
        <w:pStyle w:val="ConsPlusNormal"/>
        <w:jc w:val="both"/>
        <w:rPr>
          <w:rFonts w:ascii="Sylfaen" w:hAnsi="Sylfaen"/>
          <w:sz w:val="24"/>
          <w:szCs w:val="24"/>
        </w:rPr>
      </w:pPr>
    </w:p>
    <w:p w14:paraId="000F9BEA"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свободу религии &lt;6&gt; в аспекте реализации</w:t>
      </w:r>
    </w:p>
    <w:p w14:paraId="71DD0BB0"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права на образование &lt;7&gt;</w:t>
      </w:r>
    </w:p>
    <w:p w14:paraId="48165B2B" w14:textId="77777777" w:rsidR="0029717E" w:rsidRPr="00362A65" w:rsidRDefault="0029717E" w:rsidP="0029717E">
      <w:pPr>
        <w:pStyle w:val="ConsPlusNormal"/>
        <w:jc w:val="both"/>
        <w:rPr>
          <w:rFonts w:ascii="Sylfaen" w:hAnsi="Sylfaen"/>
          <w:sz w:val="24"/>
          <w:szCs w:val="24"/>
        </w:rPr>
      </w:pPr>
    </w:p>
    <w:p w14:paraId="1CB46E65"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50FBD02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&lt;6&gt; Для сведения. В 2019 году в Верховном Суде Российской Федерации подготовлено Обобщение правовых позиций международных договорных и внедоговорных органов, действующих в сфере защиты прав и свобод человека, по вопросам защиты права лица на свободу мысли, совести и религии.</w:t>
      </w:r>
    </w:p>
    <w:p w14:paraId="676CB87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http://www.vsrf.ru/documents/international_practice/27658/.</w:t>
      </w:r>
    </w:p>
    <w:p w14:paraId="50EC85D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&lt;7&gt; Для сведения. В 2019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образование.</w:t>
      </w:r>
    </w:p>
    <w:p w14:paraId="1CD76B3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http://www.vsrf.ru/documents/international_practice/28445/.</w:t>
      </w:r>
    </w:p>
    <w:p w14:paraId="0F37E15D" w14:textId="77777777" w:rsidR="0029717E" w:rsidRPr="00362A65" w:rsidRDefault="0029717E" w:rsidP="0029717E">
      <w:pPr>
        <w:pStyle w:val="ConsPlusNormal"/>
        <w:jc w:val="both"/>
        <w:rPr>
          <w:rFonts w:ascii="Sylfaen" w:hAnsi="Sylfaen"/>
          <w:sz w:val="24"/>
          <w:szCs w:val="24"/>
        </w:rPr>
      </w:pPr>
    </w:p>
    <w:p w14:paraId="6DCD66DA"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7BEFB0A1" w14:textId="77777777" w:rsidR="0029717E" w:rsidRPr="00362A65" w:rsidRDefault="0029717E" w:rsidP="0029717E">
      <w:pPr>
        <w:pStyle w:val="ConsPlusNormal"/>
        <w:jc w:val="both"/>
        <w:rPr>
          <w:rFonts w:ascii="Sylfaen" w:hAnsi="Sylfaen"/>
          <w:sz w:val="24"/>
          <w:szCs w:val="24"/>
        </w:rPr>
      </w:pPr>
    </w:p>
    <w:p w14:paraId="3557FF02"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493"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47429/09 по делу "Перовы против Российской Федерации" (вынесено 20 октября 2020 года, вступило в силу 19 апреля 2021 года), которым отклонена жалоба заявителей на якобы имевшее место нарушение </w:t>
      </w:r>
      <w:hyperlink r:id="rId494"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(право на образование) и </w:t>
      </w:r>
      <w:hyperlink r:id="rId495" w:history="1">
        <w:r w:rsidRPr="00362A65">
          <w:rPr>
            <w:rFonts w:ascii="Sylfaen" w:hAnsi="Sylfaen"/>
            <w:sz w:val="24"/>
            <w:szCs w:val="24"/>
          </w:rPr>
          <w:t>статьи 9</w:t>
        </w:r>
      </w:hyperlink>
      <w:r w:rsidRPr="00362A65">
        <w:rPr>
          <w:rFonts w:ascii="Sylfaen" w:hAnsi="Sylfaen"/>
          <w:sz w:val="24"/>
          <w:szCs w:val="24"/>
        </w:rPr>
        <w:t xml:space="preserve"> Конвенции (право на свободу вероисповедания). Более подробная информация об этом деле изложена ниже.</w:t>
      </w:r>
    </w:p>
    <w:p w14:paraId="0BDEC692" w14:textId="77777777" w:rsidR="0029717E" w:rsidRPr="00362A65" w:rsidRDefault="0029717E" w:rsidP="0029717E">
      <w:pPr>
        <w:pStyle w:val="ConsPlusNormal"/>
        <w:jc w:val="both"/>
        <w:rPr>
          <w:rFonts w:ascii="Sylfaen" w:hAnsi="Sylfaen"/>
          <w:sz w:val="24"/>
          <w:szCs w:val="24"/>
        </w:rPr>
      </w:pPr>
    </w:p>
    <w:p w14:paraId="7C749684"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на свободу религии в аспекте отказа лишенному свободы</w:t>
      </w:r>
    </w:p>
    <w:p w14:paraId="1FBF5119"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лицу в доступе к кошерной пище</w:t>
      </w:r>
    </w:p>
    <w:p w14:paraId="0996EB66" w14:textId="77777777" w:rsidR="0029717E" w:rsidRPr="00362A65" w:rsidRDefault="0029717E" w:rsidP="0029717E">
      <w:pPr>
        <w:pStyle w:val="ConsPlusNormal"/>
        <w:jc w:val="both"/>
        <w:rPr>
          <w:rFonts w:ascii="Sylfaen" w:hAnsi="Sylfaen"/>
          <w:sz w:val="24"/>
          <w:szCs w:val="24"/>
        </w:rPr>
      </w:pPr>
    </w:p>
    <w:p w14:paraId="7DD16E2F"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667D01E0" w14:textId="77777777" w:rsidR="0029717E" w:rsidRPr="00362A65" w:rsidRDefault="0029717E" w:rsidP="0029717E">
      <w:pPr>
        <w:pStyle w:val="ConsPlusNormal"/>
        <w:jc w:val="both"/>
        <w:rPr>
          <w:rFonts w:ascii="Sylfaen" w:hAnsi="Sylfaen"/>
          <w:sz w:val="24"/>
          <w:szCs w:val="24"/>
        </w:rPr>
      </w:pPr>
    </w:p>
    <w:p w14:paraId="64BDD18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496"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жалобам N 23735/16 и 23740/16 по делу "Эрлих и Кастро против Румынии" (вынесено 9 июня 2020 года, вступило в силу 9 сентября 2020 года), которым отклонена жалоба заявителей на нарушение их права на свободу религии в связи с предположительно ненадлежащим предоставлением заявителям кошерной пищи в пенитенциарном учреждении.</w:t>
      </w:r>
    </w:p>
    <w:p w14:paraId="611B279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защищаемая </w:t>
      </w:r>
      <w:hyperlink r:id="rId497" w:history="1">
        <w:r w:rsidRPr="00362A65">
          <w:rPr>
            <w:rFonts w:ascii="Sylfaen" w:hAnsi="Sylfaen"/>
            <w:sz w:val="24"/>
            <w:szCs w:val="24"/>
          </w:rPr>
          <w:t>статьей 9</w:t>
        </w:r>
      </w:hyperlink>
      <w:r w:rsidRPr="00362A65">
        <w:rPr>
          <w:rFonts w:ascii="Sylfaen" w:hAnsi="Sylfaen"/>
          <w:sz w:val="24"/>
          <w:szCs w:val="24"/>
        </w:rPr>
        <w:t xml:space="preserve"> Конвенции свобода мысли, совести и религии является одной из основ "демократического общества". В религиозном понимании эта свобода является одним из жизненно важных элементов, которые составляют личность верующих, их концепцию жизни, но она также представляет большую ценность и для атеистов, агностиков, скептиков и лиц, относящихся к религии нейтрально. Речь идет о плюрализме, с трудом достигнутом в ходе истории, который не может быть отделен от такого общества. Эта свобода подразумевает, в частности, свободу в вопросе присоединения или неприсоединения к религии, а также исповедования или </w:t>
      </w:r>
      <w:proofErr w:type="spellStart"/>
      <w:r w:rsidRPr="00362A65">
        <w:rPr>
          <w:rFonts w:ascii="Sylfaen" w:hAnsi="Sylfaen"/>
          <w:sz w:val="24"/>
          <w:szCs w:val="24"/>
        </w:rPr>
        <w:t>неисповедания</w:t>
      </w:r>
      <w:proofErr w:type="spellEnd"/>
      <w:r w:rsidRPr="00362A65">
        <w:rPr>
          <w:rFonts w:ascii="Sylfaen" w:hAnsi="Sylfaen"/>
          <w:sz w:val="24"/>
          <w:szCs w:val="24"/>
        </w:rPr>
        <w:t xml:space="preserve"> этой религии (пункт 28 </w:t>
      </w:r>
      <w:hyperlink r:id="rId498" w:history="1">
        <w:r w:rsidRPr="00362A65">
          <w:rPr>
            <w:rFonts w:ascii="Sylfaen" w:hAnsi="Sylfaen"/>
            <w:sz w:val="24"/>
            <w:szCs w:val="24"/>
          </w:rPr>
          <w:t>постановления</w:t>
        </w:r>
      </w:hyperlink>
      <w:r w:rsidRPr="00362A65">
        <w:rPr>
          <w:rFonts w:ascii="Sylfaen" w:hAnsi="Sylfaen"/>
          <w:sz w:val="24"/>
          <w:szCs w:val="24"/>
        </w:rPr>
        <w:t>).</w:t>
      </w:r>
    </w:p>
    <w:p w14:paraId="69CBA57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Если свобода вероисповедания связана, прежде всего, с внутренними вопросами, продолжил Суд, то она также подразумевает свободу выражать свою религию индивидуально и в личном порядке или коллективно, публично и в кругу людей, веру которых человек разделяет. </w:t>
      </w:r>
      <w:hyperlink r:id="rId499" w:history="1">
        <w:r w:rsidRPr="00362A65">
          <w:rPr>
            <w:rFonts w:ascii="Sylfaen" w:hAnsi="Sylfaen"/>
            <w:sz w:val="24"/>
            <w:szCs w:val="24"/>
          </w:rPr>
          <w:t>Статья 9</w:t>
        </w:r>
      </w:hyperlink>
      <w:r w:rsidRPr="00362A65">
        <w:rPr>
          <w:rFonts w:ascii="Sylfaen" w:hAnsi="Sylfaen"/>
          <w:sz w:val="24"/>
          <w:szCs w:val="24"/>
        </w:rPr>
        <w:t xml:space="preserve"> Конвенции указывает на различные формы, которые может принимать выражение религии или убеждения, а именно: богослужение, обучение, отправление религиозных и культовых обрядов (пункт 29 </w:t>
      </w:r>
      <w:hyperlink r:id="rId500" w:history="1">
        <w:r w:rsidRPr="00362A65">
          <w:rPr>
            <w:rFonts w:ascii="Sylfaen" w:hAnsi="Sylfaen"/>
            <w:sz w:val="24"/>
            <w:szCs w:val="24"/>
          </w:rPr>
          <w:t>постановления</w:t>
        </w:r>
      </w:hyperlink>
      <w:r w:rsidRPr="00362A65">
        <w:rPr>
          <w:rFonts w:ascii="Sylfaen" w:hAnsi="Sylfaen"/>
          <w:sz w:val="24"/>
          <w:szCs w:val="24"/>
        </w:rPr>
        <w:t>).</w:t>
      </w:r>
    </w:p>
    <w:p w14:paraId="4498F5D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демократическом обществе, где несколько религий сосуществуют в рамках одной нации, может оказаться необходимой совместимость свободы вероисповедания или выражения убеждений с надлежащими ограничениями для согласования интересов различных групп и обеспечения соблюдения убеждений каждой такой группы, отметил Суд. Это следует как из </w:t>
      </w:r>
      <w:hyperlink r:id="rId501" w:history="1">
        <w:r w:rsidRPr="00362A65">
          <w:rPr>
            <w:rFonts w:ascii="Sylfaen" w:hAnsi="Sylfaen"/>
            <w:sz w:val="24"/>
            <w:szCs w:val="24"/>
          </w:rPr>
          <w:t>пункта 2 статьи 9</w:t>
        </w:r>
      </w:hyperlink>
      <w:r w:rsidRPr="00362A65">
        <w:rPr>
          <w:rFonts w:ascii="Sylfaen" w:hAnsi="Sylfaen"/>
          <w:sz w:val="24"/>
          <w:szCs w:val="24"/>
        </w:rPr>
        <w:t xml:space="preserve"> Конвенции, так и из позитивных обязательств, которые возлагаются на государство в соответствии со </w:t>
      </w:r>
      <w:hyperlink r:id="rId502" w:history="1">
        <w:r w:rsidRPr="00362A65">
          <w:rPr>
            <w:rFonts w:ascii="Sylfaen" w:hAnsi="Sylfaen"/>
            <w:sz w:val="24"/>
            <w:szCs w:val="24"/>
          </w:rPr>
          <w:t>статьей 1</w:t>
        </w:r>
      </w:hyperlink>
      <w:r w:rsidRPr="00362A65">
        <w:rPr>
          <w:rFonts w:ascii="Sylfaen" w:hAnsi="Sylfaen"/>
          <w:sz w:val="24"/>
          <w:szCs w:val="24"/>
        </w:rPr>
        <w:t xml:space="preserve"> Конвенции, в отношении признания за каждым лицом, находящимся под его юрисдикцией, прав и свобод, определенных в </w:t>
      </w:r>
      <w:hyperlink r:id="rId503" w:history="1">
        <w:r w:rsidRPr="00362A65">
          <w:rPr>
            <w:rFonts w:ascii="Sylfaen" w:hAnsi="Sylfaen"/>
            <w:sz w:val="24"/>
            <w:szCs w:val="24"/>
          </w:rPr>
          <w:t>Конвенции</w:t>
        </w:r>
      </w:hyperlink>
      <w:r w:rsidRPr="00362A65">
        <w:rPr>
          <w:rFonts w:ascii="Sylfaen" w:hAnsi="Sylfaen"/>
          <w:sz w:val="24"/>
          <w:szCs w:val="24"/>
        </w:rPr>
        <w:t xml:space="preserve"> (пункт 30 </w:t>
      </w:r>
      <w:hyperlink r:id="rId504" w:history="1">
        <w:r w:rsidRPr="00362A65">
          <w:rPr>
            <w:rFonts w:ascii="Sylfaen" w:hAnsi="Sylfaen"/>
            <w:sz w:val="24"/>
            <w:szCs w:val="24"/>
          </w:rPr>
          <w:t>постановления</w:t>
        </w:r>
      </w:hyperlink>
      <w:r w:rsidRPr="00362A65">
        <w:rPr>
          <w:rFonts w:ascii="Sylfaen" w:hAnsi="Sylfaen"/>
          <w:sz w:val="24"/>
          <w:szCs w:val="24"/>
        </w:rPr>
        <w:t>).</w:t>
      </w:r>
    </w:p>
    <w:p w14:paraId="3B1B365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о субсидиарной роли механизма </w:t>
      </w:r>
      <w:hyperlink r:id="rId505" w:history="1">
        <w:r w:rsidRPr="00362A65">
          <w:rPr>
            <w:rFonts w:ascii="Sylfaen" w:hAnsi="Sylfaen"/>
            <w:sz w:val="24"/>
            <w:szCs w:val="24"/>
          </w:rPr>
          <w:t>Конвенции</w:t>
        </w:r>
      </w:hyperlink>
      <w:r w:rsidRPr="00362A65">
        <w:rPr>
          <w:rFonts w:ascii="Sylfaen" w:hAnsi="Sylfaen"/>
          <w:sz w:val="24"/>
          <w:szCs w:val="24"/>
        </w:rPr>
        <w:t xml:space="preserve">. Национальные органы власти обладают непосредственной демократической легитимностью и, как Суд неоднократно устанавливал, находятся в лучшем положении по сравнению с международным судом, чтобы оценивать местные потребности и условия. В вопросах общей политики, относительно которых в демократическом государстве мнения могут расходиться очень сильно, особое внимание должно уделяться роли национальных руководящих властей. Что касается </w:t>
      </w:r>
      <w:hyperlink r:id="rId506" w:history="1">
        <w:r w:rsidRPr="00362A65">
          <w:rPr>
            <w:rFonts w:ascii="Sylfaen" w:hAnsi="Sylfaen"/>
            <w:sz w:val="24"/>
            <w:szCs w:val="24"/>
          </w:rPr>
          <w:t>статьи 9</w:t>
        </w:r>
      </w:hyperlink>
      <w:r w:rsidRPr="00362A65">
        <w:rPr>
          <w:rFonts w:ascii="Sylfaen" w:hAnsi="Sylfaen"/>
          <w:sz w:val="24"/>
          <w:szCs w:val="24"/>
        </w:rPr>
        <w:t xml:space="preserve"> Конвенции, в принципе, следует признать за государством широкую свободу усмотрения при решении вопроса о том, является ли, и в какой степени, "необходимым" ограничение права исповедовать религию или убеждения (пункт 31 </w:t>
      </w:r>
      <w:hyperlink r:id="rId507" w:history="1">
        <w:r w:rsidRPr="00362A65">
          <w:rPr>
            <w:rFonts w:ascii="Sylfaen" w:hAnsi="Sylfaen"/>
            <w:sz w:val="24"/>
            <w:szCs w:val="24"/>
          </w:rPr>
          <w:t>постановления</w:t>
        </w:r>
      </w:hyperlink>
      <w:r w:rsidRPr="00362A65">
        <w:rPr>
          <w:rFonts w:ascii="Sylfaen" w:hAnsi="Sylfaen"/>
          <w:sz w:val="24"/>
          <w:szCs w:val="24"/>
        </w:rPr>
        <w:t>).</w:t>
      </w:r>
    </w:p>
    <w:p w14:paraId="1E011C5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подчеркнул: если граница между позитивными и негативными обязательствами государства в значении </w:t>
      </w:r>
      <w:hyperlink r:id="rId508" w:history="1">
        <w:r w:rsidRPr="00362A65">
          <w:rPr>
            <w:rFonts w:ascii="Sylfaen" w:hAnsi="Sylfaen"/>
            <w:sz w:val="24"/>
            <w:szCs w:val="24"/>
          </w:rPr>
          <w:t>Конвенции</w:t>
        </w:r>
      </w:hyperlink>
      <w:r w:rsidRPr="00362A65">
        <w:rPr>
          <w:rFonts w:ascii="Sylfaen" w:hAnsi="Sylfaen"/>
          <w:sz w:val="24"/>
          <w:szCs w:val="24"/>
        </w:rPr>
        <w:t xml:space="preserve"> не подлежит точному определению, </w:t>
      </w:r>
      <w:r w:rsidRPr="00362A65">
        <w:rPr>
          <w:rFonts w:ascii="Sylfaen" w:hAnsi="Sylfaen"/>
          <w:sz w:val="24"/>
          <w:szCs w:val="24"/>
        </w:rPr>
        <w:lastRenderedPageBreak/>
        <w:t xml:space="preserve">то применимые принципы тем не менее сопоставимы. В частности, в обоих случаях необходимо учитывать справедливый баланс между общими интересами и интересами отдельного лица, при этом государство в любом случае обладает свободой усмотрения (пункт 32 </w:t>
      </w:r>
      <w:hyperlink r:id="rId509" w:history="1">
        <w:r w:rsidRPr="00362A65">
          <w:rPr>
            <w:rFonts w:ascii="Sylfaen" w:hAnsi="Sylfaen"/>
            <w:sz w:val="24"/>
            <w:szCs w:val="24"/>
          </w:rPr>
          <w:t>постановления</w:t>
        </w:r>
      </w:hyperlink>
      <w:r w:rsidRPr="00362A65">
        <w:rPr>
          <w:rFonts w:ascii="Sylfaen" w:hAnsi="Sylfaen"/>
          <w:sz w:val="24"/>
          <w:szCs w:val="24"/>
        </w:rPr>
        <w:t>).</w:t>
      </w:r>
    </w:p>
    <w:p w14:paraId="2BA858C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счел, что жалобы заявителей следовало рассмотреть в свете позитивных обязательств, которые вытекают из </w:t>
      </w:r>
      <w:hyperlink r:id="rId510" w:history="1">
        <w:r w:rsidRPr="00362A65">
          <w:rPr>
            <w:rFonts w:ascii="Sylfaen" w:hAnsi="Sylfaen"/>
            <w:sz w:val="24"/>
            <w:szCs w:val="24"/>
          </w:rPr>
          <w:t>статьи 9</w:t>
        </w:r>
      </w:hyperlink>
      <w:r w:rsidRPr="00362A65">
        <w:rPr>
          <w:rFonts w:ascii="Sylfaen" w:hAnsi="Sylfaen"/>
          <w:sz w:val="24"/>
          <w:szCs w:val="24"/>
        </w:rPr>
        <w:t xml:space="preserve"> Конвенции.</w:t>
      </w:r>
    </w:p>
    <w:p w14:paraId="7462556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этой связи Суд отметил следующее - румынское государство определенно закрепило право на религиозную свободу как на уровне Конституции, так и на законодательном уровне, и что иудаизм указан среди официально признанных религий. Следовательно, довод заявителей, в соответствии с которым государство-ответчик не приняло законодательства для признания иудейской религии, был отклонен. Если довод заявителей состоял в утверждении, что государство-ответчик не приняло специальных нормативно-правовых актов, касающихся условий, при которых заключенные иудеи могут получать кошерное питание в ходе отбывания тюремного срока, Суд подчеркнул: закон N 254/2013 &lt;8&gt; и принятые в ходе его применения нормативно-правовые акты определяют условия исполнения права на свободу вероисповедания в заключении, в том числе в том, что касается питания, необходимого в связи с соблюдением религиозных предписаний. Суд счел, что это законодательство дает общую нормативную основу (достаточно предсказуемую и подробную) в отношении осуществления права на свободу вероисповедания в пенитенциарной сфере. Что касается довода заявителей о предполагаемом отсутствии специального нормативно-правового акта, устанавливающего подробные условия предоставления, приготовления и раздачи кошерных блюд в тюрьме, то Суд постановил - решение о принятии или непринятии подробного нормативно-правового акта, касающегося условий исповедания религии в пенитенциарной области, относится скорее к свободе усмотрения властей государства, которые находятся в лучшем положении, чтобы оценивать местные потребности и условия. В этой связи Суд указал, что, по словам самих заявителей, во время соответствующих событий в румынских тюрьмах содержались только восемь человек иудейского вероисповедания (пункт 34 </w:t>
      </w:r>
      <w:hyperlink r:id="rId511" w:history="1">
        <w:r w:rsidRPr="00362A65">
          <w:rPr>
            <w:rFonts w:ascii="Sylfaen" w:hAnsi="Sylfaen"/>
            <w:sz w:val="24"/>
            <w:szCs w:val="24"/>
          </w:rPr>
          <w:t>постановления</w:t>
        </w:r>
      </w:hyperlink>
      <w:r w:rsidRPr="00362A65">
        <w:rPr>
          <w:rFonts w:ascii="Sylfaen" w:hAnsi="Sylfaen"/>
          <w:sz w:val="24"/>
          <w:szCs w:val="24"/>
        </w:rPr>
        <w:t>).</w:t>
      </w:r>
    </w:p>
    <w:p w14:paraId="7B7265F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6EBDCA8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&lt;8&gt; Здесь и далее речь идет о Законе N 254/2013 об исполнении наказаний и применении мер ограничения свободы по решению судебных органов в ходе уголовного судопроизводства.</w:t>
      </w:r>
    </w:p>
    <w:p w14:paraId="02109B1B" w14:textId="77777777" w:rsidR="0029717E" w:rsidRPr="00362A65" w:rsidRDefault="0029717E" w:rsidP="0029717E">
      <w:pPr>
        <w:pStyle w:val="ConsPlusNormal"/>
        <w:jc w:val="both"/>
        <w:rPr>
          <w:rFonts w:ascii="Sylfaen" w:hAnsi="Sylfaen"/>
          <w:sz w:val="24"/>
          <w:szCs w:val="24"/>
        </w:rPr>
      </w:pPr>
    </w:p>
    <w:p w14:paraId="521B157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Как усматривалось из </w:t>
      </w:r>
      <w:hyperlink r:id="rId512" w:history="1">
        <w:r w:rsidRPr="00362A65">
          <w:rPr>
            <w:rFonts w:ascii="Sylfaen" w:hAnsi="Sylfaen"/>
            <w:sz w:val="24"/>
            <w:szCs w:val="24"/>
          </w:rPr>
          <w:t>постановления</w:t>
        </w:r>
      </w:hyperlink>
      <w:r w:rsidRPr="00362A65">
        <w:rPr>
          <w:rFonts w:ascii="Sylfaen" w:hAnsi="Sylfaen"/>
          <w:sz w:val="24"/>
          <w:szCs w:val="24"/>
        </w:rPr>
        <w:t xml:space="preserve">, суд первой инстанции города Б. вынес решение о мере, подходящей для особых нужд заявителей, и позволил, таким образом, исправить отсутствие специальной нормативной основы для заключенных иудейского вероисповедания, которое должно было быть исполнено безотлагательно. Суд оценил достоинства такого подхода, который хорошо согласуется с принципом </w:t>
      </w:r>
      <w:proofErr w:type="spellStart"/>
      <w:r w:rsidRPr="00362A65">
        <w:rPr>
          <w:rFonts w:ascii="Sylfaen" w:hAnsi="Sylfaen"/>
          <w:sz w:val="24"/>
          <w:szCs w:val="24"/>
        </w:rPr>
        <w:t>субсидиарности</w:t>
      </w:r>
      <w:proofErr w:type="spellEnd"/>
      <w:r w:rsidRPr="00362A65">
        <w:rPr>
          <w:rFonts w:ascii="Sylfaen" w:hAnsi="Sylfaen"/>
          <w:sz w:val="24"/>
          <w:szCs w:val="24"/>
        </w:rPr>
        <w:t xml:space="preserve">, поскольку суд первой инстанции принял конкретное решение, обладающее тем преимуществом, что администрация тюрьмы Р. может исполнить его незамедлительно (пункт 35 </w:t>
      </w:r>
      <w:hyperlink r:id="rId513" w:history="1">
        <w:r w:rsidRPr="00362A65">
          <w:rPr>
            <w:rFonts w:ascii="Sylfaen" w:hAnsi="Sylfaen"/>
            <w:sz w:val="24"/>
            <w:szCs w:val="24"/>
          </w:rPr>
          <w:t>постановления</w:t>
        </w:r>
      </w:hyperlink>
      <w:r w:rsidRPr="00362A65">
        <w:rPr>
          <w:rFonts w:ascii="Sylfaen" w:hAnsi="Sylfaen"/>
          <w:sz w:val="24"/>
          <w:szCs w:val="24"/>
        </w:rPr>
        <w:t>).</w:t>
      </w:r>
    </w:p>
    <w:p w14:paraId="7413CBC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Суд отметил, что суд первой инстанции обязал администрацию тюрьмы Р. разрешить заявителям получать ежедневно питание кошерного типа в количестве, необходимом для удовлетворения их личных нужд, обеспечить получение питания в тех же условиях, которые предоставляются другим заключенным, а также обеспечить оборудование для хранения пищи в дни, когда она не может быть поставлена. Суд подчеркнул: в соответствии с замечаниями властей, не оспариваемыми заявителями, решение суда первой инстанции было исполнено администрацией тюрьмы Р. Следовательно, он отклонил довод заявителей, согласно которым они должны были добиваться судебного решения, чтобы за ними было признано право получать питание, соответствующее требованиям их религии, поскольку заявители должны были обратиться, прежде всего, к национальным властям для заявления о предполагаемом нарушении их прав. В данном деле внутригосударственные суды, по мнению Европейского Суда, надлежащим образом рассмотрели требования заявителей и вынесли в надлежащий срок судебное решение в их пользу. Суд также отметил следующее - из сведений, представленных ему заявителями, не следовало, что они требовали в национальных органах власти компенсации за период, предшествующий обращению к ним, когда они не получали питания, соответствующего требованиям их религии (пункт 36 </w:t>
      </w:r>
      <w:hyperlink r:id="rId514" w:history="1">
        <w:r w:rsidRPr="00362A65">
          <w:rPr>
            <w:rFonts w:ascii="Sylfaen" w:hAnsi="Sylfaen"/>
            <w:sz w:val="24"/>
            <w:szCs w:val="24"/>
          </w:rPr>
          <w:t>постановления</w:t>
        </w:r>
      </w:hyperlink>
      <w:r w:rsidRPr="00362A65">
        <w:rPr>
          <w:rFonts w:ascii="Sylfaen" w:hAnsi="Sylfaen"/>
          <w:sz w:val="24"/>
          <w:szCs w:val="24"/>
        </w:rPr>
        <w:t>).</w:t>
      </w:r>
    </w:p>
    <w:p w14:paraId="367D75B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напомнил: он уже указывал на готовность согласиться с тем, что решение о проведении специальных изменений для одного из заключенных могло иметь прямые финансовые последствия для исправительного учреждения и, следовательно, косвенно отрицательно сказаться на качестве обращения с другими заключенными, и он, таким образом, должен был проверить, обеспечили ли национальные органы власти справедливое равновесие между интересами учреждения, интересами других заключенных и конкретными интересами соответствующего заключенного. В этой связи он отметил следующее - ситуация в данном деле отличается от ситуации, характерной для дел "</w:t>
      </w:r>
      <w:proofErr w:type="spellStart"/>
      <w:r w:rsidRPr="00362A65">
        <w:rPr>
          <w:rFonts w:ascii="Sylfaen" w:hAnsi="Sylfaen"/>
          <w:sz w:val="24"/>
          <w:szCs w:val="24"/>
        </w:rPr>
        <w:fldChar w:fldCharType="begin"/>
      </w:r>
      <w:r w:rsidRPr="00362A65">
        <w:rPr>
          <w:rFonts w:ascii="Sylfaen" w:hAnsi="Sylfaen"/>
          <w:sz w:val="24"/>
          <w:szCs w:val="24"/>
        </w:rPr>
        <w:instrText xml:space="preserve"> HYPERLINK "consultantplus://offline/ref=ADFB04BF0A31B5EF8B08C4C82CB5C7BFE285166A25CF9734551EE38D85626FABEF44260F2092E7FD0D7F7E298968aDF" </w:instrText>
      </w:r>
      <w:r w:rsidRPr="00362A65">
        <w:rPr>
          <w:rFonts w:ascii="Sylfaen" w:hAnsi="Sylfaen"/>
          <w:sz w:val="24"/>
          <w:szCs w:val="24"/>
        </w:rPr>
        <w:fldChar w:fldCharType="separate"/>
      </w:r>
      <w:r w:rsidRPr="00362A65">
        <w:rPr>
          <w:rFonts w:ascii="Sylfaen" w:hAnsi="Sylfaen"/>
          <w:sz w:val="24"/>
          <w:szCs w:val="24"/>
        </w:rPr>
        <w:t>Якубский</w:t>
      </w:r>
      <w:proofErr w:type="spellEnd"/>
      <w:r w:rsidRPr="00362A65">
        <w:rPr>
          <w:rFonts w:ascii="Sylfaen" w:hAnsi="Sylfaen"/>
          <w:sz w:val="24"/>
          <w:szCs w:val="24"/>
        </w:rPr>
        <w:fldChar w:fldCharType="end"/>
      </w:r>
      <w:r w:rsidRPr="00362A65">
        <w:rPr>
          <w:rFonts w:ascii="Sylfaen" w:hAnsi="Sylfaen"/>
          <w:sz w:val="24"/>
          <w:szCs w:val="24"/>
        </w:rPr>
        <w:t xml:space="preserve"> против Польши" и "</w:t>
      </w:r>
      <w:proofErr w:type="spellStart"/>
      <w:r w:rsidRPr="00362A65">
        <w:rPr>
          <w:rFonts w:ascii="Sylfaen" w:hAnsi="Sylfaen"/>
          <w:sz w:val="24"/>
          <w:szCs w:val="24"/>
        </w:rPr>
        <w:t>Вартич</w:t>
      </w:r>
      <w:proofErr w:type="spellEnd"/>
      <w:r w:rsidRPr="00362A65">
        <w:rPr>
          <w:rFonts w:ascii="Sylfaen" w:hAnsi="Sylfaen"/>
          <w:sz w:val="24"/>
          <w:szCs w:val="24"/>
        </w:rPr>
        <w:t xml:space="preserve"> против Румынии" (N 2), где заявители требовали вегетарианское питание, которое не нужно было готовить, жарить или подавать особым образом, и что предоставление такого питания не имело отрицательных последствий для управления пенитенциарными учреждениями или для качества питания, предоставляемого другим заключенным. С другой стороны, в названном деле питание, требуемое заявителями, было кошерным, то есть оно должно было содержать определенные ингредиенты, получаемые по исключительно точным правилам, которые должны были готовиться отдельно, в отдельной посуде и с помощью отдельных приборов, особым образом и под наблюдением религиозного представителя. Суд усмотрел здесь существенную разницу по отношению к делам, которые он уже рассматривал ранее, и будет учитывать при рассмотрении вопроса о том, действовала ли администрация тюрьмы Р. в пределах своей свободы усмотрения (пункт 37 </w:t>
      </w:r>
      <w:hyperlink r:id="rId515" w:history="1">
        <w:r w:rsidRPr="00362A65">
          <w:rPr>
            <w:rFonts w:ascii="Sylfaen" w:hAnsi="Sylfaen"/>
            <w:sz w:val="24"/>
            <w:szCs w:val="24"/>
          </w:rPr>
          <w:t>постановления</w:t>
        </w:r>
      </w:hyperlink>
      <w:r w:rsidRPr="00362A65">
        <w:rPr>
          <w:rFonts w:ascii="Sylfaen" w:hAnsi="Sylfaen"/>
          <w:sz w:val="24"/>
          <w:szCs w:val="24"/>
        </w:rPr>
        <w:t>).</w:t>
      </w:r>
    </w:p>
    <w:p w14:paraId="061916C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Так, из замечаний властей, не оспариваемых заявителями, следовало: в кухне тюрьмы Р. было оборудовано отдельное пространство. Речь шла, по мнению Суда, о важном элементе, поскольку кошерное питание должно быть приготовлено в особых условиях. По-видимому, эти условия были соблюдены в данном деле, поскольку они были одобрены иудейской религиозной организацией. Суд отметил также, что </w:t>
      </w:r>
      <w:r w:rsidRPr="00362A65">
        <w:rPr>
          <w:rFonts w:ascii="Sylfaen" w:hAnsi="Sylfaen"/>
          <w:sz w:val="24"/>
          <w:szCs w:val="24"/>
        </w:rPr>
        <w:lastRenderedPageBreak/>
        <w:t xml:space="preserve">заключенные иудейской конфессии участвовали в приготовлении пищи. Он указал - Европейские пенитенциарные </w:t>
      </w:r>
      <w:hyperlink r:id="rId516" w:history="1">
        <w:r w:rsidRPr="00362A65">
          <w:rPr>
            <w:rFonts w:ascii="Sylfaen" w:hAnsi="Sylfaen"/>
            <w:sz w:val="24"/>
            <w:szCs w:val="24"/>
          </w:rPr>
          <w:t>правила</w:t>
        </w:r>
      </w:hyperlink>
      <w:r w:rsidRPr="00362A65">
        <w:rPr>
          <w:rFonts w:ascii="Sylfaen" w:hAnsi="Sylfaen"/>
          <w:sz w:val="24"/>
          <w:szCs w:val="24"/>
        </w:rPr>
        <w:t xml:space="preserve">, в соответствии с пояснениями в комментариях, утверждают такой подход с целью предоставления заключенным возможности получить представление о положительных моментах жизни в обществе (пункт 38 </w:t>
      </w:r>
      <w:hyperlink r:id="rId517" w:history="1">
        <w:r w:rsidRPr="00362A65">
          <w:rPr>
            <w:rFonts w:ascii="Sylfaen" w:hAnsi="Sylfaen"/>
            <w:sz w:val="24"/>
            <w:szCs w:val="24"/>
          </w:rPr>
          <w:t>постановления</w:t>
        </w:r>
      </w:hyperlink>
      <w:r w:rsidRPr="00362A65">
        <w:rPr>
          <w:rFonts w:ascii="Sylfaen" w:hAnsi="Sylfaen"/>
          <w:sz w:val="24"/>
          <w:szCs w:val="24"/>
        </w:rPr>
        <w:t>).</w:t>
      </w:r>
    </w:p>
    <w:p w14:paraId="0B8C172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следовало из </w:t>
      </w:r>
      <w:hyperlink r:id="rId518" w:history="1">
        <w:r w:rsidRPr="00362A65">
          <w:rPr>
            <w:rFonts w:ascii="Sylfaen" w:hAnsi="Sylfaen"/>
            <w:sz w:val="24"/>
            <w:szCs w:val="24"/>
          </w:rPr>
          <w:t>постановления</w:t>
        </w:r>
      </w:hyperlink>
      <w:r w:rsidRPr="00362A65">
        <w:rPr>
          <w:rFonts w:ascii="Sylfaen" w:hAnsi="Sylfaen"/>
          <w:sz w:val="24"/>
          <w:szCs w:val="24"/>
        </w:rPr>
        <w:t xml:space="preserve">, администрация тюрьмы Р. сотрудничала с религиозной еврейской организацией в целях исполнения решения суда первой инстанции города Б. Эта организация впоследствии присутствовала в тюрьме во время религиозных праздников и снабжала заявителей специальными продуктами. Суд учел довод заявителей о том, что исповедание их религии происходило каждый день и не ограничивалось одними только религиозными праздниками. Однако он счел - привлечение по инициативе пенитенциарных органов власти религиозной организации с целью определения порядка организации условий, в которых заявители могли получать питание, соответствующее предписаниям своей религии, являлось если не решающим, то важным элементом. Его следовало учитывать при анализе того, как национальные органы власти выполнили свои позитивные обязательства, предусмотренные </w:t>
      </w:r>
      <w:hyperlink r:id="rId519" w:history="1">
        <w:r w:rsidRPr="00362A65">
          <w:rPr>
            <w:rFonts w:ascii="Sylfaen" w:hAnsi="Sylfaen"/>
            <w:sz w:val="24"/>
            <w:szCs w:val="24"/>
          </w:rPr>
          <w:t>статьей 9</w:t>
        </w:r>
      </w:hyperlink>
      <w:r w:rsidRPr="00362A65">
        <w:rPr>
          <w:rFonts w:ascii="Sylfaen" w:hAnsi="Sylfaen"/>
          <w:sz w:val="24"/>
          <w:szCs w:val="24"/>
        </w:rPr>
        <w:t xml:space="preserve"> Конвенции (пункт 39 </w:t>
      </w:r>
      <w:hyperlink r:id="rId520" w:history="1">
        <w:r w:rsidRPr="00362A65">
          <w:rPr>
            <w:rFonts w:ascii="Sylfaen" w:hAnsi="Sylfaen"/>
            <w:sz w:val="24"/>
            <w:szCs w:val="24"/>
          </w:rPr>
          <w:t>постановления</w:t>
        </w:r>
      </w:hyperlink>
      <w:r w:rsidRPr="00362A65">
        <w:rPr>
          <w:rFonts w:ascii="Sylfaen" w:hAnsi="Sylfaen"/>
          <w:sz w:val="24"/>
          <w:szCs w:val="24"/>
        </w:rPr>
        <w:t>).</w:t>
      </w:r>
    </w:p>
    <w:p w14:paraId="18610FD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установил, кроме того, что суд первой инстанции города Б. позволил заявителям получать, отступая от действующих норм, продукты, которые могли обрабатываться и приготавливаться на месте. Он учел тот факт, что заявители обеспечивали себя этими продуктами своими средствами, в чем заключалась основная критика, сформулированная заявителями в их замечаниях, поданных в Суд. Он отметил: такая договоренность сама по себе не противоречит </w:t>
      </w:r>
      <w:hyperlink r:id="rId521" w:history="1">
        <w:r w:rsidRPr="00362A65">
          <w:rPr>
            <w:rFonts w:ascii="Sylfaen" w:hAnsi="Sylfaen"/>
            <w:sz w:val="24"/>
            <w:szCs w:val="24"/>
          </w:rPr>
          <w:t>правилу 22</w:t>
        </w:r>
      </w:hyperlink>
      <w:r w:rsidRPr="00362A65">
        <w:rPr>
          <w:rFonts w:ascii="Sylfaen" w:hAnsi="Sylfaen"/>
          <w:sz w:val="24"/>
          <w:szCs w:val="24"/>
        </w:rPr>
        <w:t xml:space="preserve"> Европейских пенитенциарных правил в соответствии с пояснением в комментарии к ним. Однако он напомнил - целью </w:t>
      </w:r>
      <w:hyperlink r:id="rId522" w:history="1">
        <w:r w:rsidRPr="00362A65">
          <w:rPr>
            <w:rFonts w:ascii="Sylfaen" w:hAnsi="Sylfaen"/>
            <w:sz w:val="24"/>
            <w:szCs w:val="24"/>
          </w:rPr>
          <w:t>Конвенции</w:t>
        </w:r>
      </w:hyperlink>
      <w:r w:rsidRPr="00362A65">
        <w:rPr>
          <w:rFonts w:ascii="Sylfaen" w:hAnsi="Sylfaen"/>
          <w:sz w:val="24"/>
          <w:szCs w:val="24"/>
        </w:rPr>
        <w:t xml:space="preserve"> является защита не теоретических или иллюзорных, а конкретных и эффективных прав. В обстоятельствах дела Суд определил: договоренность, что заключенному разрешено получать за счет своих средств продукты питания, отвечающие предписаниям своей религии, не должна налагать на него бремя, которое он не сможет выполнить по объективным финансовым причинам. В этой связи Суд констатировал - суд первой инстанции указал заявителям - они могли потребовать возмещения понесенных ими расходов посредством подачи отдельного гражданского иска и при этом из материалов дела не следовало, что заявители обращались в компетентные органы по указанному вопросу. Заявители также не утверждали в Суде, что объективные причины помешали им подать такой иск (пункт 40 </w:t>
      </w:r>
      <w:hyperlink r:id="rId523" w:history="1">
        <w:r w:rsidRPr="00362A65">
          <w:rPr>
            <w:rFonts w:ascii="Sylfaen" w:hAnsi="Sylfaen"/>
            <w:sz w:val="24"/>
            <w:szCs w:val="24"/>
          </w:rPr>
          <w:t>постановления</w:t>
        </w:r>
      </w:hyperlink>
      <w:r w:rsidRPr="00362A65">
        <w:rPr>
          <w:rFonts w:ascii="Sylfaen" w:hAnsi="Sylfaen"/>
          <w:sz w:val="24"/>
          <w:szCs w:val="24"/>
        </w:rPr>
        <w:t>).</w:t>
      </w:r>
    </w:p>
    <w:p w14:paraId="5EAA127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сами по себе сомнения относительно перспектив успеха какого-либо предоставленного средства правовой защиты, которое не приведет к очевидному проигрышу, не являются надлежащим основанием для оправдания неиспользования данного средства правовой защиты. В названном деле заявители не выдвинули ни одного довода, позволяющего поставить под сомнение эффективность гражданского иска, указанного судом первой инстанции города Б. (пункт 41 </w:t>
      </w:r>
      <w:hyperlink r:id="rId524" w:history="1">
        <w:r w:rsidRPr="00362A65">
          <w:rPr>
            <w:rFonts w:ascii="Sylfaen" w:hAnsi="Sylfaen"/>
            <w:sz w:val="24"/>
            <w:szCs w:val="24"/>
          </w:rPr>
          <w:t>постановления</w:t>
        </w:r>
      </w:hyperlink>
      <w:r w:rsidRPr="00362A65">
        <w:rPr>
          <w:rFonts w:ascii="Sylfaen" w:hAnsi="Sylfaen"/>
          <w:sz w:val="24"/>
          <w:szCs w:val="24"/>
        </w:rPr>
        <w:t>).</w:t>
      </w:r>
    </w:p>
    <w:p w14:paraId="3D93F54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что заявители не сообщали о том, что они подавали пенитенциарным властям точное и подробное требование возмещения им стоимости продуктов, которые они покупали на свои средства, и получили отказ в удовлетворении своего требования. Заботясь о соблюдении принципа </w:t>
      </w:r>
      <w:proofErr w:type="spellStart"/>
      <w:r w:rsidRPr="00362A65">
        <w:rPr>
          <w:rFonts w:ascii="Sylfaen" w:hAnsi="Sylfaen"/>
          <w:sz w:val="24"/>
          <w:szCs w:val="24"/>
        </w:rPr>
        <w:t>субсидиарности</w:t>
      </w:r>
      <w:proofErr w:type="spellEnd"/>
      <w:r w:rsidRPr="00362A65">
        <w:rPr>
          <w:rFonts w:ascii="Sylfaen" w:hAnsi="Sylfaen"/>
          <w:sz w:val="24"/>
          <w:szCs w:val="24"/>
        </w:rPr>
        <w:t xml:space="preserve">, Суд не занимался подсчетами </w:t>
      </w:r>
      <w:r w:rsidRPr="00362A65">
        <w:rPr>
          <w:rFonts w:ascii="Sylfaen" w:hAnsi="Sylfaen"/>
          <w:sz w:val="24"/>
          <w:szCs w:val="24"/>
        </w:rPr>
        <w:lastRenderedPageBreak/>
        <w:t xml:space="preserve">суммы, действительно потраченной заявителями на обеспечение себя кошерными продуктами питания, в отсутствие решения национальных органов власти по этому вопросу (пункт 42 </w:t>
      </w:r>
      <w:hyperlink r:id="rId525" w:history="1">
        <w:r w:rsidRPr="00362A65">
          <w:rPr>
            <w:rFonts w:ascii="Sylfaen" w:hAnsi="Sylfaen"/>
            <w:sz w:val="24"/>
            <w:szCs w:val="24"/>
          </w:rPr>
          <w:t>постановления</w:t>
        </w:r>
      </w:hyperlink>
      <w:r w:rsidRPr="00362A65">
        <w:rPr>
          <w:rFonts w:ascii="Sylfaen" w:hAnsi="Sylfaen"/>
          <w:sz w:val="24"/>
          <w:szCs w:val="24"/>
        </w:rPr>
        <w:t>).</w:t>
      </w:r>
    </w:p>
    <w:p w14:paraId="7035F45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w:t>
      </w:r>
      <w:hyperlink r:id="rId526" w:history="1">
        <w:r w:rsidRPr="00362A65">
          <w:rPr>
            <w:rFonts w:ascii="Sylfaen" w:hAnsi="Sylfaen"/>
            <w:sz w:val="24"/>
            <w:szCs w:val="24"/>
          </w:rPr>
          <w:t>постановления</w:t>
        </w:r>
      </w:hyperlink>
      <w:r w:rsidRPr="00362A65">
        <w:rPr>
          <w:rFonts w:ascii="Sylfaen" w:hAnsi="Sylfaen"/>
          <w:sz w:val="24"/>
          <w:szCs w:val="24"/>
        </w:rPr>
        <w:t xml:space="preserve">, администрация тюрьмы Р. провела оборудование отдельной кухни, предназначенной для приготовления кошерной пищи, и что условия приготовления таких блюд были одобрены иудейской религиозной организацией. Эта организация давала консультации в процессе и предоставляла заявителям специальные продукты питания. В соответствии с решением суда первой инстанции города Б. заявители могли получать продукты, необходимые для приготовления блюд на месте на тюремной кухне. Таким образом, администрацией тюрьмы Р. были реализованы все меры. Суд не согласился с доводом заявителей, согласно которому обязательство, налагаемое на национальные власти в данном случае, являлось обязательством результата. В самом деле он счел, что эти меры носили соответствующий характер и при этом национальные органы власти сделали все, что от них могло разумно требоваться для уважения религиозных убеждений заявителей, тем более что кошерные блюда должны быть приготовлены в строго определенных условиях (пункт 43 </w:t>
      </w:r>
      <w:hyperlink r:id="rId527" w:history="1">
        <w:r w:rsidRPr="00362A65">
          <w:rPr>
            <w:rFonts w:ascii="Sylfaen" w:hAnsi="Sylfaen"/>
            <w:sz w:val="24"/>
            <w:szCs w:val="24"/>
          </w:rPr>
          <w:t>постановления</w:t>
        </w:r>
      </w:hyperlink>
      <w:r w:rsidRPr="00362A65">
        <w:rPr>
          <w:rFonts w:ascii="Sylfaen" w:hAnsi="Sylfaen"/>
          <w:sz w:val="24"/>
          <w:szCs w:val="24"/>
        </w:rPr>
        <w:t>).</w:t>
      </w:r>
    </w:p>
    <w:p w14:paraId="60EBB35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свете вышеизложенного и с учетом свободы усмотрения, которой государство-ответчик обладает в этом вопросе, Суд счел, что национальные органы власти выполнили (в разумной в обстоятельствах дела степени), свои позитивные обязательства по </w:t>
      </w:r>
      <w:hyperlink r:id="rId528" w:history="1">
        <w:r w:rsidRPr="00362A65">
          <w:rPr>
            <w:rFonts w:ascii="Sylfaen" w:hAnsi="Sylfaen"/>
            <w:sz w:val="24"/>
            <w:szCs w:val="24"/>
          </w:rPr>
          <w:t>статье 9</w:t>
        </w:r>
      </w:hyperlink>
      <w:r w:rsidRPr="00362A65">
        <w:rPr>
          <w:rFonts w:ascii="Sylfaen" w:hAnsi="Sylfaen"/>
          <w:sz w:val="24"/>
          <w:szCs w:val="24"/>
        </w:rPr>
        <w:t xml:space="preserve"> Конвенции.</w:t>
      </w:r>
    </w:p>
    <w:p w14:paraId="4D4C6660" w14:textId="77777777" w:rsidR="0029717E" w:rsidRPr="00362A65" w:rsidRDefault="0029717E" w:rsidP="0029717E">
      <w:pPr>
        <w:pStyle w:val="ConsPlusNormal"/>
        <w:jc w:val="both"/>
        <w:rPr>
          <w:rFonts w:ascii="Sylfaen" w:hAnsi="Sylfaen"/>
          <w:sz w:val="24"/>
          <w:szCs w:val="24"/>
        </w:rPr>
      </w:pPr>
    </w:p>
    <w:p w14:paraId="0700532F"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на уважение частной жизни &lt;9&gt; в аспекте отказа лицу</w:t>
      </w:r>
    </w:p>
    <w:p w14:paraId="3283F18A"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в доступе к опиоидной заместительной терапии</w:t>
      </w:r>
    </w:p>
    <w:p w14:paraId="0AD60F35" w14:textId="77777777" w:rsidR="0029717E" w:rsidRPr="00362A65" w:rsidRDefault="0029717E" w:rsidP="0029717E">
      <w:pPr>
        <w:pStyle w:val="ConsPlusNormal"/>
        <w:jc w:val="both"/>
        <w:rPr>
          <w:rFonts w:ascii="Sylfaen" w:hAnsi="Sylfaen"/>
          <w:sz w:val="24"/>
          <w:szCs w:val="24"/>
        </w:rPr>
      </w:pPr>
    </w:p>
    <w:p w14:paraId="51121016"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3CFFFFC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&lt;9&gt; Как было отмечено выше, в 2019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уважение частной и семейной жизни, жилища.</w:t>
      </w:r>
    </w:p>
    <w:p w14:paraId="44050CD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http://www.vsrf.ru/documents/international_practice/28123/.</w:t>
      </w:r>
    </w:p>
    <w:p w14:paraId="10CAD593" w14:textId="77777777" w:rsidR="0029717E" w:rsidRPr="00362A65" w:rsidRDefault="0029717E" w:rsidP="0029717E">
      <w:pPr>
        <w:pStyle w:val="ConsPlusNormal"/>
        <w:jc w:val="both"/>
        <w:rPr>
          <w:rFonts w:ascii="Sylfaen" w:hAnsi="Sylfaen"/>
          <w:sz w:val="24"/>
          <w:szCs w:val="24"/>
        </w:rPr>
      </w:pPr>
    </w:p>
    <w:p w14:paraId="50701BBA"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77E498AA" w14:textId="77777777" w:rsidR="0029717E" w:rsidRPr="00362A65" w:rsidRDefault="0029717E" w:rsidP="0029717E">
      <w:pPr>
        <w:pStyle w:val="ConsPlusNormal"/>
        <w:jc w:val="both"/>
        <w:rPr>
          <w:rFonts w:ascii="Sylfaen" w:hAnsi="Sylfaen"/>
          <w:sz w:val="24"/>
          <w:szCs w:val="24"/>
        </w:rPr>
      </w:pPr>
    </w:p>
    <w:p w14:paraId="17C1B9C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529"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58502/11 по делу "Абдюшева и другие против Российской Федерации" (вынесено 26 ноября 2019 года, вступило в силу 15 апреля 2020 года), которым отклонены жалобы заявителей на якобы имевшее место нарушение их прав в связи с отсутствием в Российской Федерации лечения наркомании методом "заместительной терапии" с использованием метадона и </w:t>
      </w:r>
      <w:r w:rsidRPr="00362A65">
        <w:rPr>
          <w:rFonts w:ascii="Sylfaen" w:hAnsi="Sylfaen"/>
          <w:sz w:val="24"/>
          <w:szCs w:val="24"/>
        </w:rPr>
        <w:lastRenderedPageBreak/>
        <w:t>бупренорфина. Отмечено, что вмешательство государства в права заявителей являлось обоснованным, поскольку запрет лечения наркомании методом "заместительной терапии" направлен на защиту здоровья и жизни граждан.</w:t>
      </w:r>
    </w:p>
    <w:p w14:paraId="7DFFEEA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w:t>
      </w:r>
      <w:hyperlink r:id="rId530" w:history="1">
        <w:r w:rsidRPr="00362A65">
          <w:rPr>
            <w:rFonts w:ascii="Sylfaen" w:hAnsi="Sylfaen"/>
            <w:sz w:val="24"/>
            <w:szCs w:val="24"/>
          </w:rPr>
          <w:t>Конвенция</w:t>
        </w:r>
      </w:hyperlink>
      <w:r w:rsidRPr="00362A65">
        <w:rPr>
          <w:rFonts w:ascii="Sylfaen" w:hAnsi="Sylfaen"/>
          <w:sz w:val="24"/>
          <w:szCs w:val="24"/>
        </w:rPr>
        <w:t xml:space="preserve"> не гарантирует право на здоровье как таковое. Тем не менее в Суд обращались с жалобами на отказ в доступе к определенным видам лечения или лекарств, которые Суд рассмотрел с точки зрения </w:t>
      </w:r>
      <w:hyperlink r:id="rId531" w:history="1">
        <w:r w:rsidRPr="00362A65">
          <w:rPr>
            <w:rFonts w:ascii="Sylfaen" w:hAnsi="Sylfaen"/>
            <w:sz w:val="24"/>
            <w:szCs w:val="24"/>
          </w:rPr>
          <w:t>статьи 8</w:t>
        </w:r>
      </w:hyperlink>
      <w:r w:rsidRPr="00362A65">
        <w:rPr>
          <w:rFonts w:ascii="Sylfaen" w:hAnsi="Sylfaen"/>
          <w:sz w:val="24"/>
          <w:szCs w:val="24"/>
        </w:rPr>
        <w:t xml:space="preserve"> Конвенции, где термин "частная жизнь" также охватывает личную автономию (</w:t>
      </w:r>
      <w:hyperlink r:id="rId532" w:history="1">
        <w:r w:rsidRPr="00362A65">
          <w:rPr>
            <w:rFonts w:ascii="Sylfaen" w:hAnsi="Sylfaen"/>
            <w:sz w:val="24"/>
            <w:szCs w:val="24"/>
          </w:rPr>
          <w:t>пункт 111</w:t>
        </w:r>
      </w:hyperlink>
      <w:r w:rsidRPr="00362A65">
        <w:rPr>
          <w:rFonts w:ascii="Sylfaen" w:hAnsi="Sylfaen"/>
          <w:sz w:val="24"/>
          <w:szCs w:val="24"/>
        </w:rPr>
        <w:t xml:space="preserve"> постановления).</w:t>
      </w:r>
    </w:p>
    <w:p w14:paraId="5E73C98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предположил: вопросы общественного здравоохранения в большинстве своем подпадают под пределы усмотрения национальных властей, которые лучше могут расставить приоритеты, оценить использование имеющихся ресурсов и потребности общества. Это зависит от ряда факторов, определяемых обстоятельствами дела. Если государства-члены Совета Европы не могут достигнуть консенсуса, единого мнения относительно рассматриваемого вопроса или способов защиты, то предел усмотрения расширяется, особенно когда дело касается деликатных моральных или этических вопросов. Обычно государству предоставляется широкая свобода в принятии общих мер по экономическим или социальным вопросам. Благодаря непосредственному знанию своего общества и его нужд, национальные власти, в принципе, находятся в более выгодном положении, чем международный суд, и могут лучше определить, что является общественно полезным в том, что касается экономических или социальных вопросов; Суд в целом придерживается требований государства к общественной полезности, если только решение государства не "явно лишено разумных оснований" (</w:t>
      </w:r>
      <w:hyperlink r:id="rId533" w:history="1">
        <w:r w:rsidRPr="00362A65">
          <w:rPr>
            <w:rFonts w:ascii="Sylfaen" w:hAnsi="Sylfaen"/>
            <w:sz w:val="24"/>
            <w:szCs w:val="24"/>
          </w:rPr>
          <w:t>пункт 112</w:t>
        </w:r>
      </w:hyperlink>
      <w:r w:rsidRPr="00362A65">
        <w:rPr>
          <w:rFonts w:ascii="Sylfaen" w:hAnsi="Sylfaen"/>
          <w:sz w:val="24"/>
          <w:szCs w:val="24"/>
        </w:rPr>
        <w:t xml:space="preserve"> постановления).</w:t>
      </w:r>
    </w:p>
    <w:p w14:paraId="1B06E48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что ранее он сталкивался с похожей ситуацией, а именно - обращение в органы государственной власти с ходатайством о предоставлении доступа к неразрешенным лекарственным средствам. Суд рассмотрел квалификацию этого ходатайства и, в частности то, можно ли оценить оспариваемую меру с точки зрения ограничения свободы заявителей в выборе медицинской помощи, ограничения, которое мешает осуществлению их права на уважение частной жизни, или с точки зрения предполагаемого отказа государства создать соответствующую нормативную базу, гарантирующую уважение прав отдельных лиц, находящихся в ситуации заявителей и, следовательно, нарушение государством позитивного обязательства по обеспечению уважения их права на частную жизнь. Суд счел, что нет необходимости принимать решение в пользу того или иного подхода, поскольку границы между позитивными и негативными обязательствами, возложенными в </w:t>
      </w:r>
      <w:hyperlink r:id="rId534" w:history="1">
        <w:r w:rsidRPr="00362A65">
          <w:rPr>
            <w:rFonts w:ascii="Sylfaen" w:hAnsi="Sylfaen"/>
            <w:sz w:val="24"/>
            <w:szCs w:val="24"/>
          </w:rPr>
          <w:t>статье 8</w:t>
        </w:r>
      </w:hyperlink>
      <w:r w:rsidRPr="00362A65">
        <w:rPr>
          <w:rFonts w:ascii="Sylfaen" w:hAnsi="Sylfaen"/>
          <w:sz w:val="24"/>
          <w:szCs w:val="24"/>
        </w:rPr>
        <w:t xml:space="preserve"> Конвенции на государство, не поддаются точному определению, а принципы, применимые к тем и иным обязательствам, одинаковые. Суд постановил, что в обоих случаях необходимо соблюдать надлежащий баланс между интересами человека и общества. В данном деле Суд не усмотрел оснований для отступления от этого анализа. Вопрос заключался в том, был ли достигнут такой баланс, учитывая пределы усмотрения государства в этой области (</w:t>
      </w:r>
      <w:hyperlink r:id="rId535" w:history="1">
        <w:r w:rsidRPr="00362A65">
          <w:rPr>
            <w:rFonts w:ascii="Sylfaen" w:hAnsi="Sylfaen"/>
            <w:sz w:val="24"/>
            <w:szCs w:val="24"/>
          </w:rPr>
          <w:t>пункт 114</w:t>
        </w:r>
      </w:hyperlink>
      <w:r w:rsidRPr="00362A65">
        <w:rPr>
          <w:rFonts w:ascii="Sylfaen" w:hAnsi="Sylfaen"/>
          <w:sz w:val="24"/>
          <w:szCs w:val="24"/>
        </w:rPr>
        <w:t xml:space="preserve"> постановления).</w:t>
      </w:r>
    </w:p>
    <w:p w14:paraId="727A20D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что оспариваемая мера была предусмотрена законом, а именно </w:t>
      </w:r>
      <w:hyperlink r:id="rId536" w:history="1">
        <w:r w:rsidRPr="00362A65">
          <w:rPr>
            <w:rFonts w:ascii="Sylfaen" w:hAnsi="Sylfaen"/>
            <w:sz w:val="24"/>
            <w:szCs w:val="24"/>
          </w:rPr>
          <w:t>статьей 14</w:t>
        </w:r>
      </w:hyperlink>
      <w:r w:rsidRPr="00362A65">
        <w:rPr>
          <w:rFonts w:ascii="Sylfaen" w:hAnsi="Sylfaen"/>
          <w:sz w:val="24"/>
          <w:szCs w:val="24"/>
        </w:rPr>
        <w:t xml:space="preserve"> и </w:t>
      </w:r>
      <w:hyperlink r:id="rId537" w:history="1">
        <w:r w:rsidRPr="00362A65">
          <w:rPr>
            <w:rFonts w:ascii="Sylfaen" w:hAnsi="Sylfaen"/>
            <w:sz w:val="24"/>
            <w:szCs w:val="24"/>
          </w:rPr>
          <w:t>пунктами 1</w:t>
        </w:r>
      </w:hyperlink>
      <w:r w:rsidRPr="00362A65">
        <w:rPr>
          <w:rFonts w:ascii="Sylfaen" w:hAnsi="Sylfaen"/>
          <w:sz w:val="24"/>
          <w:szCs w:val="24"/>
        </w:rPr>
        <w:t xml:space="preserve"> и </w:t>
      </w:r>
      <w:hyperlink r:id="rId538" w:history="1">
        <w:r w:rsidRPr="00362A65">
          <w:rPr>
            <w:rFonts w:ascii="Sylfaen" w:hAnsi="Sylfaen"/>
            <w:sz w:val="24"/>
            <w:szCs w:val="24"/>
          </w:rPr>
          <w:t>6 статьи 31</w:t>
        </w:r>
      </w:hyperlink>
      <w:r w:rsidRPr="00362A65">
        <w:rPr>
          <w:rFonts w:ascii="Sylfaen" w:hAnsi="Sylfaen"/>
          <w:sz w:val="24"/>
          <w:szCs w:val="24"/>
        </w:rPr>
        <w:t xml:space="preserve"> Федерального закона от 8 января 1998 года "О </w:t>
      </w:r>
      <w:r w:rsidRPr="00362A65">
        <w:rPr>
          <w:rFonts w:ascii="Sylfaen" w:hAnsi="Sylfaen"/>
          <w:sz w:val="24"/>
          <w:szCs w:val="24"/>
        </w:rPr>
        <w:lastRenderedPageBreak/>
        <w:t>наркотических средствах и психотропных веществах" и что она преследовала законную цель - защиту здоровья. Суду предстояло ответить на вопрос, был ли достигнут справедливый баланс между интересами отдельного человека и общества (</w:t>
      </w:r>
      <w:hyperlink r:id="rId539" w:history="1">
        <w:r w:rsidRPr="00362A65">
          <w:rPr>
            <w:rFonts w:ascii="Sylfaen" w:hAnsi="Sylfaen"/>
            <w:sz w:val="24"/>
            <w:szCs w:val="24"/>
          </w:rPr>
          <w:t>пункт 115</w:t>
        </w:r>
      </w:hyperlink>
      <w:r w:rsidRPr="00362A65">
        <w:rPr>
          <w:rFonts w:ascii="Sylfaen" w:hAnsi="Sylfaen"/>
          <w:sz w:val="24"/>
          <w:szCs w:val="24"/>
        </w:rPr>
        <w:t xml:space="preserve"> постановления).</w:t>
      </w:r>
    </w:p>
    <w:p w14:paraId="524B372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Прежде всего, Суд констатировал, что предметом спора между сторонами являлась необходимость в заместительной терапии для заявительницы.</w:t>
      </w:r>
    </w:p>
    <w:p w14:paraId="2A903CB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Заявительница представила медицинское заключение, составленное украинскими экспертами, утвердительно ответивших на вопрос о том, нуждается ли она в заместительной терапии, которую заявительница начала принимать ранее. С другой стороны, существовало медицинское заключение российских экспертов, которые, напротив, считали, что заместительная терапия не показана, поскольку пациентка не воспользовалась всеми видами доступного в Российской Федерации традиционного лечения, в частности, реабилитацией и социальной реинтеграцией. Эти эксперты полагали, что заявительница может продолжить упомянутое лечение. Кроме того, власти утверждали, что, не пройдя все этапы лечения опиоидной зависимости, доступные в Российской Федерации, заявительница не могла утверждать, что эти методы неэффективны (</w:t>
      </w:r>
      <w:hyperlink r:id="rId540" w:history="1">
        <w:r w:rsidRPr="00362A65">
          <w:rPr>
            <w:rFonts w:ascii="Sylfaen" w:hAnsi="Sylfaen"/>
            <w:sz w:val="24"/>
            <w:szCs w:val="24"/>
          </w:rPr>
          <w:t>пункт 117</w:t>
        </w:r>
      </w:hyperlink>
      <w:r w:rsidRPr="00362A65">
        <w:rPr>
          <w:rFonts w:ascii="Sylfaen" w:hAnsi="Sylfaen"/>
          <w:sz w:val="24"/>
          <w:szCs w:val="24"/>
        </w:rPr>
        <w:t xml:space="preserve"> постановления).</w:t>
      </w:r>
    </w:p>
    <w:p w14:paraId="7A763F5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Таким образом, резюмировал Суд, ему предъявлены разные медицинские заключения. Напоминая о субсидиарном характере своих полномочий, Суд счел, что не вправе принимать решения по вопросам, относящимся исключительно к сфере медицинской экспертизы. В частности, он не может принимать решение о том, была ли медицинская помощь, предоставленная заявительнице, адекватной и полной, не говоря уже о выборе одного из нескольких подходов к лечению зависимости.</w:t>
      </w:r>
    </w:p>
    <w:p w14:paraId="256937B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Однако, принимая к сведению аргументы властей, Суд отметил, что медицинские учреждения страны имеют большой опыт в этой области, занимаются лечением опиоидной зависимости, и, следовательно, заявительница может обратиться к ним, если нуждается в медицинской помощи. Поэтому Суд решил: дело заявительницы должно быть изучено специалистами и исключительно они компетентны назначать адекватное лечение. Суд также отметил, что заявительница не исчерпала все традиционные методы лечения, перечисленные властями и третьими сторонами, занимающимися программой реабилитации, и что заявительница всегда может к ним вернуться (</w:t>
      </w:r>
      <w:hyperlink r:id="rId541" w:history="1">
        <w:r w:rsidRPr="00362A65">
          <w:rPr>
            <w:rFonts w:ascii="Sylfaen" w:hAnsi="Sylfaen"/>
            <w:sz w:val="24"/>
            <w:szCs w:val="24"/>
          </w:rPr>
          <w:t>пункт 119</w:t>
        </w:r>
      </w:hyperlink>
      <w:r w:rsidRPr="00362A65">
        <w:rPr>
          <w:rFonts w:ascii="Sylfaen" w:hAnsi="Sylfaen"/>
          <w:sz w:val="24"/>
          <w:szCs w:val="24"/>
        </w:rPr>
        <w:t xml:space="preserve"> постановления).</w:t>
      </w:r>
    </w:p>
    <w:p w14:paraId="508C119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Тем не менее, продолжил Суд, доводы заявительницы можно понимать как желание следовать заместительной терапии, при этом она отказалась от традиционного лечения, поскольку считала его бесполезным и неэффективным. В обоснование своих доводов заявительница ссылалась на аргументы, основанные, с одной стороны, на европейском консенсусе о заместительной терапии, а с другой - на обязательстве Российской Федерации внедрить эту терапию, предусмотренную, по словам заявительницы, международными конвенциями, подписанными этим государством, и, наконец, на преимущества этого лечения для профилактики ВИЧ. Она утверждала, что, не прибегая к традиционной медицине и пропустив этот этап, сможет добиться лучшего результата, используя метадон или бупренорфин (</w:t>
      </w:r>
      <w:hyperlink r:id="rId542" w:history="1">
        <w:r w:rsidRPr="00362A65">
          <w:rPr>
            <w:rFonts w:ascii="Sylfaen" w:hAnsi="Sylfaen"/>
            <w:sz w:val="24"/>
            <w:szCs w:val="24"/>
          </w:rPr>
          <w:t>пункт 120</w:t>
        </w:r>
      </w:hyperlink>
      <w:r w:rsidRPr="00362A65">
        <w:rPr>
          <w:rFonts w:ascii="Sylfaen" w:hAnsi="Sylfaen"/>
          <w:sz w:val="24"/>
          <w:szCs w:val="24"/>
        </w:rPr>
        <w:t xml:space="preserve"> постановления).</w:t>
      </w:r>
    </w:p>
    <w:p w14:paraId="288CD0F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Сформулированная таким образом жалоба, по мнению Суда, рассматривалась властями как просьба о легализации наркотиков, а это находится в пределах их компетенции. В обоснование своего отказа в легализации власти ссылались на серьезные риски для здоровья населения, в том числе для здоровья заявительницы. Власти также напомнили об опасности метадона и бупренорфина для здоровья, риске возникновения новой зависимости от этих опиоидов и риске </w:t>
      </w:r>
      <w:proofErr w:type="spellStart"/>
      <w:r w:rsidRPr="00362A65">
        <w:rPr>
          <w:rFonts w:ascii="Sylfaen" w:hAnsi="Sylfaen"/>
          <w:sz w:val="24"/>
          <w:szCs w:val="24"/>
        </w:rPr>
        <w:t>политоксикомании</w:t>
      </w:r>
      <w:proofErr w:type="spellEnd"/>
      <w:r w:rsidRPr="00362A65">
        <w:rPr>
          <w:rFonts w:ascii="Sylfaen" w:hAnsi="Sylfaen"/>
          <w:sz w:val="24"/>
          <w:szCs w:val="24"/>
        </w:rPr>
        <w:t>, то есть одновременном использовании нескольких опиоидов, что ощутимо повышает риск смерти (</w:t>
      </w:r>
      <w:hyperlink r:id="rId543" w:history="1">
        <w:r w:rsidRPr="00362A65">
          <w:rPr>
            <w:rFonts w:ascii="Sylfaen" w:hAnsi="Sylfaen"/>
            <w:sz w:val="24"/>
            <w:szCs w:val="24"/>
          </w:rPr>
          <w:t>пункт 121</w:t>
        </w:r>
      </w:hyperlink>
      <w:r w:rsidRPr="00362A65">
        <w:rPr>
          <w:rFonts w:ascii="Sylfaen" w:hAnsi="Sylfaen"/>
          <w:sz w:val="24"/>
          <w:szCs w:val="24"/>
        </w:rPr>
        <w:t xml:space="preserve"> постановления).</w:t>
      </w:r>
    </w:p>
    <w:p w14:paraId="3D38484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Что касается обязательств Российской Федерации по другим международным документам, то Суд принял к сведению доводы властей о том, что, как видно из анализа соответствующего международного права, Российская Федерация выполнила свои международные обязательства в отношении контроля над наркотиками и ни в одном документе не прописано требование о легализации этих двух веществ. Суд напомнил, что в его компетенции исключительно применение </w:t>
      </w:r>
      <w:hyperlink r:id="rId544" w:history="1">
        <w:r w:rsidRPr="00362A65">
          <w:rPr>
            <w:rFonts w:ascii="Sylfaen" w:hAnsi="Sylfaen"/>
            <w:sz w:val="24"/>
            <w:szCs w:val="24"/>
          </w:rPr>
          <w:t>Конвенции</w:t>
        </w:r>
      </w:hyperlink>
      <w:r w:rsidRPr="00362A65">
        <w:rPr>
          <w:rFonts w:ascii="Sylfaen" w:hAnsi="Sylfaen"/>
          <w:sz w:val="24"/>
          <w:szCs w:val="24"/>
        </w:rPr>
        <w:t>, и он не может толковать или контролировать соблюдение других международных документов. Как бы там ни было, заявительница, подчеркнул Суд, не ссылалась на конкретный юридически обязательный документ, однозначно обязывающий Российскую Федерацию проводить лечение наркозависимости метадоном или бупренорфином (</w:t>
      </w:r>
      <w:hyperlink r:id="rId545" w:history="1">
        <w:r w:rsidRPr="00362A65">
          <w:rPr>
            <w:rFonts w:ascii="Sylfaen" w:hAnsi="Sylfaen"/>
            <w:sz w:val="24"/>
            <w:szCs w:val="24"/>
          </w:rPr>
          <w:t>пункт 122</w:t>
        </w:r>
      </w:hyperlink>
      <w:r w:rsidRPr="00362A65">
        <w:rPr>
          <w:rFonts w:ascii="Sylfaen" w:hAnsi="Sylfaen"/>
          <w:sz w:val="24"/>
          <w:szCs w:val="24"/>
        </w:rPr>
        <w:t xml:space="preserve"> постановления).</w:t>
      </w:r>
    </w:p>
    <w:p w14:paraId="333A85E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Что касается европейского консенсуса о лечении опиоидной зависимости метадоном и бупренорфином, то Суд отметил, что этот элемент учитывается при анализе соразмерности, но не является решающим. Возвращаясь к этому консенсусу в </w:t>
      </w:r>
      <w:hyperlink r:id="rId546" w:history="1">
        <w:r w:rsidRPr="00362A65">
          <w:rPr>
            <w:rFonts w:ascii="Sylfaen" w:hAnsi="Sylfaen"/>
            <w:sz w:val="24"/>
            <w:szCs w:val="24"/>
          </w:rPr>
          <w:t>постановлении</w:t>
        </w:r>
      </w:hyperlink>
      <w:r w:rsidRPr="00362A65">
        <w:rPr>
          <w:rFonts w:ascii="Sylfaen" w:hAnsi="Sylfaen"/>
          <w:sz w:val="24"/>
          <w:szCs w:val="24"/>
        </w:rPr>
        <w:t xml:space="preserve"> по делу "</w:t>
      </w:r>
      <w:proofErr w:type="spellStart"/>
      <w:r w:rsidRPr="00362A65">
        <w:rPr>
          <w:rFonts w:ascii="Sylfaen" w:hAnsi="Sylfaen"/>
          <w:sz w:val="24"/>
          <w:szCs w:val="24"/>
        </w:rPr>
        <w:t>Веннер</w:t>
      </w:r>
      <w:proofErr w:type="spellEnd"/>
      <w:r w:rsidRPr="00362A65">
        <w:rPr>
          <w:rFonts w:ascii="Sylfaen" w:hAnsi="Sylfaen"/>
          <w:sz w:val="24"/>
          <w:szCs w:val="24"/>
        </w:rPr>
        <w:t xml:space="preserve"> против Германии", Суд пришел к заключению: хотя этот метод замещения широко распространен в государствах-членах Совета Европы, однако он является спорным (</w:t>
      </w:r>
      <w:hyperlink r:id="rId547" w:history="1">
        <w:r w:rsidRPr="00362A65">
          <w:rPr>
            <w:rFonts w:ascii="Sylfaen" w:hAnsi="Sylfaen"/>
            <w:sz w:val="24"/>
            <w:szCs w:val="24"/>
          </w:rPr>
          <w:t>пункт 124</w:t>
        </w:r>
      </w:hyperlink>
      <w:r w:rsidRPr="00362A65">
        <w:rPr>
          <w:rFonts w:ascii="Sylfaen" w:hAnsi="Sylfaen"/>
          <w:sz w:val="24"/>
          <w:szCs w:val="24"/>
        </w:rPr>
        <w:t xml:space="preserve"> постановления).</w:t>
      </w:r>
    </w:p>
    <w:p w14:paraId="672F667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внимательно отнесся к анализу властями результатов применения этой программы в других странах. Фактически, власти привели в качестве примера государства, которые, столкнувшись с неэффективностью </w:t>
      </w:r>
      <w:proofErr w:type="spellStart"/>
      <w:r w:rsidRPr="00362A65">
        <w:rPr>
          <w:rFonts w:ascii="Sylfaen" w:hAnsi="Sylfaen"/>
          <w:sz w:val="24"/>
          <w:szCs w:val="24"/>
        </w:rPr>
        <w:t>метадоновой</w:t>
      </w:r>
      <w:proofErr w:type="spellEnd"/>
      <w:r w:rsidRPr="00362A65">
        <w:rPr>
          <w:rFonts w:ascii="Sylfaen" w:hAnsi="Sylfaen"/>
          <w:sz w:val="24"/>
          <w:szCs w:val="24"/>
        </w:rPr>
        <w:t xml:space="preserve"> заместительной терапии для некоторых пациентов, предлагали им в качестве альтернативы медицинский героин </w:t>
      </w:r>
      <w:proofErr w:type="spellStart"/>
      <w:r w:rsidRPr="00362A65">
        <w:rPr>
          <w:rFonts w:ascii="Sylfaen" w:hAnsi="Sylfaen"/>
          <w:sz w:val="24"/>
          <w:szCs w:val="24"/>
        </w:rPr>
        <w:t>диаморфин</w:t>
      </w:r>
      <w:proofErr w:type="spellEnd"/>
      <w:r w:rsidRPr="00362A65">
        <w:rPr>
          <w:rFonts w:ascii="Sylfaen" w:hAnsi="Sylfaen"/>
          <w:sz w:val="24"/>
          <w:szCs w:val="24"/>
        </w:rPr>
        <w:t xml:space="preserve">. Поэтому власти рассмотрели заместительную терапию как капитуляцию перед наркоманией, а не ее лечение. Власти утверждали, что рассматриваемые вещества не только не являлись решением проблемы, но также представляли серьезную угрозу для общественного здравоохранения, которую власти, как ответственные за жизнь и здоровье лиц, находящихся под их юрисдикцией, не могут игнорировать. Они настаивали на опасности этих наркотических средств для здоровья пациентов, поскольку их употребление, согласно позиции властей, привело бы к новой зависимости и </w:t>
      </w:r>
      <w:proofErr w:type="spellStart"/>
      <w:r w:rsidRPr="00362A65">
        <w:rPr>
          <w:rFonts w:ascii="Sylfaen" w:hAnsi="Sylfaen"/>
          <w:sz w:val="24"/>
          <w:szCs w:val="24"/>
        </w:rPr>
        <w:t>политоксикомании</w:t>
      </w:r>
      <w:proofErr w:type="spellEnd"/>
      <w:r w:rsidRPr="00362A65">
        <w:rPr>
          <w:rFonts w:ascii="Sylfaen" w:hAnsi="Sylfaen"/>
          <w:sz w:val="24"/>
          <w:szCs w:val="24"/>
        </w:rPr>
        <w:t>, ощутимо увеличивающей риск смерти (</w:t>
      </w:r>
      <w:hyperlink r:id="rId548" w:history="1">
        <w:r w:rsidRPr="00362A65">
          <w:rPr>
            <w:rFonts w:ascii="Sylfaen" w:hAnsi="Sylfaen"/>
            <w:sz w:val="24"/>
            <w:szCs w:val="24"/>
          </w:rPr>
          <w:t>пункт 125</w:t>
        </w:r>
      </w:hyperlink>
      <w:r w:rsidRPr="00362A65">
        <w:rPr>
          <w:rFonts w:ascii="Sylfaen" w:hAnsi="Sylfaen"/>
          <w:sz w:val="24"/>
          <w:szCs w:val="24"/>
        </w:rPr>
        <w:t xml:space="preserve"> постановления).</w:t>
      </w:r>
    </w:p>
    <w:p w14:paraId="207A35D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Основываясь на научных исследованиях, власти объяснили эти риски фармацевтическими качествами этих веществ, являющихся опиоидами с менее выраженным эйфорическим эффектом. Утверждали, что наркозависимые в поисках этого эйфорического эффекта могут употреблять как метадон, так и запрещенные опиоиды. Причем, по мнению властей, такое употребление вызывает новую зависимость, оказывает такое же вредное воздействие на здоровье, как и употребление запрещенных </w:t>
      </w:r>
      <w:r w:rsidRPr="00362A65">
        <w:rPr>
          <w:rFonts w:ascii="Sylfaen" w:hAnsi="Sylfaen"/>
          <w:sz w:val="24"/>
          <w:szCs w:val="24"/>
        </w:rPr>
        <w:lastRenderedPageBreak/>
        <w:t>опиоидов, и приводит к повышению риска смерти от передозировки (</w:t>
      </w:r>
      <w:hyperlink r:id="rId549" w:history="1">
        <w:r w:rsidRPr="00362A65">
          <w:rPr>
            <w:rFonts w:ascii="Sylfaen" w:hAnsi="Sylfaen"/>
            <w:sz w:val="24"/>
            <w:szCs w:val="24"/>
          </w:rPr>
          <w:t>пункт 126</w:t>
        </w:r>
      </w:hyperlink>
      <w:r w:rsidRPr="00362A65">
        <w:rPr>
          <w:rFonts w:ascii="Sylfaen" w:hAnsi="Sylfaen"/>
          <w:sz w:val="24"/>
          <w:szCs w:val="24"/>
        </w:rPr>
        <w:t xml:space="preserve"> постановления).</w:t>
      </w:r>
    </w:p>
    <w:p w14:paraId="0B6FB6A6"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Заявительница, которую поддерживали некоторые третьи стороны, не оспаривала ни опасности этих веществ, ни риска применения метадона с запрещенными наркотиками, но утверждала, что преимущества превышают недостатки. Эти риски, подтвержденные заявительницей и третьими сторонами, также косвенно были подтверждены в </w:t>
      </w:r>
      <w:hyperlink r:id="rId550" w:history="1">
        <w:r w:rsidRPr="00362A65">
          <w:rPr>
            <w:rFonts w:ascii="Sylfaen" w:hAnsi="Sylfaen"/>
            <w:sz w:val="24"/>
            <w:szCs w:val="24"/>
          </w:rPr>
          <w:t>постановлении</w:t>
        </w:r>
      </w:hyperlink>
      <w:r w:rsidRPr="00362A65">
        <w:rPr>
          <w:rFonts w:ascii="Sylfaen" w:hAnsi="Sylfaen"/>
          <w:sz w:val="24"/>
          <w:szCs w:val="24"/>
        </w:rPr>
        <w:t xml:space="preserve"> Суда по делу "</w:t>
      </w:r>
      <w:proofErr w:type="spellStart"/>
      <w:r w:rsidRPr="00362A65">
        <w:rPr>
          <w:rFonts w:ascii="Sylfaen" w:hAnsi="Sylfaen"/>
          <w:sz w:val="24"/>
          <w:szCs w:val="24"/>
        </w:rPr>
        <w:t>Веннер</w:t>
      </w:r>
      <w:proofErr w:type="spellEnd"/>
      <w:r w:rsidRPr="00362A65">
        <w:rPr>
          <w:rFonts w:ascii="Sylfaen" w:hAnsi="Sylfaen"/>
          <w:sz w:val="24"/>
          <w:szCs w:val="24"/>
        </w:rPr>
        <w:t xml:space="preserve"> против Германии". В этом </w:t>
      </w:r>
      <w:hyperlink r:id="rId551" w:history="1">
        <w:r w:rsidRPr="00362A65">
          <w:rPr>
            <w:rFonts w:ascii="Sylfaen" w:hAnsi="Sylfaen"/>
            <w:sz w:val="24"/>
            <w:szCs w:val="24"/>
          </w:rPr>
          <w:t>постановлении</w:t>
        </w:r>
      </w:hyperlink>
      <w:r w:rsidRPr="00362A65">
        <w:rPr>
          <w:rFonts w:ascii="Sylfaen" w:hAnsi="Sylfaen"/>
          <w:sz w:val="24"/>
          <w:szCs w:val="24"/>
        </w:rPr>
        <w:t xml:space="preserve"> немецкие суды установили: "заявитель уже показал, что заместительная терапия, которую он получал, пребывая на свободе, не мешала ему употреблять наркотики или совершать преступления". Таким образом, если присутствует риск </w:t>
      </w:r>
      <w:proofErr w:type="spellStart"/>
      <w:r w:rsidRPr="00362A65">
        <w:rPr>
          <w:rFonts w:ascii="Sylfaen" w:hAnsi="Sylfaen"/>
          <w:sz w:val="24"/>
          <w:szCs w:val="24"/>
        </w:rPr>
        <w:t>полинаркомании</w:t>
      </w:r>
      <w:proofErr w:type="spellEnd"/>
      <w:r w:rsidRPr="00362A65">
        <w:rPr>
          <w:rFonts w:ascii="Sylfaen" w:hAnsi="Sylfaen"/>
          <w:sz w:val="24"/>
          <w:szCs w:val="24"/>
        </w:rPr>
        <w:t>, то все преимущества лечения опиоидной зависимости метадоном и бупренорфином, о которых говорит заявительница, сводились, по мнению Суда, к нулю (</w:t>
      </w:r>
      <w:hyperlink r:id="rId552" w:history="1">
        <w:r w:rsidRPr="00362A65">
          <w:rPr>
            <w:rFonts w:ascii="Sylfaen" w:hAnsi="Sylfaen"/>
            <w:sz w:val="24"/>
            <w:szCs w:val="24"/>
          </w:rPr>
          <w:t>пункт 127</w:t>
        </w:r>
      </w:hyperlink>
      <w:r w:rsidRPr="00362A65">
        <w:rPr>
          <w:rFonts w:ascii="Sylfaen" w:hAnsi="Sylfaen"/>
          <w:sz w:val="24"/>
          <w:szCs w:val="24"/>
        </w:rPr>
        <w:t xml:space="preserve"> постановления).</w:t>
      </w:r>
    </w:p>
    <w:p w14:paraId="57BEAD5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счел, что риски, перечисленные властями, не являются необоснованными. Власти, проявляя заботу о защите здоровья лиц, находящихся под их юрисдикцией, имеют все основания для принятия мер, иногда таких решительных, как запрет определенных опиоидов, с целью сведения к минимуму причиняемого или вероятного ущерба, вызванного ими. Ведь приоритетный общественный интерес государства заключается в защите здоровья людей, находящихся под его юрисдикцией. Суд уже выносил решение, согласно которому органы здравоохранения государства-ответчика, регулируя доступ к лекарствам для пациентов, страдающих от неизлечимых болезней, не выходили за пределы усмотрения, поскольку их целью было защитить пациентов от лечения, которое могло нанести вред их здоровью, даже если их жизнь подходила к концу. Эта логика тем более применима в названном деле, поскольку заявительница не находилась в положении, сравнимом с положением пациентов в конце их жизненного пути (</w:t>
      </w:r>
      <w:hyperlink r:id="rId553" w:history="1">
        <w:r w:rsidRPr="00362A65">
          <w:rPr>
            <w:rFonts w:ascii="Sylfaen" w:hAnsi="Sylfaen"/>
            <w:sz w:val="24"/>
            <w:szCs w:val="24"/>
          </w:rPr>
          <w:t>пункт 128</w:t>
        </w:r>
      </w:hyperlink>
      <w:r w:rsidRPr="00362A65">
        <w:rPr>
          <w:rFonts w:ascii="Sylfaen" w:hAnsi="Sylfaen"/>
          <w:sz w:val="24"/>
          <w:szCs w:val="24"/>
        </w:rPr>
        <w:t xml:space="preserve"> постановления).</w:t>
      </w:r>
    </w:p>
    <w:p w14:paraId="490D7EF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Возвращаясь к доводам заявительницы о том, что риски, которые эти вещества влекут за собой, требуют проведения кампании по регулированию, обучению и повышению осведомленности, а не их запрета, Суд, осознавая свой субсидиарный характер, не может диктовать властям, каким образом им решить эту проблему. Власти имеют больше возможностей, чтобы оценить, насколько реалистично осуществлять контроль за потреблением нескольких видов опиоидов. В этом отношении Суд отметил, что в области общественного здравоохранения в российском законодательстве не предусмотрено медицинское обслуживание против воли пациентов, они в любое время могут прервать лечение и отказаться от медицинского наблюдения в токсикологическом диспансере. Принуждение пациентов к лечению или даже изучение соблюдения условий приема в программу лечения равносильно посягательству на личную автономию, которую заявительница стремилась защитить, посредством подачи жалобы в Суд (</w:t>
      </w:r>
      <w:hyperlink r:id="rId554" w:history="1">
        <w:r w:rsidRPr="00362A65">
          <w:rPr>
            <w:rFonts w:ascii="Sylfaen" w:hAnsi="Sylfaen"/>
            <w:sz w:val="24"/>
            <w:szCs w:val="24"/>
          </w:rPr>
          <w:t>пункт 129</w:t>
        </w:r>
      </w:hyperlink>
      <w:r w:rsidRPr="00362A65">
        <w:rPr>
          <w:rFonts w:ascii="Sylfaen" w:hAnsi="Sylfaen"/>
          <w:sz w:val="24"/>
          <w:szCs w:val="24"/>
        </w:rPr>
        <w:t xml:space="preserve"> постановления).</w:t>
      </w:r>
    </w:p>
    <w:p w14:paraId="25CC635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счел, что российские власти имеют больше возможностей для определения политики в такой деликатной области, как борьба с незаконным оборотом наркотиков, регулирование рынка наркотиков и оказание медицинской помощи опиоидным зависимым с учетом широкого предела усмотрения властей в вопросах общественного </w:t>
      </w:r>
      <w:r w:rsidRPr="00362A65">
        <w:rPr>
          <w:rFonts w:ascii="Sylfaen" w:hAnsi="Sylfaen"/>
          <w:sz w:val="24"/>
          <w:szCs w:val="24"/>
        </w:rPr>
        <w:lastRenderedPageBreak/>
        <w:t>здравоохранения. Наконец, возвращаясь к аргументу заявительницы о том, что заместительная терапия более эффективна, чем традиционное лечение, Суд вновь напомнил, что не может взять на себя роль специалистов в медицинской сфере и судить об эффективности методов лечения наркозависимости. Суд с удовлетворением отметил: заявительнице предоставлялась традиционная медицинская помощь с учетом достижений научного прогресса в российских медицинских учреждениях (</w:t>
      </w:r>
      <w:hyperlink r:id="rId555" w:history="1">
        <w:r w:rsidRPr="00362A65">
          <w:rPr>
            <w:rFonts w:ascii="Sylfaen" w:hAnsi="Sylfaen"/>
            <w:sz w:val="24"/>
            <w:szCs w:val="24"/>
          </w:rPr>
          <w:t>пункты 130</w:t>
        </w:r>
      </w:hyperlink>
      <w:r w:rsidRPr="00362A65">
        <w:rPr>
          <w:rFonts w:ascii="Sylfaen" w:hAnsi="Sylfaen"/>
          <w:sz w:val="24"/>
          <w:szCs w:val="24"/>
        </w:rPr>
        <w:t xml:space="preserve"> - </w:t>
      </w:r>
      <w:hyperlink r:id="rId556" w:history="1">
        <w:r w:rsidRPr="00362A65">
          <w:rPr>
            <w:rFonts w:ascii="Sylfaen" w:hAnsi="Sylfaen"/>
            <w:sz w:val="24"/>
            <w:szCs w:val="24"/>
          </w:rPr>
          <w:t>131</w:t>
        </w:r>
      </w:hyperlink>
      <w:r w:rsidRPr="00362A65">
        <w:rPr>
          <w:rFonts w:ascii="Sylfaen" w:hAnsi="Sylfaen"/>
          <w:sz w:val="24"/>
          <w:szCs w:val="24"/>
        </w:rPr>
        <w:t xml:space="preserve"> постановления).</w:t>
      </w:r>
    </w:p>
    <w:p w14:paraId="2D0C788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одной стороны, принимая во внимание риски заместительной терапии для общественного здравоохранения, озвученные властями, и, с другой стороны, индивидуальную ситуацию заявительницы, которая получала медицинскую помощь, Суд счел, что российские власти не превысили пределов усмотрения и не нарушали права заявительницы на уважение ее личной жизни. Поэтому Суд резюмировал - </w:t>
      </w:r>
      <w:hyperlink r:id="rId557" w:history="1">
        <w:r w:rsidRPr="00362A65">
          <w:rPr>
            <w:rFonts w:ascii="Sylfaen" w:hAnsi="Sylfaen"/>
            <w:sz w:val="24"/>
            <w:szCs w:val="24"/>
          </w:rPr>
          <w:t>статья 8</w:t>
        </w:r>
      </w:hyperlink>
      <w:r w:rsidRPr="00362A65">
        <w:rPr>
          <w:rFonts w:ascii="Sylfaen" w:hAnsi="Sylfaen"/>
          <w:sz w:val="24"/>
          <w:szCs w:val="24"/>
        </w:rPr>
        <w:t xml:space="preserve"> Конвенции не нарушалась.</w:t>
      </w:r>
    </w:p>
    <w:p w14:paraId="52794835" w14:textId="77777777" w:rsidR="0029717E" w:rsidRPr="00362A65" w:rsidRDefault="0029717E" w:rsidP="0029717E">
      <w:pPr>
        <w:pStyle w:val="ConsPlusNormal"/>
        <w:jc w:val="both"/>
        <w:rPr>
          <w:rFonts w:ascii="Sylfaen" w:hAnsi="Sylfaen"/>
          <w:sz w:val="24"/>
          <w:szCs w:val="24"/>
        </w:rPr>
      </w:pPr>
    </w:p>
    <w:p w14:paraId="11D3FFAF"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осуществление мер прокурорского реагирования в аспекте</w:t>
      </w:r>
    </w:p>
    <w:p w14:paraId="0D049BAB"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защиты права лица на свободу выражения мнения &lt;10&gt;</w:t>
      </w:r>
    </w:p>
    <w:p w14:paraId="04D4A05A" w14:textId="77777777" w:rsidR="0029717E" w:rsidRPr="00362A65" w:rsidRDefault="0029717E" w:rsidP="0029717E">
      <w:pPr>
        <w:pStyle w:val="ConsPlusNormal"/>
        <w:jc w:val="both"/>
        <w:rPr>
          <w:rFonts w:ascii="Sylfaen" w:hAnsi="Sylfaen"/>
          <w:sz w:val="24"/>
          <w:szCs w:val="24"/>
        </w:rPr>
      </w:pPr>
    </w:p>
    <w:p w14:paraId="6C185D22"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7DB9C34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&lt;10&gt; Для сведения. В 2018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свободу выражения мнения.</w:t>
      </w:r>
    </w:p>
    <w:p w14:paraId="5A858A9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2018 год) раздела "Документы". Режим доступа: URL: http://www.vsrf.ru/documents/international_practice/26427/.</w:t>
      </w:r>
    </w:p>
    <w:p w14:paraId="50223F7C" w14:textId="77777777" w:rsidR="0029717E" w:rsidRPr="00362A65" w:rsidRDefault="0029717E" w:rsidP="0029717E">
      <w:pPr>
        <w:pStyle w:val="ConsPlusNormal"/>
        <w:jc w:val="both"/>
        <w:rPr>
          <w:rFonts w:ascii="Sylfaen" w:hAnsi="Sylfaen"/>
          <w:sz w:val="24"/>
          <w:szCs w:val="24"/>
        </w:rPr>
      </w:pPr>
    </w:p>
    <w:p w14:paraId="4CEA4B38"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53546EA5" w14:textId="77777777" w:rsidR="0029717E" w:rsidRPr="00362A65" w:rsidRDefault="0029717E" w:rsidP="0029717E">
      <w:pPr>
        <w:pStyle w:val="ConsPlusNormal"/>
        <w:jc w:val="both"/>
        <w:rPr>
          <w:rFonts w:ascii="Sylfaen" w:hAnsi="Sylfaen"/>
          <w:sz w:val="24"/>
          <w:szCs w:val="24"/>
        </w:rPr>
      </w:pPr>
    </w:p>
    <w:p w14:paraId="69259ED5"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558"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16435/10 "</w:t>
      </w:r>
      <w:proofErr w:type="spellStart"/>
      <w:r w:rsidRPr="00362A65">
        <w:rPr>
          <w:rFonts w:ascii="Sylfaen" w:hAnsi="Sylfaen"/>
          <w:sz w:val="24"/>
          <w:szCs w:val="24"/>
        </w:rPr>
        <w:t>Карастелев</w:t>
      </w:r>
      <w:proofErr w:type="spellEnd"/>
      <w:r w:rsidRPr="00362A65">
        <w:rPr>
          <w:rFonts w:ascii="Sylfaen" w:hAnsi="Sylfaen"/>
          <w:sz w:val="24"/>
          <w:szCs w:val="24"/>
        </w:rPr>
        <w:t xml:space="preserve"> и другие против Российской Федерации" (вынесено 6 октября 2020 года, вступило в силу 6 января 2021 года), которым установлено нарушение </w:t>
      </w:r>
      <w:hyperlink r:id="rId559"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нарушением права заявителей на свободу выражения мнения.</w:t>
      </w:r>
    </w:p>
    <w:p w14:paraId="634B4AF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Ссылаясь на </w:t>
      </w:r>
      <w:hyperlink r:id="rId560" w:history="1">
        <w:r w:rsidRPr="00362A65">
          <w:rPr>
            <w:rFonts w:ascii="Sylfaen" w:hAnsi="Sylfaen"/>
            <w:sz w:val="24"/>
            <w:szCs w:val="24"/>
          </w:rPr>
          <w:t>статью 10</w:t>
        </w:r>
      </w:hyperlink>
      <w:r w:rsidRPr="00362A65">
        <w:rPr>
          <w:rFonts w:ascii="Sylfaen" w:hAnsi="Sylfaen"/>
          <w:sz w:val="24"/>
          <w:szCs w:val="24"/>
        </w:rPr>
        <w:t xml:space="preserve"> Конвенции, первый и второй заявители утверждали, что документы, выданные прокурором 21 мая 2009 года &lt;11&gt;, были незаконными и что внутригосударственное законодательство определяло акт "препятствования законной деятельности государственных органов в сочетании с применением насилия или угрозы его применения" как "экстремистский", но ничто в их действиях или словах не подтверждало утверждение о существовании риска возможного воспрепятствования законной деятельности государственных властей в сочетании с применением насилия или угрозы его применения. Вмешательство в их свободу выражения мнения, в том числе в свободу распространять информацию и идеи, не преследовало какой-либо законной </w:t>
      </w:r>
      <w:r w:rsidRPr="00362A65">
        <w:rPr>
          <w:rFonts w:ascii="Sylfaen" w:hAnsi="Sylfaen"/>
          <w:sz w:val="24"/>
          <w:szCs w:val="24"/>
        </w:rPr>
        <w:lastRenderedPageBreak/>
        <w:t>цели и не было необходимым в демократическом обществе.</w:t>
      </w:r>
    </w:p>
    <w:p w14:paraId="5A889E2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4629357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&lt;11&gt; Как усматривалось из текста </w:t>
      </w:r>
      <w:hyperlink r:id="rId561" w:history="1">
        <w:r w:rsidRPr="00362A65">
          <w:rPr>
            <w:rFonts w:ascii="Sylfaen" w:hAnsi="Sylfaen"/>
            <w:sz w:val="24"/>
            <w:szCs w:val="24"/>
          </w:rPr>
          <w:t>постановления</w:t>
        </w:r>
      </w:hyperlink>
      <w:r w:rsidRPr="00362A65">
        <w:rPr>
          <w:rFonts w:ascii="Sylfaen" w:hAnsi="Sylfaen"/>
          <w:sz w:val="24"/>
          <w:szCs w:val="24"/>
        </w:rPr>
        <w:t>: "21 мая 2009 года прокуратура издала четыре акта в рамках трех юридических процедур.</w:t>
      </w:r>
    </w:p>
    <w:p w14:paraId="35F5A9A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(a) Было вынесено два отдельных письменных предостережения о недопустимости нарушения закона на основании </w:t>
      </w:r>
      <w:hyperlink r:id="rId562" w:history="1">
        <w:r w:rsidRPr="00362A65">
          <w:rPr>
            <w:rFonts w:ascii="Sylfaen" w:hAnsi="Sylfaen"/>
            <w:sz w:val="24"/>
            <w:szCs w:val="24"/>
          </w:rPr>
          <w:t>статьи 25.1</w:t>
        </w:r>
      </w:hyperlink>
      <w:r w:rsidRPr="00362A65">
        <w:rPr>
          <w:rFonts w:ascii="Sylfaen" w:hAnsi="Sylfaen"/>
          <w:sz w:val="24"/>
          <w:szCs w:val="24"/>
        </w:rPr>
        <w:t xml:space="preserve"> Закона "О прокуратуре"... Эти предостережения были адресованы первому и второму заявителям в качестве должностных лиц НКПЧ - их предупредили, что невыполнение условий предостережений может повлечь за собой личную ответственность за административное правонарушение. По данным прокуратуры, в ходе последующего разбирательства..., предостережение второй заявительнице не было вручено ей официально и, таким образом, не повлекло за собой никаких правовых последствий.</w:t>
      </w:r>
    </w:p>
    <w:p w14:paraId="2C7AD3D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(b) В отношении НПО было вынесено предупреждение о недопустимости экстремистской деятельности на основании </w:t>
      </w:r>
      <w:hyperlink r:id="rId563" w:history="1">
        <w:r w:rsidRPr="00362A65">
          <w:rPr>
            <w:rFonts w:ascii="Sylfaen" w:hAnsi="Sylfaen"/>
            <w:sz w:val="24"/>
            <w:szCs w:val="24"/>
          </w:rPr>
          <w:t>статьи 7</w:t>
        </w:r>
      </w:hyperlink>
      <w:r w:rsidRPr="00362A65">
        <w:rPr>
          <w:rFonts w:ascii="Sylfaen" w:hAnsi="Sylfaen"/>
          <w:sz w:val="24"/>
          <w:szCs w:val="24"/>
        </w:rPr>
        <w:t xml:space="preserve"> Закона о противодействии экстремизму... Этот документ был адресован второму заявителю как главному должностному лицу НКПЧ, и в нем указывалось, что если в течение двенадцати месяцев после предупреждения обнаружатся новые факты, указывающие на возможную экстремистскую деятельность, НКПЧ может быть распущено по решению суда; а также</w:t>
      </w:r>
    </w:p>
    <w:p w14:paraId="7F1EE82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(c) Было вынесено представление, по-видимому, требующее от третьего заявителя устранить нарушения законодательства о противодействии экстремистской деятельности... В нем было отмечено, что экстремистские действия со стороны НПО могут повлечь за собой ее роспуск. В представлении от второго и третьего заявителей требовалось "принять меры для исправления нарушений закона и для устранения причин и оснований для таких нарушений" и в течение месяца доложить в прокуратуру о принятых мерах...</w:t>
      </w:r>
    </w:p>
    <w:p w14:paraId="5FBE023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Во всех вышеупомянутых документах прокурор, используя практически одинаковые формулировки, указывал, что призывы первого и второго заявителей к несовершеннолетним присутствовать на акциях протеста против Закона о защите несовершеннолетних равносильны призыву к осуществлению антиобщественных действий, заключающихся в неповиновении закону и государственным органам, и что такое поведение может в будущем повлечь за собой экстремистские действия, заключающиеся в воспрепятствовании работе государственных органов в городе Н." (пункт 19 </w:t>
      </w:r>
      <w:hyperlink r:id="rId564" w:history="1">
        <w:r w:rsidRPr="00362A65">
          <w:rPr>
            <w:rFonts w:ascii="Sylfaen" w:hAnsi="Sylfaen"/>
            <w:sz w:val="24"/>
            <w:szCs w:val="24"/>
          </w:rPr>
          <w:t>постановления</w:t>
        </w:r>
      </w:hyperlink>
      <w:r w:rsidRPr="00362A65">
        <w:rPr>
          <w:rFonts w:ascii="Sylfaen" w:hAnsi="Sylfaen"/>
          <w:sz w:val="24"/>
          <w:szCs w:val="24"/>
        </w:rPr>
        <w:t>).</w:t>
      </w:r>
    </w:p>
    <w:p w14:paraId="17676879" w14:textId="77777777" w:rsidR="0029717E" w:rsidRPr="00362A65" w:rsidRDefault="0029717E" w:rsidP="0029717E">
      <w:pPr>
        <w:pStyle w:val="ConsPlusNormal"/>
        <w:jc w:val="both"/>
        <w:rPr>
          <w:rFonts w:ascii="Sylfaen" w:hAnsi="Sylfaen"/>
          <w:sz w:val="24"/>
          <w:szCs w:val="24"/>
        </w:rPr>
      </w:pPr>
    </w:p>
    <w:p w14:paraId="751FACC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повторил, что "вмешательство" в осуществление свободы выражения мнения или свободы мирных собраний, предусмотренных </w:t>
      </w:r>
      <w:hyperlink r:id="rId565" w:history="1">
        <w:r w:rsidRPr="00362A65">
          <w:rPr>
            <w:rFonts w:ascii="Sylfaen" w:hAnsi="Sylfaen"/>
            <w:sz w:val="24"/>
            <w:szCs w:val="24"/>
          </w:rPr>
          <w:t>статьями 10</w:t>
        </w:r>
      </w:hyperlink>
      <w:r w:rsidRPr="00362A65">
        <w:rPr>
          <w:rFonts w:ascii="Sylfaen" w:hAnsi="Sylfaen"/>
          <w:sz w:val="24"/>
          <w:szCs w:val="24"/>
        </w:rPr>
        <w:t xml:space="preserve"> или </w:t>
      </w:r>
      <w:hyperlink r:id="rId566" w:history="1">
        <w:r w:rsidRPr="00362A65">
          <w:rPr>
            <w:rFonts w:ascii="Sylfaen" w:hAnsi="Sylfaen"/>
            <w:sz w:val="24"/>
            <w:szCs w:val="24"/>
          </w:rPr>
          <w:t>11</w:t>
        </w:r>
      </w:hyperlink>
      <w:r w:rsidRPr="00362A65">
        <w:rPr>
          <w:rFonts w:ascii="Sylfaen" w:hAnsi="Sylfaen"/>
          <w:sz w:val="24"/>
          <w:szCs w:val="24"/>
        </w:rPr>
        <w:t xml:space="preserve"> Конвенции, не обязательно предусматривает прямой юридический или фактический запрет, но может состоять из различных других мер, принимаемых властями. Определения "формальности, условия, ограничения [и] санкции" в </w:t>
      </w:r>
      <w:hyperlink r:id="rId567" w:history="1">
        <w:r w:rsidRPr="00362A65">
          <w:rPr>
            <w:rFonts w:ascii="Sylfaen" w:hAnsi="Sylfaen"/>
            <w:sz w:val="24"/>
            <w:szCs w:val="24"/>
          </w:rPr>
          <w:t>пункте 2 статьи 10</w:t>
        </w:r>
      </w:hyperlink>
      <w:r w:rsidRPr="00362A65">
        <w:rPr>
          <w:rFonts w:ascii="Sylfaen" w:hAnsi="Sylfaen"/>
          <w:sz w:val="24"/>
          <w:szCs w:val="24"/>
        </w:rPr>
        <w:t xml:space="preserve"> Конвенции, по мнению Суда, должны толковаться как включающие меры, принятые до или во время собрания, так и штрафные санкции, наложенные после собрания (пункт 70 </w:t>
      </w:r>
      <w:hyperlink r:id="rId568" w:history="1">
        <w:r w:rsidRPr="00362A65">
          <w:rPr>
            <w:rFonts w:ascii="Sylfaen" w:hAnsi="Sylfaen"/>
            <w:sz w:val="24"/>
            <w:szCs w:val="24"/>
          </w:rPr>
          <w:t>постановления</w:t>
        </w:r>
      </w:hyperlink>
      <w:r w:rsidRPr="00362A65">
        <w:rPr>
          <w:rFonts w:ascii="Sylfaen" w:hAnsi="Sylfaen"/>
          <w:sz w:val="24"/>
          <w:szCs w:val="24"/>
        </w:rPr>
        <w:t>).</w:t>
      </w:r>
    </w:p>
    <w:p w14:paraId="5B34C27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Например, предварительный запрет, продолжил Суд, может оказать сдерживающее воздействие на лиц, которые намерены принять участие в митинге и, таким образом, представлять собой вмешательство, даже если впоследствии митинг продолжается без препятствий со стороны властей. Наказание в виде предостережения, вынесенного частной телерадиокомпании за распространение контента в нарушение применимого закона, представляло собой "вмешательство" в соответствии с </w:t>
      </w:r>
      <w:hyperlink r:id="rId569" w:history="1">
        <w:r w:rsidRPr="00362A65">
          <w:rPr>
            <w:rFonts w:ascii="Sylfaen" w:hAnsi="Sylfaen"/>
            <w:sz w:val="24"/>
            <w:szCs w:val="24"/>
          </w:rPr>
          <w:t>пунктом 1 статьи 10</w:t>
        </w:r>
      </w:hyperlink>
      <w:r w:rsidRPr="00362A65">
        <w:rPr>
          <w:rFonts w:ascii="Sylfaen" w:hAnsi="Sylfaen"/>
          <w:sz w:val="24"/>
          <w:szCs w:val="24"/>
        </w:rPr>
        <w:t xml:space="preserve"> Конвенции, в частности, в результате оказания на компанию-заявителя давления, в результате которого она стала воздерживаться от трансляции контента, поскольку он может быть воспринят как противоречащий интересам государства (пункт 71 </w:t>
      </w:r>
      <w:hyperlink r:id="rId570" w:history="1">
        <w:r w:rsidRPr="00362A65">
          <w:rPr>
            <w:rFonts w:ascii="Sylfaen" w:hAnsi="Sylfaen"/>
            <w:sz w:val="24"/>
            <w:szCs w:val="24"/>
          </w:rPr>
          <w:t>постановления</w:t>
        </w:r>
      </w:hyperlink>
      <w:r w:rsidRPr="00362A65">
        <w:rPr>
          <w:rFonts w:ascii="Sylfaen" w:hAnsi="Sylfaen"/>
          <w:sz w:val="24"/>
          <w:szCs w:val="24"/>
        </w:rPr>
        <w:t>).</w:t>
      </w:r>
    </w:p>
    <w:p w14:paraId="1215E7B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Даже в отсутствие какого-либо фактического наказания физическое лицо все же может утверждать, что закон нарушает его права в отсутствие конкретного случая принуждения, и, таким образом, сообщать, что оно является "жертвой" по смыслу </w:t>
      </w:r>
      <w:hyperlink r:id="rId571" w:history="1">
        <w:r w:rsidRPr="00362A65">
          <w:rPr>
            <w:rFonts w:ascii="Sylfaen" w:hAnsi="Sylfaen"/>
            <w:sz w:val="24"/>
            <w:szCs w:val="24"/>
          </w:rPr>
          <w:t>статьи 34</w:t>
        </w:r>
      </w:hyperlink>
      <w:r w:rsidRPr="00362A65">
        <w:rPr>
          <w:rFonts w:ascii="Sylfaen" w:hAnsi="Sylfaen"/>
          <w:sz w:val="24"/>
          <w:szCs w:val="24"/>
        </w:rPr>
        <w:t xml:space="preserve"> Конвенции. Если от него требуется либо изменить свое поведение, либо оно рискует подвергнуться судебному преследованию, или если оно является членом категории лиц, которые рискуют быть непосредственно затронутыми законодательством, подчеркнул Европейский Суд (пункт 72 </w:t>
      </w:r>
      <w:hyperlink r:id="rId572" w:history="1">
        <w:r w:rsidRPr="00362A65">
          <w:rPr>
            <w:rFonts w:ascii="Sylfaen" w:hAnsi="Sylfaen"/>
            <w:sz w:val="24"/>
            <w:szCs w:val="24"/>
          </w:rPr>
          <w:t>постановления</w:t>
        </w:r>
      </w:hyperlink>
      <w:r w:rsidRPr="00362A65">
        <w:rPr>
          <w:rFonts w:ascii="Sylfaen" w:hAnsi="Sylfaen"/>
          <w:sz w:val="24"/>
          <w:szCs w:val="24"/>
        </w:rPr>
        <w:t>).</w:t>
      </w:r>
    </w:p>
    <w:p w14:paraId="6D66203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Власти признали факт "вмешательства" в свободу выражения мнения первого и второго заявителей в данном деле.</w:t>
      </w:r>
    </w:p>
    <w:p w14:paraId="01EE5FD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Что касается характера и фактического объема этого "вмешательства", то Суд отметил: первому и второму заявителям было вынесено письменное предостережение в соответствии с </w:t>
      </w:r>
      <w:hyperlink r:id="rId573" w:history="1">
        <w:r w:rsidRPr="00362A65">
          <w:rPr>
            <w:rFonts w:ascii="Sylfaen" w:hAnsi="Sylfaen"/>
            <w:sz w:val="24"/>
            <w:szCs w:val="24"/>
          </w:rPr>
          <w:t>Законом</w:t>
        </w:r>
      </w:hyperlink>
      <w:r w:rsidRPr="00362A65">
        <w:rPr>
          <w:rFonts w:ascii="Sylfaen" w:hAnsi="Sylfaen"/>
          <w:sz w:val="24"/>
          <w:szCs w:val="24"/>
        </w:rPr>
        <w:t xml:space="preserve"> о прокуратуре и </w:t>
      </w:r>
      <w:hyperlink r:id="rId574" w:history="1">
        <w:r w:rsidRPr="00362A65">
          <w:rPr>
            <w:rFonts w:ascii="Sylfaen" w:hAnsi="Sylfaen"/>
            <w:sz w:val="24"/>
            <w:szCs w:val="24"/>
          </w:rPr>
          <w:t>Законом</w:t>
        </w:r>
      </w:hyperlink>
      <w:r w:rsidRPr="00362A65">
        <w:rPr>
          <w:rFonts w:ascii="Sylfaen" w:hAnsi="Sylfaen"/>
          <w:sz w:val="24"/>
          <w:szCs w:val="24"/>
        </w:rPr>
        <w:t xml:space="preserve"> о противодействии экстремизму. Хотя заявители не были признаны виновными в совершении каких-либо административных и уголовных правонарушений, предусмотренных российским законодательством, однако их поведение было сочтено незаконным в более широком смысле как потенциально способствующее тому, что могло быть квалифицировано как "экстремистская деятельность" в соответствии с российским законодательством. Заявители были уведомлены об этом выводе о незаконности и, как прямо указано в предостережениях, были обязаны действовать под угрозой того, что невыполнение данного требования может повлечь за собой ответственность за совершение административного правонарушения. В дополнение к вышеупомянутому "вмешательству" в их предыдущие действия во время демонстрации заявители также столкнулись с дилеммой: либо они выполнят требования предостережения и, таким образом воздержатся от дальнейших протестов, либо они откажутся выполнить эти требования и подвергнутся судебному преследованию (пункт 74 </w:t>
      </w:r>
      <w:hyperlink r:id="rId575" w:history="1">
        <w:r w:rsidRPr="00362A65">
          <w:rPr>
            <w:rFonts w:ascii="Sylfaen" w:hAnsi="Sylfaen"/>
            <w:sz w:val="24"/>
            <w:szCs w:val="24"/>
          </w:rPr>
          <w:t>постановления</w:t>
        </w:r>
      </w:hyperlink>
      <w:r w:rsidRPr="00362A65">
        <w:rPr>
          <w:rFonts w:ascii="Sylfaen" w:hAnsi="Sylfaen"/>
          <w:sz w:val="24"/>
          <w:szCs w:val="24"/>
        </w:rPr>
        <w:t>).</w:t>
      </w:r>
    </w:p>
    <w:p w14:paraId="30E01CD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Что касается предупреждения и представления, то они были адресованы неправительственной организации НКПЧ &lt;12&gt; в лице ее старшего должностного лица. Суд повторил - он истолковывает понятие "жертва" автономно и независимо от концепций национального законодательства, например, касающихся интереса или дееспособности, даже несмотря на то, что Суду следует учитывать тот факт, что заявитель был стороной в разбирательстве на национальном уровне. </w:t>
      </w:r>
      <w:hyperlink r:id="rId576" w:history="1">
        <w:r w:rsidRPr="00362A65">
          <w:rPr>
            <w:rFonts w:ascii="Sylfaen" w:hAnsi="Sylfaen"/>
            <w:sz w:val="24"/>
            <w:szCs w:val="24"/>
          </w:rPr>
          <w:t>Статья 34</w:t>
        </w:r>
      </w:hyperlink>
      <w:r w:rsidRPr="00362A65">
        <w:rPr>
          <w:rFonts w:ascii="Sylfaen" w:hAnsi="Sylfaen"/>
          <w:sz w:val="24"/>
          <w:szCs w:val="24"/>
        </w:rPr>
        <w:t xml:space="preserve"> </w:t>
      </w:r>
      <w:r w:rsidRPr="00362A65">
        <w:rPr>
          <w:rFonts w:ascii="Sylfaen" w:hAnsi="Sylfaen"/>
          <w:sz w:val="24"/>
          <w:szCs w:val="24"/>
        </w:rPr>
        <w:lastRenderedPageBreak/>
        <w:t xml:space="preserve">Конвенции касается не только непосредственно жертвы или жертв предполагаемого нарушения, но и любых косвенных жертв, которым это нарушение могло причинить вред или которые могут иметь реальную личную заинтересованность в прекращении этого нарушения. Так получилось, что второй заявитель также была главным должностным лицом НКПЧ. Ее выразительное поведение во время демонстрации послужило основанием для вынесения этих актов. Затем она ушла с должности главного должностного лица НПО &lt;13&gt;, чтобы обеспечить соблюдение требований оспариваемого представления и избежать роспуска НПО. Наконец, следовало отметить, </w:t>
      </w:r>
      <w:proofErr w:type="gramStart"/>
      <w:r w:rsidRPr="00362A65">
        <w:rPr>
          <w:rFonts w:ascii="Sylfaen" w:hAnsi="Sylfaen"/>
          <w:sz w:val="24"/>
          <w:szCs w:val="24"/>
        </w:rPr>
        <w:t>что согласно российскому законодательству</w:t>
      </w:r>
      <w:proofErr w:type="gramEnd"/>
      <w:r w:rsidRPr="00362A65">
        <w:rPr>
          <w:rFonts w:ascii="Sylfaen" w:hAnsi="Sylfaen"/>
          <w:sz w:val="24"/>
          <w:szCs w:val="24"/>
        </w:rPr>
        <w:t xml:space="preserve"> она также имела право оспорить эти документы во внутригосударственных судах. Таким образом, хотя второй заявитель не была привлечена к личной ответственности и не подверглась угрозе наказания, однако в обстоятельствах данного дела процедуры предупреждения и представления были равносильны "вмешательству" в ее свободу выражения мнения. Таким образом, у нее действительно имелось право подавать жалобу на нарушение </w:t>
      </w:r>
      <w:hyperlink r:id="rId577"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предупреждением и представлением (пункт 75 </w:t>
      </w:r>
      <w:hyperlink r:id="rId578" w:history="1">
        <w:r w:rsidRPr="00362A65">
          <w:rPr>
            <w:rFonts w:ascii="Sylfaen" w:hAnsi="Sylfaen"/>
            <w:sz w:val="24"/>
            <w:szCs w:val="24"/>
          </w:rPr>
          <w:t>постановления</w:t>
        </w:r>
      </w:hyperlink>
      <w:r w:rsidRPr="00362A65">
        <w:rPr>
          <w:rFonts w:ascii="Sylfaen" w:hAnsi="Sylfaen"/>
          <w:sz w:val="24"/>
          <w:szCs w:val="24"/>
        </w:rPr>
        <w:t>).</w:t>
      </w:r>
    </w:p>
    <w:p w14:paraId="20C02EF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07D7958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&lt;12&gt; Здесь и далее - неправительственная организация Новороссийский комитет по правам человека.</w:t>
      </w:r>
    </w:p>
    <w:p w14:paraId="7490FC7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&lt;13&gt; Здесь и далее - неправительственная организация.</w:t>
      </w:r>
    </w:p>
    <w:p w14:paraId="79315A0F" w14:textId="77777777" w:rsidR="0029717E" w:rsidRPr="00362A65" w:rsidRDefault="0029717E" w:rsidP="0029717E">
      <w:pPr>
        <w:pStyle w:val="ConsPlusNormal"/>
        <w:jc w:val="both"/>
        <w:rPr>
          <w:rFonts w:ascii="Sylfaen" w:hAnsi="Sylfaen"/>
          <w:sz w:val="24"/>
          <w:szCs w:val="24"/>
        </w:rPr>
      </w:pPr>
    </w:p>
    <w:p w14:paraId="7558D793"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Определив объем "вмешательства", Суд перешел к оценке обоснованности использования процедур предостережения, предупреждения и представления в названном деле.</w:t>
      </w:r>
    </w:p>
    <w:p w14:paraId="6C53126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вмешательство нарушает </w:t>
      </w:r>
      <w:hyperlink r:id="rId579" w:history="1">
        <w:r w:rsidRPr="00362A65">
          <w:rPr>
            <w:rFonts w:ascii="Sylfaen" w:hAnsi="Sylfaen"/>
            <w:sz w:val="24"/>
            <w:szCs w:val="24"/>
          </w:rPr>
          <w:t>статью 10</w:t>
        </w:r>
      </w:hyperlink>
      <w:r w:rsidRPr="00362A65">
        <w:rPr>
          <w:rFonts w:ascii="Sylfaen" w:hAnsi="Sylfaen"/>
          <w:sz w:val="24"/>
          <w:szCs w:val="24"/>
        </w:rPr>
        <w:t xml:space="preserve"> Конвенции, если оно не удовлетворяет требованиям </w:t>
      </w:r>
      <w:hyperlink r:id="rId580" w:history="1">
        <w:r w:rsidRPr="00362A65">
          <w:rPr>
            <w:rFonts w:ascii="Sylfaen" w:hAnsi="Sylfaen"/>
            <w:sz w:val="24"/>
            <w:szCs w:val="24"/>
          </w:rPr>
          <w:t>пункта 2</w:t>
        </w:r>
      </w:hyperlink>
      <w:r w:rsidRPr="00362A65">
        <w:rPr>
          <w:rFonts w:ascii="Sylfaen" w:hAnsi="Sylfaen"/>
          <w:sz w:val="24"/>
          <w:szCs w:val="24"/>
        </w:rPr>
        <w:t xml:space="preserve"> этого положения. Таким образом, по мнению Суда, требуется определить, было ли вмешательство "предусмотрено законом", преследовало ли оно одну или несколько законных целей, определенных в указанном </w:t>
      </w:r>
      <w:hyperlink r:id="rId581" w:history="1">
        <w:r w:rsidRPr="00362A65">
          <w:rPr>
            <w:rFonts w:ascii="Sylfaen" w:hAnsi="Sylfaen"/>
            <w:sz w:val="24"/>
            <w:szCs w:val="24"/>
          </w:rPr>
          <w:t>пункте</w:t>
        </w:r>
      </w:hyperlink>
      <w:r w:rsidRPr="00362A65">
        <w:rPr>
          <w:rFonts w:ascii="Sylfaen" w:hAnsi="Sylfaen"/>
          <w:sz w:val="24"/>
          <w:szCs w:val="24"/>
        </w:rPr>
        <w:t xml:space="preserve">, и было ли оно "необходимым в демократическом обществе" для достижения этих целей (пункт 77 </w:t>
      </w:r>
      <w:hyperlink r:id="rId582" w:history="1">
        <w:r w:rsidRPr="00362A65">
          <w:rPr>
            <w:rFonts w:ascii="Sylfaen" w:hAnsi="Sylfaen"/>
            <w:sz w:val="24"/>
            <w:szCs w:val="24"/>
          </w:rPr>
          <w:t>постановления</w:t>
        </w:r>
      </w:hyperlink>
      <w:r w:rsidRPr="00362A65">
        <w:rPr>
          <w:rFonts w:ascii="Sylfaen" w:hAnsi="Sylfaen"/>
          <w:sz w:val="24"/>
          <w:szCs w:val="24"/>
        </w:rPr>
        <w:t>).</w:t>
      </w:r>
    </w:p>
    <w:p w14:paraId="49F681FD" w14:textId="77777777" w:rsidR="0029717E" w:rsidRPr="00362A65" w:rsidRDefault="0029717E" w:rsidP="0029717E">
      <w:pPr>
        <w:pStyle w:val="ConsPlusNormal"/>
        <w:jc w:val="both"/>
        <w:rPr>
          <w:rFonts w:ascii="Sylfaen" w:hAnsi="Sylfaen"/>
          <w:sz w:val="24"/>
          <w:szCs w:val="24"/>
        </w:rPr>
      </w:pPr>
    </w:p>
    <w:p w14:paraId="10E5AF23"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(i) "Предусмотрено законом"</w:t>
      </w:r>
    </w:p>
    <w:p w14:paraId="567C9E97" w14:textId="77777777" w:rsidR="0029717E" w:rsidRPr="00362A65" w:rsidRDefault="0029717E" w:rsidP="0029717E">
      <w:pPr>
        <w:pStyle w:val="ConsPlusNormal"/>
        <w:jc w:val="both"/>
        <w:rPr>
          <w:rFonts w:ascii="Sylfaen" w:hAnsi="Sylfaen"/>
          <w:sz w:val="24"/>
          <w:szCs w:val="24"/>
        </w:rPr>
      </w:pPr>
    </w:p>
    <w:p w14:paraId="05DCEEA3" w14:textId="77777777" w:rsidR="0029717E" w:rsidRPr="00362A65" w:rsidRDefault="0029717E" w:rsidP="0029717E">
      <w:pPr>
        <w:pStyle w:val="ConsPlusTitle"/>
        <w:jc w:val="both"/>
        <w:outlineLvl w:val="4"/>
        <w:rPr>
          <w:rFonts w:ascii="Sylfaen" w:hAnsi="Sylfaen"/>
          <w:szCs w:val="24"/>
        </w:rPr>
      </w:pPr>
      <w:r w:rsidRPr="00362A65">
        <w:rPr>
          <w:rFonts w:ascii="Sylfaen" w:hAnsi="Sylfaen"/>
          <w:szCs w:val="24"/>
        </w:rPr>
        <w:t>Осуществление мер прокурорского реагирования</w:t>
      </w:r>
    </w:p>
    <w:p w14:paraId="07BB8649" w14:textId="77777777" w:rsidR="0029717E" w:rsidRPr="00362A65" w:rsidRDefault="0029717E" w:rsidP="0029717E">
      <w:pPr>
        <w:pStyle w:val="ConsPlusNormal"/>
        <w:jc w:val="both"/>
        <w:rPr>
          <w:rFonts w:ascii="Sylfaen" w:hAnsi="Sylfaen"/>
          <w:sz w:val="24"/>
          <w:szCs w:val="24"/>
        </w:rPr>
      </w:pPr>
    </w:p>
    <w:p w14:paraId="401B524C"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повторил, что выражение "предусмотрено законом" требует, чтобы оспариваемая мера имела соответствующее основание во внутригосударственном законодательстве. Оно также касается качества рассматриваемого закона, который должен быть доступен для заинтересованных лиц и предсказуемым в плане его последствий, то есть сформулированным с достаточной точностью, чтобы заинтересованные лица (при необходимости, после соответствующей консультации) могли предвидеть, в разумно обоснованной при таких обстоятельствах степени, последствия, которые может повлечь данное действие, и регулировать свое поведение. Фраза "предусмотрено законом" подразумевает, в частности, что внутригосударственное </w:t>
      </w:r>
      <w:r w:rsidRPr="00362A65">
        <w:rPr>
          <w:rFonts w:ascii="Sylfaen" w:hAnsi="Sylfaen"/>
          <w:sz w:val="24"/>
          <w:szCs w:val="24"/>
        </w:rPr>
        <w:lastRenderedPageBreak/>
        <w:t xml:space="preserve">законодательство должно быть достаточно предсказуемым, чтобы давать гражданам четкое представление об обстоятельствах, когда власти имеют право прибегать к мерам, влияющим на их предусмотренные </w:t>
      </w:r>
      <w:hyperlink r:id="rId583" w:history="1">
        <w:r w:rsidRPr="00362A65">
          <w:rPr>
            <w:rFonts w:ascii="Sylfaen" w:hAnsi="Sylfaen"/>
            <w:sz w:val="24"/>
            <w:szCs w:val="24"/>
          </w:rPr>
          <w:t>Конвенцией</w:t>
        </w:r>
      </w:hyperlink>
      <w:r w:rsidRPr="00362A65">
        <w:rPr>
          <w:rFonts w:ascii="Sylfaen" w:hAnsi="Sylfaen"/>
          <w:sz w:val="24"/>
          <w:szCs w:val="24"/>
        </w:rPr>
        <w:t xml:space="preserve"> права, и об условиях, на которых такие меры могут осуществляться. "Закон" включает в себя все, что входит в состав писаного закона, включая акты более низкого ранга, чем законодательные акты, и соответствующая прецедентная практика (пункт 78 </w:t>
      </w:r>
      <w:hyperlink r:id="rId584" w:history="1">
        <w:r w:rsidRPr="00362A65">
          <w:rPr>
            <w:rFonts w:ascii="Sylfaen" w:hAnsi="Sylfaen"/>
            <w:sz w:val="24"/>
            <w:szCs w:val="24"/>
          </w:rPr>
          <w:t>постановления</w:t>
        </w:r>
      </w:hyperlink>
      <w:r w:rsidRPr="00362A65">
        <w:rPr>
          <w:rFonts w:ascii="Sylfaen" w:hAnsi="Sylfaen"/>
          <w:sz w:val="24"/>
          <w:szCs w:val="24"/>
        </w:rPr>
        <w:t>).</w:t>
      </w:r>
    </w:p>
    <w:p w14:paraId="7330F4C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Для того, чтобы отвечать этим требованиям, по мнению Суда, национальное законодательство должно предоставлять средство правовой защиты от произвольного вмешательства властей в права, гарантированные </w:t>
      </w:r>
      <w:hyperlink r:id="rId585" w:history="1">
        <w:r w:rsidRPr="00362A65">
          <w:rPr>
            <w:rFonts w:ascii="Sylfaen" w:hAnsi="Sylfaen"/>
            <w:sz w:val="24"/>
            <w:szCs w:val="24"/>
          </w:rPr>
          <w:t>Конвенцией</w:t>
        </w:r>
      </w:hyperlink>
      <w:r w:rsidRPr="00362A65">
        <w:rPr>
          <w:rFonts w:ascii="Sylfaen" w:hAnsi="Sylfaen"/>
          <w:sz w:val="24"/>
          <w:szCs w:val="24"/>
        </w:rPr>
        <w:t xml:space="preserve">. В вопросах, касающихся основных прав, если предоставленная исполнительной власти законная свобода усмотрения обретает форму неограниченной власти, то это противоречит верховенству права, одному из основных принципов демократического общества, закрепленному в </w:t>
      </w:r>
      <w:hyperlink r:id="rId586" w:history="1">
        <w:r w:rsidRPr="00362A65">
          <w:rPr>
            <w:rFonts w:ascii="Sylfaen" w:hAnsi="Sylfaen"/>
            <w:sz w:val="24"/>
            <w:szCs w:val="24"/>
          </w:rPr>
          <w:t>Конвенции</w:t>
        </w:r>
      </w:hyperlink>
      <w:r w:rsidRPr="00362A65">
        <w:rPr>
          <w:rFonts w:ascii="Sylfaen" w:hAnsi="Sylfaen"/>
          <w:sz w:val="24"/>
          <w:szCs w:val="24"/>
        </w:rPr>
        <w:t xml:space="preserve">. Следовательно, закон должен с достаточной ясностью указывать пределы дискреционных полномочий, предоставленных компетентным органам, и способ их осуществления. Наличие достаточных процессуальных гарантий может быть особенно уместным, если среди других факторов учитывать характер и масштабы рассматриваемого вмешательства (пункт 79 </w:t>
      </w:r>
      <w:hyperlink r:id="rId587" w:history="1">
        <w:r w:rsidRPr="00362A65">
          <w:rPr>
            <w:rFonts w:ascii="Sylfaen" w:hAnsi="Sylfaen"/>
            <w:sz w:val="24"/>
            <w:szCs w:val="24"/>
          </w:rPr>
          <w:t>постановления</w:t>
        </w:r>
      </w:hyperlink>
      <w:r w:rsidRPr="00362A65">
        <w:rPr>
          <w:rFonts w:ascii="Sylfaen" w:hAnsi="Sylfaen"/>
          <w:sz w:val="24"/>
          <w:szCs w:val="24"/>
        </w:rPr>
        <w:t>).</w:t>
      </w:r>
    </w:p>
    <w:p w14:paraId="382BD8A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w:t>
      </w:r>
      <w:hyperlink r:id="rId588" w:history="1">
        <w:r w:rsidRPr="00362A65">
          <w:rPr>
            <w:rFonts w:ascii="Sylfaen" w:hAnsi="Sylfaen"/>
            <w:sz w:val="24"/>
            <w:szCs w:val="24"/>
          </w:rPr>
          <w:t>постановления</w:t>
        </w:r>
      </w:hyperlink>
      <w:r w:rsidRPr="00362A65">
        <w:rPr>
          <w:rFonts w:ascii="Sylfaen" w:hAnsi="Sylfaen"/>
          <w:sz w:val="24"/>
          <w:szCs w:val="24"/>
        </w:rPr>
        <w:t xml:space="preserve">, стороны сошлись во мнении о том, что предостережения были основаны на национальном законодательстве, а именно на </w:t>
      </w:r>
      <w:hyperlink r:id="rId589" w:history="1">
        <w:r w:rsidRPr="00362A65">
          <w:rPr>
            <w:rFonts w:ascii="Sylfaen" w:hAnsi="Sylfaen"/>
            <w:sz w:val="24"/>
            <w:szCs w:val="24"/>
          </w:rPr>
          <w:t>статье 6</w:t>
        </w:r>
      </w:hyperlink>
      <w:r w:rsidRPr="00362A65">
        <w:rPr>
          <w:rFonts w:ascii="Sylfaen" w:hAnsi="Sylfaen"/>
          <w:sz w:val="24"/>
          <w:szCs w:val="24"/>
        </w:rPr>
        <w:t xml:space="preserve"> Закона о противодействии экстремизму и на </w:t>
      </w:r>
      <w:hyperlink r:id="rId590" w:history="1">
        <w:r w:rsidRPr="00362A65">
          <w:rPr>
            <w:rFonts w:ascii="Sylfaen" w:hAnsi="Sylfaen"/>
            <w:sz w:val="24"/>
            <w:szCs w:val="24"/>
          </w:rPr>
          <w:t>статье 25.1</w:t>
        </w:r>
      </w:hyperlink>
      <w:r w:rsidRPr="00362A65">
        <w:rPr>
          <w:rFonts w:ascii="Sylfaen" w:hAnsi="Sylfaen"/>
          <w:sz w:val="24"/>
          <w:szCs w:val="24"/>
        </w:rPr>
        <w:t xml:space="preserve"> Закона о прокуратуре, и что эти положения законодательства были доступны. Аналогичным образом, предупреждение и представление были основаны на </w:t>
      </w:r>
      <w:hyperlink r:id="rId591" w:history="1">
        <w:r w:rsidRPr="00362A65">
          <w:rPr>
            <w:rFonts w:ascii="Sylfaen" w:hAnsi="Sylfaen"/>
            <w:sz w:val="24"/>
            <w:szCs w:val="24"/>
          </w:rPr>
          <w:t>статье 7</w:t>
        </w:r>
      </w:hyperlink>
      <w:r w:rsidRPr="00362A65">
        <w:rPr>
          <w:rFonts w:ascii="Sylfaen" w:hAnsi="Sylfaen"/>
          <w:sz w:val="24"/>
          <w:szCs w:val="24"/>
        </w:rPr>
        <w:t xml:space="preserve"> Закона о противодействии экстремизму и на </w:t>
      </w:r>
      <w:hyperlink r:id="rId592" w:history="1">
        <w:r w:rsidRPr="00362A65">
          <w:rPr>
            <w:rFonts w:ascii="Sylfaen" w:hAnsi="Sylfaen"/>
            <w:sz w:val="24"/>
            <w:szCs w:val="24"/>
          </w:rPr>
          <w:t>статье 24</w:t>
        </w:r>
      </w:hyperlink>
      <w:r w:rsidRPr="00362A65">
        <w:rPr>
          <w:rFonts w:ascii="Sylfaen" w:hAnsi="Sylfaen"/>
          <w:sz w:val="24"/>
          <w:szCs w:val="24"/>
        </w:rPr>
        <w:t xml:space="preserve"> Закона о прокуратуре. Однако заявители усомнились в предсказуемости этих положений в их применении внутригосударственными органами власти, в том числе судами. Они утверждали следующее - они не могли разумно ожидать, что простая критика закона может подпадать под действие этих законоположений. Кроме того, некоторые термины, использованные в этих положениях, были расплывчаты (пункт 80 </w:t>
      </w:r>
      <w:hyperlink r:id="rId593" w:history="1">
        <w:r w:rsidRPr="00362A65">
          <w:rPr>
            <w:rFonts w:ascii="Sylfaen" w:hAnsi="Sylfaen"/>
            <w:sz w:val="24"/>
            <w:szCs w:val="24"/>
          </w:rPr>
          <w:t>постановления</w:t>
        </w:r>
      </w:hyperlink>
      <w:r w:rsidRPr="00362A65">
        <w:rPr>
          <w:rFonts w:ascii="Sylfaen" w:hAnsi="Sylfaen"/>
          <w:sz w:val="24"/>
          <w:szCs w:val="24"/>
        </w:rPr>
        <w:t>).</w:t>
      </w:r>
    </w:p>
    <w:p w14:paraId="05234E7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отметил, что юридической основой для принятия мер в отношении заявителей была квалификация их действий как потенциально ведущих к "экстремистской деятельности", заключающейся в воспрепятствовании законной деятельности государственных органов. В данном деле имелось два взаимосвязанных существенных вопроса: (i) знали ли заявители или должны ли они были знать (в случае необходимости, после соответствующей юридической консультации), что их поведение может привести к применению процедур, предусмотренных законодательством о противодействии экстремизму, поскольку их (экспрессивное) поведение, связанное с их свободой выражения мнения, создавало риск будущей "экстремистской деятельности", заключающейся в "воспрепятствовании законной деятельности государственных органов"; и (</w:t>
      </w:r>
      <w:proofErr w:type="spellStart"/>
      <w:r w:rsidRPr="00362A65">
        <w:rPr>
          <w:rFonts w:ascii="Sylfaen" w:hAnsi="Sylfaen"/>
          <w:sz w:val="24"/>
          <w:szCs w:val="24"/>
        </w:rPr>
        <w:t>ii</w:t>
      </w:r>
      <w:proofErr w:type="spellEnd"/>
      <w:r w:rsidRPr="00362A65">
        <w:rPr>
          <w:rFonts w:ascii="Sylfaen" w:hAnsi="Sylfaen"/>
          <w:sz w:val="24"/>
          <w:szCs w:val="24"/>
        </w:rPr>
        <w:t xml:space="preserve">) предоставляло ли российское законодательство определенную правовую защиту от произвольного вмешательства государственных властей в право на свободу выражения мнения (пункт 81 </w:t>
      </w:r>
      <w:hyperlink r:id="rId594" w:history="1">
        <w:r w:rsidRPr="00362A65">
          <w:rPr>
            <w:rFonts w:ascii="Sylfaen" w:hAnsi="Sylfaen"/>
            <w:sz w:val="24"/>
            <w:szCs w:val="24"/>
          </w:rPr>
          <w:t>постановления</w:t>
        </w:r>
      </w:hyperlink>
      <w:r w:rsidRPr="00362A65">
        <w:rPr>
          <w:rFonts w:ascii="Sylfaen" w:hAnsi="Sylfaen"/>
          <w:sz w:val="24"/>
          <w:szCs w:val="24"/>
        </w:rPr>
        <w:t>).</w:t>
      </w:r>
    </w:p>
    <w:p w14:paraId="3686163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Согласно </w:t>
      </w:r>
      <w:hyperlink r:id="rId595" w:history="1">
        <w:r w:rsidRPr="00362A65">
          <w:rPr>
            <w:rFonts w:ascii="Sylfaen" w:hAnsi="Sylfaen"/>
            <w:sz w:val="24"/>
            <w:szCs w:val="24"/>
          </w:rPr>
          <w:t>постановлению</w:t>
        </w:r>
      </w:hyperlink>
      <w:r w:rsidRPr="00362A65">
        <w:rPr>
          <w:rFonts w:ascii="Sylfaen" w:hAnsi="Sylfaen"/>
          <w:sz w:val="24"/>
          <w:szCs w:val="24"/>
        </w:rPr>
        <w:t xml:space="preserve"> Европейского Суда заявители оспорили понятие "воспрепятствование" законной деятельности государственных органов, утверждая, что </w:t>
      </w:r>
      <w:r w:rsidRPr="00362A65">
        <w:rPr>
          <w:rFonts w:ascii="Sylfaen" w:hAnsi="Sylfaen"/>
          <w:sz w:val="24"/>
          <w:szCs w:val="24"/>
        </w:rPr>
        <w:lastRenderedPageBreak/>
        <w:t xml:space="preserve">оно было расплывчатым. </w:t>
      </w:r>
      <w:hyperlink r:id="rId596" w:history="1">
        <w:r w:rsidRPr="00362A65">
          <w:rPr>
            <w:rFonts w:ascii="Sylfaen" w:hAnsi="Sylfaen"/>
            <w:sz w:val="24"/>
            <w:szCs w:val="24"/>
          </w:rPr>
          <w:t>Закон</w:t>
        </w:r>
      </w:hyperlink>
      <w:r w:rsidRPr="00362A65">
        <w:rPr>
          <w:rFonts w:ascii="Sylfaen" w:hAnsi="Sylfaen"/>
          <w:sz w:val="24"/>
          <w:szCs w:val="24"/>
        </w:rPr>
        <w:t xml:space="preserve"> о противодействии экстремизму уполномочивает компетентный надзорный орган выносить предостережение о недопустимости экстремистской деятельности, если имеются "достаточные и предварительно подтвержденные сведения" о "готовящихся противоправных действиях экстремистского характера". Суд отметил: в контексте законодательства о противодействии экстремизму термин "препятствование" использовался для того, чтобы охарактеризовать тип "экстремистской деятельности", и что использование этого термина прямо связано с ситуациями "применения насилия" или "угрозы его насилия" и ограничивается ими. Однако власти не опровергли довод заявителей о том, что, как следовало из обстоятельств их дела, это понятие все же было расплывчатым и получило неоправданно широкое толкование в плане его охвата, что сделало возможным при осуществлении лицом права на свободу выражения сделать не подкрепленный доказательствами и необоснованный вывод о том, что акты воспрепятствования действительно планируются, не указывая при этом, из чего они предположительно будут состоять (пункт 82 </w:t>
      </w:r>
      <w:hyperlink r:id="rId597" w:history="1">
        <w:r w:rsidRPr="00362A65">
          <w:rPr>
            <w:rFonts w:ascii="Sylfaen" w:hAnsi="Sylfaen"/>
            <w:sz w:val="24"/>
            <w:szCs w:val="24"/>
          </w:rPr>
          <w:t>постановления</w:t>
        </w:r>
      </w:hyperlink>
      <w:r w:rsidRPr="00362A65">
        <w:rPr>
          <w:rFonts w:ascii="Sylfaen" w:hAnsi="Sylfaen"/>
          <w:sz w:val="24"/>
          <w:szCs w:val="24"/>
        </w:rPr>
        <w:t>).</w:t>
      </w:r>
    </w:p>
    <w:p w14:paraId="510F979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Особенностью процедуры предостережения, примененной в названном деле, отметил Суд, являлось то, что ни заявители, ни какое-либо другое лицо не совершили правонарушения. Данная процедура направлена на предотвращение риска незаконного поведения, которое может быть приравнено к правонарушению согласно национальному законодательству, если имеются сведения о том, что такое поведение "планируется", и в то же время отсутствуют достаточные основания возбуждения уголовного дела. В данном деле, как усматривалось из </w:t>
      </w:r>
      <w:hyperlink r:id="rId598" w:history="1">
        <w:r w:rsidRPr="00362A65">
          <w:rPr>
            <w:rFonts w:ascii="Sylfaen" w:hAnsi="Sylfaen"/>
            <w:sz w:val="24"/>
            <w:szCs w:val="24"/>
          </w:rPr>
          <w:t>постановления</w:t>
        </w:r>
      </w:hyperlink>
      <w:r w:rsidRPr="00362A65">
        <w:rPr>
          <w:rFonts w:ascii="Sylfaen" w:hAnsi="Sylfaen"/>
          <w:sz w:val="24"/>
          <w:szCs w:val="24"/>
        </w:rPr>
        <w:t xml:space="preserve"> Суда, правонарушения, которые власти стремились предотвратить или избежать, прибегнув к процедуре предостережения, касались препятствования законной деятельности государственных органов в сочетании с применением насилия или угрозы его применения (пункт 84 </w:t>
      </w:r>
      <w:hyperlink r:id="rId599" w:history="1">
        <w:r w:rsidRPr="00362A65">
          <w:rPr>
            <w:rFonts w:ascii="Sylfaen" w:hAnsi="Sylfaen"/>
            <w:sz w:val="24"/>
            <w:szCs w:val="24"/>
          </w:rPr>
          <w:t>постановления</w:t>
        </w:r>
      </w:hyperlink>
      <w:r w:rsidRPr="00362A65">
        <w:rPr>
          <w:rFonts w:ascii="Sylfaen" w:hAnsi="Sylfaen"/>
          <w:sz w:val="24"/>
          <w:szCs w:val="24"/>
        </w:rPr>
        <w:t>).</w:t>
      </w:r>
    </w:p>
    <w:p w14:paraId="5E378AF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на то, что в аспекте применения </w:t>
      </w:r>
      <w:hyperlink r:id="rId600" w:history="1">
        <w:r w:rsidRPr="00362A65">
          <w:rPr>
            <w:rFonts w:ascii="Sylfaen" w:hAnsi="Sylfaen"/>
            <w:sz w:val="24"/>
            <w:szCs w:val="24"/>
          </w:rPr>
          <w:t>пункта 2 статьи 10</w:t>
        </w:r>
      </w:hyperlink>
      <w:r w:rsidRPr="00362A65">
        <w:rPr>
          <w:rFonts w:ascii="Sylfaen" w:hAnsi="Sylfaen"/>
          <w:sz w:val="24"/>
          <w:szCs w:val="24"/>
        </w:rPr>
        <w:t xml:space="preserve"> Конвенции процедура предостережения в соответствии с российским законодательством, по сути, отвечает цели "предотвращения преступлений или беспорядков", а именно будущего преступления. Поскольку </w:t>
      </w:r>
      <w:hyperlink r:id="rId601" w:history="1">
        <w:r w:rsidRPr="00362A65">
          <w:rPr>
            <w:rFonts w:ascii="Sylfaen" w:hAnsi="Sylfaen"/>
            <w:sz w:val="24"/>
            <w:szCs w:val="24"/>
          </w:rPr>
          <w:t>Конвенция</w:t>
        </w:r>
      </w:hyperlink>
      <w:r w:rsidRPr="00362A65">
        <w:rPr>
          <w:rFonts w:ascii="Sylfaen" w:hAnsi="Sylfaen"/>
          <w:sz w:val="24"/>
          <w:szCs w:val="24"/>
        </w:rPr>
        <w:t xml:space="preserve"> является договором, направленным на эффективную защиту индивидуальных прав человека, такие положения, как </w:t>
      </w:r>
      <w:hyperlink r:id="rId602" w:history="1">
        <w:r w:rsidRPr="00362A65">
          <w:rPr>
            <w:rFonts w:ascii="Sylfaen" w:hAnsi="Sylfaen"/>
            <w:sz w:val="24"/>
            <w:szCs w:val="24"/>
          </w:rPr>
          <w:t>пункт 2 статьи 10</w:t>
        </w:r>
      </w:hyperlink>
      <w:r w:rsidRPr="00362A65">
        <w:rPr>
          <w:rFonts w:ascii="Sylfaen" w:hAnsi="Sylfaen"/>
          <w:sz w:val="24"/>
          <w:szCs w:val="24"/>
        </w:rPr>
        <w:t xml:space="preserve"> Конвенции, разрешающие вмешательство в предусмотренные </w:t>
      </w:r>
      <w:hyperlink r:id="rId603" w:history="1">
        <w:r w:rsidRPr="00362A65">
          <w:rPr>
            <w:rFonts w:ascii="Sylfaen" w:hAnsi="Sylfaen"/>
            <w:sz w:val="24"/>
            <w:szCs w:val="24"/>
          </w:rPr>
          <w:t>Конвенцией</w:t>
        </w:r>
      </w:hyperlink>
      <w:r w:rsidRPr="00362A65">
        <w:rPr>
          <w:rFonts w:ascii="Sylfaen" w:hAnsi="Sylfaen"/>
          <w:sz w:val="24"/>
          <w:szCs w:val="24"/>
        </w:rPr>
        <w:t xml:space="preserve"> права, должны толковаться ограничительно, и, в более общем плане, исключения из общего правила не могут иметь широкого толкования. Таким образом, Суд счел: риск совершения "преступления", который можно предотвратить путем обращения к оспариваемой процедуре, и, в частности, к процедуре предостережения, должен быть реальным и касаться конкретного правонарушения определенной степени серьезности; он должен быть тесно связан с конкретным лицом или лицами, а именно с теми, кто "планирует" экстремистскую деятельность, которую необходимо предотвратить; и должно быть установлено, что риск возник из заявлений или поведения лица, в отношении которого применяется процедура предостережения. У Суда отсутствовала информации о том, что пределы национальной законодательной базы были должным образом определены (пункт 85 </w:t>
      </w:r>
      <w:hyperlink r:id="rId604" w:history="1">
        <w:r w:rsidRPr="00362A65">
          <w:rPr>
            <w:rFonts w:ascii="Sylfaen" w:hAnsi="Sylfaen"/>
            <w:sz w:val="24"/>
            <w:szCs w:val="24"/>
          </w:rPr>
          <w:t>постановления</w:t>
        </w:r>
      </w:hyperlink>
      <w:r w:rsidRPr="00362A65">
        <w:rPr>
          <w:rFonts w:ascii="Sylfaen" w:hAnsi="Sylfaen"/>
          <w:sz w:val="24"/>
          <w:szCs w:val="24"/>
        </w:rPr>
        <w:t>).</w:t>
      </w:r>
    </w:p>
    <w:p w14:paraId="13DB236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В этой связи Суд отметил разъяснения ЕКРН &lt;14&gt;, согласно которым для того, чтобы оспариваемое заявление было классифицировано (в частности, в рамках уголовного преследования) как запрещенное подстрекательство, необходимо установить, что оно создавало неминуемый риск вредных последствий, а именно риск насилия, например, в отношении лиц, принадлежащих к определенной группе. Элемент подстрекательства подразумевает либо наличие ясного намерения совершить акты насилия, запугивания, вражды или дискриминации, либо неизбежный риск таких актов, происходящих вследствие использования определенного языка ненависти. По мнению Суда, хотя применение процедуры предостережения не могло быть приравнено к полноценному уголовному преследованию, оставалось неясным, использовали ли российские власти какие-либо определенные и предсказуемые критерии для определения риска поведения, препятствующего работе государственных органов, такого как поведение заявителей (пункт 86 </w:t>
      </w:r>
      <w:hyperlink r:id="rId605" w:history="1">
        <w:r w:rsidRPr="00362A65">
          <w:rPr>
            <w:rFonts w:ascii="Sylfaen" w:hAnsi="Sylfaen"/>
            <w:sz w:val="24"/>
            <w:szCs w:val="24"/>
          </w:rPr>
          <w:t>постановления</w:t>
        </w:r>
      </w:hyperlink>
      <w:r w:rsidRPr="00362A65">
        <w:rPr>
          <w:rFonts w:ascii="Sylfaen" w:hAnsi="Sylfaen"/>
          <w:sz w:val="24"/>
          <w:szCs w:val="24"/>
        </w:rPr>
        <w:t>).</w:t>
      </w:r>
    </w:p>
    <w:p w14:paraId="58E957E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0ADDB83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&lt;14&gt; Европейская комиссия против расизма и нетерпимости.</w:t>
      </w:r>
    </w:p>
    <w:p w14:paraId="76F20A5F" w14:textId="77777777" w:rsidR="0029717E" w:rsidRPr="00362A65" w:rsidRDefault="0029717E" w:rsidP="0029717E">
      <w:pPr>
        <w:pStyle w:val="ConsPlusNormal"/>
        <w:jc w:val="both"/>
        <w:rPr>
          <w:rFonts w:ascii="Sylfaen" w:hAnsi="Sylfaen"/>
          <w:sz w:val="24"/>
          <w:szCs w:val="24"/>
        </w:rPr>
      </w:pPr>
    </w:p>
    <w:p w14:paraId="3E84D546"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повторил, что при оценке конкретного случая "вмешательства" в свободу выражения мнения в данном типе дел, наряду с общими принципами, сформулированными в прецедентной практике Суда в отношении </w:t>
      </w:r>
      <w:hyperlink r:id="rId606" w:history="1">
        <w:r w:rsidRPr="00362A65">
          <w:rPr>
            <w:rFonts w:ascii="Sylfaen" w:hAnsi="Sylfaen"/>
            <w:sz w:val="24"/>
            <w:szCs w:val="24"/>
          </w:rPr>
          <w:t>статьи 10</w:t>
        </w:r>
      </w:hyperlink>
      <w:r w:rsidRPr="00362A65">
        <w:rPr>
          <w:rFonts w:ascii="Sylfaen" w:hAnsi="Sylfaen"/>
          <w:sz w:val="24"/>
          <w:szCs w:val="24"/>
        </w:rPr>
        <w:t xml:space="preserve"> Конвенции, следует учитывать различные факторы, в том числе следующие: контекст, в котором были сделаны оспариваемые заявления, их характер и используемые формулировки, их потенциал привести к пагубным последствиям (например, насильственное воспрепятствование законной деятельности государственных органов в той мере, в которой это имеет значение в контексте данного дела); были ли заявления сделаны на фоне напряженной политической или социальной ситуации; могут ли утверждения, справедливо истолкованные и рассматриваемые в их непосредственном или более широком контексте, рассматриваться как прямой или косвенный призыв к насилию или как оправдание насилия (или ненависти или нетерпимости, что может быть уместно в других ситуациях); способ, которым были сделаны заявления, и их потенциал (прямой или косвенный) привести к таким пагубным последствиям. Исход конкретного дела определяется взаимодействием между различными факторами, а не каким-либо одним из этих факторов, взятым в отдельности (пункт 87 </w:t>
      </w:r>
      <w:hyperlink r:id="rId607" w:history="1">
        <w:r w:rsidRPr="00362A65">
          <w:rPr>
            <w:rFonts w:ascii="Sylfaen" w:hAnsi="Sylfaen"/>
            <w:sz w:val="24"/>
            <w:szCs w:val="24"/>
          </w:rPr>
          <w:t>постановления</w:t>
        </w:r>
      </w:hyperlink>
      <w:r w:rsidRPr="00362A65">
        <w:rPr>
          <w:rFonts w:ascii="Sylfaen" w:hAnsi="Sylfaen"/>
          <w:sz w:val="24"/>
          <w:szCs w:val="24"/>
        </w:rPr>
        <w:t>).</w:t>
      </w:r>
    </w:p>
    <w:p w14:paraId="08F6B48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учетом рассматриваемого в названном деле контекста также уместно напомнить - протесты, в том числе действия, принимающие форму физического воспрепятствования определенным действиям, могут представлять собой выражение мнения по смыслу </w:t>
      </w:r>
      <w:hyperlink r:id="rId608" w:history="1">
        <w:r w:rsidRPr="00362A65">
          <w:rPr>
            <w:rFonts w:ascii="Sylfaen" w:hAnsi="Sylfaen"/>
            <w:sz w:val="24"/>
            <w:szCs w:val="24"/>
          </w:rPr>
          <w:t>статьи 10</w:t>
        </w:r>
      </w:hyperlink>
      <w:r w:rsidRPr="00362A65">
        <w:rPr>
          <w:rFonts w:ascii="Sylfaen" w:hAnsi="Sylfaen"/>
          <w:sz w:val="24"/>
          <w:szCs w:val="24"/>
        </w:rPr>
        <w:t xml:space="preserve"> Конвенции (пункт 88 </w:t>
      </w:r>
      <w:hyperlink r:id="rId609" w:history="1">
        <w:r w:rsidRPr="00362A65">
          <w:rPr>
            <w:rFonts w:ascii="Sylfaen" w:hAnsi="Sylfaen"/>
            <w:sz w:val="24"/>
            <w:szCs w:val="24"/>
          </w:rPr>
          <w:t>постановления</w:t>
        </w:r>
      </w:hyperlink>
      <w:r w:rsidRPr="00362A65">
        <w:rPr>
          <w:rFonts w:ascii="Sylfaen" w:hAnsi="Sylfaen"/>
          <w:sz w:val="24"/>
          <w:szCs w:val="24"/>
        </w:rPr>
        <w:t>).</w:t>
      </w:r>
    </w:p>
    <w:p w14:paraId="7B78473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 в доводах властей не указывалось на то, что прокурор был обязан учитывать упомянутые выше элементы при принятии решения о реагировании посредством применения процедуры предостережения на осуществление человеком права на свободу выражения мнения. В частности, Суду не были приведены примеры, касающиеся каких-либо руководящих принципов, применяемых властями в отношении предостережений или предупреждений, или какой-либо соответствующей авторитетной прецедентной практики российских судов (пункт 89 </w:t>
      </w:r>
      <w:hyperlink r:id="rId610" w:history="1">
        <w:r w:rsidRPr="00362A65">
          <w:rPr>
            <w:rFonts w:ascii="Sylfaen" w:hAnsi="Sylfaen"/>
            <w:sz w:val="24"/>
            <w:szCs w:val="24"/>
          </w:rPr>
          <w:t>постановления</w:t>
        </w:r>
      </w:hyperlink>
      <w:r w:rsidRPr="00362A65">
        <w:rPr>
          <w:rFonts w:ascii="Sylfaen" w:hAnsi="Sylfaen"/>
          <w:sz w:val="24"/>
          <w:szCs w:val="24"/>
        </w:rPr>
        <w:t>).</w:t>
      </w:r>
    </w:p>
    <w:p w14:paraId="50507D8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Суд также отметил, что в </w:t>
      </w:r>
      <w:hyperlink r:id="rId611" w:history="1">
        <w:r w:rsidRPr="00362A65">
          <w:rPr>
            <w:rFonts w:ascii="Sylfaen" w:hAnsi="Sylfaen"/>
            <w:sz w:val="24"/>
            <w:szCs w:val="24"/>
          </w:rPr>
          <w:t>Законе</w:t>
        </w:r>
      </w:hyperlink>
      <w:r w:rsidRPr="00362A65">
        <w:rPr>
          <w:rFonts w:ascii="Sylfaen" w:hAnsi="Sylfaen"/>
          <w:sz w:val="24"/>
          <w:szCs w:val="24"/>
        </w:rPr>
        <w:t xml:space="preserve"> о противодействии экстремизму перечислены примеры "экстремистской деятельности", которые включают "препятствование законной деятельности государственных органов". Призывы к осуществлению такой экстремистской деятельности также были, по существу, классифицированы как "экстремистская деятельность". Как фактическая экстремистская деятельность, так и призывы к такой экстремистской деятельности могут быть признаны уголовно-наказуемым деянием. В этой связи власти не представили никаких объяснений относительно какого-либо установленного способа, которым можно было бы провести различие между ними и поведением, которое не составляло бы такое правонарушение, но все же могло бы повлечь за собой вынесение предостережения. В данном деле прошлое поведение заявителей не было классифицировано как "экстремистская деятельность" как таковое. Также оно не было квалифицировано как призыв к экстремистской деятельности. Вместо этого их поведение было признано основанием для применения процедуры предостережения и предупреждения. В отсутствие четких критериев трудно провести различие между преступным призывом препятствовать деятельности государственных органов в сочетании с применением (угрозой применения) насилия, который может привести к вынесению предостережения, и лозунгом, который не влечет за собой ответственности в соответствии с законодательством о противодействии экстремизму. Возникающая в результате неопределенность отрицательно сказалась на предсказуемости законодательной базы, в то же время способствуя сдерживающему воздействию на свободу выражения мнения и предоставляя органам исполнительной власти слишком широкие пределы свободы усмотрения (пункт 90 </w:t>
      </w:r>
      <w:hyperlink r:id="rId612" w:history="1">
        <w:r w:rsidRPr="00362A65">
          <w:rPr>
            <w:rFonts w:ascii="Sylfaen" w:hAnsi="Sylfaen"/>
            <w:sz w:val="24"/>
            <w:szCs w:val="24"/>
          </w:rPr>
          <w:t>постановления</w:t>
        </w:r>
      </w:hyperlink>
      <w:r w:rsidRPr="00362A65">
        <w:rPr>
          <w:rFonts w:ascii="Sylfaen" w:hAnsi="Sylfaen"/>
          <w:sz w:val="24"/>
          <w:szCs w:val="24"/>
        </w:rPr>
        <w:t>).</w:t>
      </w:r>
    </w:p>
    <w:p w14:paraId="3AEC12E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учетом изложенного Суд не убедился в том, в период рассматриваемых событий российское законодательство предусматривало определенную правовую защиту от произвольного вмешательства государственных органов в права, гарантированные </w:t>
      </w:r>
      <w:hyperlink r:id="rId613" w:history="1">
        <w:r w:rsidRPr="00362A65">
          <w:rPr>
            <w:rFonts w:ascii="Sylfaen" w:hAnsi="Sylfaen"/>
            <w:sz w:val="24"/>
            <w:szCs w:val="24"/>
          </w:rPr>
          <w:t>статьей 10</w:t>
        </w:r>
      </w:hyperlink>
      <w:r w:rsidRPr="00362A65">
        <w:rPr>
          <w:rFonts w:ascii="Sylfaen" w:hAnsi="Sylfaen"/>
          <w:sz w:val="24"/>
          <w:szCs w:val="24"/>
        </w:rPr>
        <w:t xml:space="preserve"> Конвенции, поскольку соответствующие пределы свободы усмотрения, предоставленные органам исполнительной власти, наделяли их неограниченными полномочиями. Российское законодательство не определяло с достаточной ясностью пределы дискреционных полномочий компетентных органов и способ их реализации. Суд пришел к выводу, что внутригосударственное законодательство было сформулировано недостаточно конкретно, предоставляя прокурору слишком широкие дискреционные полномочия и делая его применение непредсказуемым (пункт 91 </w:t>
      </w:r>
      <w:hyperlink r:id="rId614" w:history="1">
        <w:r w:rsidRPr="00362A65">
          <w:rPr>
            <w:rFonts w:ascii="Sylfaen" w:hAnsi="Sylfaen"/>
            <w:sz w:val="24"/>
            <w:szCs w:val="24"/>
          </w:rPr>
          <w:t>постановления</w:t>
        </w:r>
      </w:hyperlink>
      <w:r w:rsidRPr="00362A65">
        <w:rPr>
          <w:rFonts w:ascii="Sylfaen" w:hAnsi="Sylfaen"/>
          <w:sz w:val="24"/>
          <w:szCs w:val="24"/>
        </w:rPr>
        <w:t>).</w:t>
      </w:r>
    </w:p>
    <w:p w14:paraId="0D9D517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также отметил, что отдельно от процедуры предостережения главное должностное лицо НПО (такой как второй заявитель в данном деле) могло стать объектом внимания в рамках процедуры предупреждения и представления. Приведенные выше выводы также применимы к этим процедурам. Более того, власти не предоставили никаких объяснений относительно обоснования применения таких процедур в случае, когда оспариваемые действия были напрямую связаны с личным осуществлением права на свободу выражения мнения лицом, а не с деятельностью НПО (пункт 92 </w:t>
      </w:r>
      <w:hyperlink r:id="rId615" w:history="1">
        <w:r w:rsidRPr="00362A65">
          <w:rPr>
            <w:rFonts w:ascii="Sylfaen" w:hAnsi="Sylfaen"/>
            <w:sz w:val="24"/>
            <w:szCs w:val="24"/>
          </w:rPr>
          <w:t>постановления</w:t>
        </w:r>
      </w:hyperlink>
      <w:r w:rsidRPr="00362A65">
        <w:rPr>
          <w:rFonts w:ascii="Sylfaen" w:hAnsi="Sylfaen"/>
          <w:sz w:val="24"/>
          <w:szCs w:val="24"/>
        </w:rPr>
        <w:t>).</w:t>
      </w:r>
    </w:p>
    <w:p w14:paraId="674A9173" w14:textId="77777777" w:rsidR="0029717E" w:rsidRPr="00362A65" w:rsidRDefault="0029717E" w:rsidP="0029717E">
      <w:pPr>
        <w:pStyle w:val="ConsPlusNormal"/>
        <w:jc w:val="both"/>
        <w:rPr>
          <w:rFonts w:ascii="Sylfaen" w:hAnsi="Sylfaen"/>
          <w:sz w:val="24"/>
          <w:szCs w:val="24"/>
        </w:rPr>
      </w:pPr>
    </w:p>
    <w:p w14:paraId="32BADF77"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защита права лица на свободу выражения мнения</w:t>
      </w:r>
    </w:p>
    <w:p w14:paraId="461BA748" w14:textId="77777777" w:rsidR="0029717E" w:rsidRPr="00362A65" w:rsidRDefault="0029717E" w:rsidP="0029717E">
      <w:pPr>
        <w:pStyle w:val="ConsPlusTitle"/>
        <w:jc w:val="center"/>
        <w:rPr>
          <w:rFonts w:ascii="Sylfaen" w:hAnsi="Sylfaen"/>
          <w:szCs w:val="24"/>
        </w:rPr>
      </w:pPr>
      <w:r w:rsidRPr="00362A65">
        <w:rPr>
          <w:rFonts w:ascii="Sylfaen" w:hAnsi="Sylfaen"/>
          <w:szCs w:val="24"/>
        </w:rPr>
        <w:lastRenderedPageBreak/>
        <w:t>при привлечении его к административной ответственности</w:t>
      </w:r>
    </w:p>
    <w:p w14:paraId="2DED40D6" w14:textId="77777777" w:rsidR="0029717E" w:rsidRPr="00362A65" w:rsidRDefault="0029717E" w:rsidP="0029717E">
      <w:pPr>
        <w:pStyle w:val="ConsPlusNormal"/>
        <w:jc w:val="both"/>
        <w:rPr>
          <w:rFonts w:ascii="Sylfaen" w:hAnsi="Sylfaen"/>
          <w:sz w:val="24"/>
          <w:szCs w:val="24"/>
        </w:rPr>
      </w:pPr>
    </w:p>
    <w:p w14:paraId="01DD16C1"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19BEA8C2" w14:textId="77777777" w:rsidR="0029717E" w:rsidRPr="00362A65" w:rsidRDefault="0029717E" w:rsidP="0029717E">
      <w:pPr>
        <w:pStyle w:val="ConsPlusNormal"/>
        <w:jc w:val="both"/>
        <w:rPr>
          <w:rFonts w:ascii="Sylfaen" w:hAnsi="Sylfaen"/>
          <w:sz w:val="24"/>
          <w:szCs w:val="24"/>
        </w:rPr>
      </w:pPr>
    </w:p>
    <w:p w14:paraId="425CC843"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616"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38427/11 "Самсонов против Российской Федерации" (вынесено и вступило в силу 9 июня 2020 года), которым установлено нарушение </w:t>
      </w:r>
      <w:hyperlink r:id="rId617"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нарушением права заявителя на свободу выражения мнения вследствие привлечения лица к административной ответственности по </w:t>
      </w:r>
      <w:hyperlink r:id="rId618" w:history="1">
        <w:r w:rsidRPr="00362A65">
          <w:rPr>
            <w:rFonts w:ascii="Sylfaen" w:hAnsi="Sylfaen"/>
            <w:sz w:val="24"/>
            <w:szCs w:val="24"/>
          </w:rPr>
          <w:t>статье 20.2</w:t>
        </w:r>
      </w:hyperlink>
      <w:r w:rsidRPr="00362A65">
        <w:rPr>
          <w:rFonts w:ascii="Sylfaen" w:hAnsi="Sylfaen"/>
          <w:sz w:val="24"/>
          <w:szCs w:val="24"/>
        </w:rPr>
        <w:t xml:space="preserve"> КоАП РФ &lt;16&gt; (нарушение установленного порядка организации либо проведения собрания, митинга, демонстрации, шествия или пикетирования).</w:t>
      </w:r>
    </w:p>
    <w:p w14:paraId="7C7B7C2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28566E0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&lt;16&gt; Здесь и далее - </w:t>
      </w:r>
      <w:hyperlink r:id="rId619" w:history="1">
        <w:r w:rsidRPr="00362A65">
          <w:rPr>
            <w:rFonts w:ascii="Sylfaen" w:hAnsi="Sylfaen"/>
            <w:sz w:val="24"/>
            <w:szCs w:val="24"/>
          </w:rPr>
          <w:t>Кодекс</w:t>
        </w:r>
      </w:hyperlink>
      <w:r w:rsidRPr="00362A65">
        <w:rPr>
          <w:rFonts w:ascii="Sylfaen" w:hAnsi="Sylfaen"/>
          <w:sz w:val="24"/>
          <w:szCs w:val="24"/>
        </w:rPr>
        <w:t xml:space="preserve"> Российской Федерации об административных правонарушениях.</w:t>
      </w:r>
    </w:p>
    <w:p w14:paraId="16C90E64" w14:textId="77777777" w:rsidR="0029717E" w:rsidRPr="00362A65" w:rsidRDefault="0029717E" w:rsidP="0029717E">
      <w:pPr>
        <w:pStyle w:val="ConsPlusNormal"/>
        <w:jc w:val="both"/>
        <w:rPr>
          <w:rFonts w:ascii="Sylfaen" w:hAnsi="Sylfaen"/>
          <w:sz w:val="24"/>
          <w:szCs w:val="24"/>
        </w:rPr>
      </w:pPr>
    </w:p>
    <w:p w14:paraId="3A39DD1B"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Как усматривалось из </w:t>
      </w:r>
      <w:hyperlink r:id="rId620"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сторонами не оспаривалось, что заявитель был привлечен к ответственности в соответствии со </w:t>
      </w:r>
      <w:hyperlink r:id="rId621" w:history="1">
        <w:r w:rsidRPr="00362A65">
          <w:rPr>
            <w:rFonts w:ascii="Sylfaen" w:hAnsi="Sylfaen"/>
            <w:sz w:val="24"/>
            <w:szCs w:val="24"/>
          </w:rPr>
          <w:t>статьей 20.2</w:t>
        </w:r>
      </w:hyperlink>
      <w:r w:rsidRPr="00362A65">
        <w:rPr>
          <w:rFonts w:ascii="Sylfaen" w:hAnsi="Sylfaen"/>
          <w:sz w:val="24"/>
          <w:szCs w:val="24"/>
        </w:rPr>
        <w:t xml:space="preserve"> КоАП РФ и это являлось вмешательством в его право на свободу выражения мнения в свете его права на свободу собраний. Такое вмешательство, продолжил Суд, представляет собой нарушение </w:t>
      </w:r>
      <w:hyperlink r:id="rId622" w:history="1">
        <w:r w:rsidRPr="00362A65">
          <w:rPr>
            <w:rFonts w:ascii="Sylfaen" w:hAnsi="Sylfaen"/>
            <w:sz w:val="24"/>
            <w:szCs w:val="24"/>
          </w:rPr>
          <w:t>статьи 10</w:t>
        </w:r>
      </w:hyperlink>
      <w:r w:rsidRPr="00362A65">
        <w:rPr>
          <w:rFonts w:ascii="Sylfaen" w:hAnsi="Sylfaen"/>
          <w:sz w:val="24"/>
          <w:szCs w:val="24"/>
        </w:rPr>
        <w:t xml:space="preserve"> Конвенции, за исключением случаев, когда оно "предусмотрено законом", преследует одну или более законных целей, указанных в </w:t>
      </w:r>
      <w:hyperlink r:id="rId623" w:history="1">
        <w:r w:rsidRPr="00362A65">
          <w:rPr>
            <w:rFonts w:ascii="Sylfaen" w:hAnsi="Sylfaen"/>
            <w:sz w:val="24"/>
            <w:szCs w:val="24"/>
          </w:rPr>
          <w:t>пункте 2 статьи 10</w:t>
        </w:r>
      </w:hyperlink>
      <w:r w:rsidRPr="00362A65">
        <w:rPr>
          <w:rFonts w:ascii="Sylfaen" w:hAnsi="Sylfaen"/>
          <w:sz w:val="24"/>
          <w:szCs w:val="24"/>
        </w:rPr>
        <w:t>, и "необходимо в демократическом обществе" для достижения таких целей. Суд счел следующее - в данном деле вопросы соблюдения закона и наличия законной цели не могут быть отделены от вопроса о том, являлось ли вмешательство "необходимым в демократическом обществе" (</w:t>
      </w:r>
      <w:hyperlink r:id="rId624" w:history="1">
        <w:r w:rsidRPr="00362A65">
          <w:rPr>
            <w:rFonts w:ascii="Sylfaen" w:hAnsi="Sylfaen"/>
            <w:sz w:val="24"/>
            <w:szCs w:val="24"/>
          </w:rPr>
          <w:t>пункт 23</w:t>
        </w:r>
      </w:hyperlink>
      <w:r w:rsidRPr="00362A65">
        <w:rPr>
          <w:rFonts w:ascii="Sylfaen" w:hAnsi="Sylfaen"/>
          <w:sz w:val="24"/>
          <w:szCs w:val="24"/>
        </w:rPr>
        <w:t xml:space="preserve"> постановления).</w:t>
      </w:r>
    </w:p>
    <w:p w14:paraId="58E4394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Европейский Суд обратил внимание на то, что заявитель был привлечен к административной ответственности со ссылкой на </w:t>
      </w:r>
      <w:hyperlink r:id="rId625" w:history="1">
        <w:r w:rsidRPr="00362A65">
          <w:rPr>
            <w:rFonts w:ascii="Sylfaen" w:hAnsi="Sylfaen"/>
            <w:sz w:val="24"/>
            <w:szCs w:val="24"/>
          </w:rPr>
          <w:t>статью 10</w:t>
        </w:r>
      </w:hyperlink>
      <w:r w:rsidRPr="00362A65">
        <w:rPr>
          <w:rFonts w:ascii="Sylfaen" w:hAnsi="Sylfaen"/>
          <w:sz w:val="24"/>
          <w:szCs w:val="24"/>
        </w:rPr>
        <w:t xml:space="preserve"> Федерального закона "О собраниях, митингах, демонстрациях, шествиях и пикетированиях", которая допускает "проведение кампании перед мероприятием" после уведомления компетентного органа о публичном мероприятии. Суд отметил, что в 2012 году в </w:t>
      </w:r>
      <w:hyperlink r:id="rId626" w:history="1">
        <w:r w:rsidRPr="00362A65">
          <w:rPr>
            <w:rFonts w:ascii="Sylfaen" w:hAnsi="Sylfaen"/>
            <w:sz w:val="24"/>
            <w:szCs w:val="24"/>
          </w:rPr>
          <w:t>статью 10</w:t>
        </w:r>
      </w:hyperlink>
      <w:r w:rsidRPr="00362A65">
        <w:rPr>
          <w:rFonts w:ascii="Sylfaen" w:hAnsi="Sylfaen"/>
          <w:sz w:val="24"/>
          <w:szCs w:val="24"/>
        </w:rPr>
        <w:t xml:space="preserve"> указанного закона были внесены изменения, так что стало возможным проведение кампании после утверждения властями проведения мероприятия. В одном из своих решений, принятых в 2013 году, Конституционный Суд Российской Федерации указал - в измененной </w:t>
      </w:r>
      <w:hyperlink r:id="rId627" w:history="1">
        <w:r w:rsidRPr="00362A65">
          <w:rPr>
            <w:rFonts w:ascii="Sylfaen" w:hAnsi="Sylfaen"/>
            <w:sz w:val="24"/>
            <w:szCs w:val="24"/>
          </w:rPr>
          <w:t>статье 10</w:t>
        </w:r>
      </w:hyperlink>
      <w:r w:rsidRPr="00362A65">
        <w:rPr>
          <w:rFonts w:ascii="Sylfaen" w:hAnsi="Sylfaen"/>
          <w:sz w:val="24"/>
          <w:szCs w:val="24"/>
        </w:rPr>
        <w:t xml:space="preserve"> запрещается только преждевременное "проведение кампании", то есть призыв к участию людей, и не запрещается "информирование" возможных участников о целях, виде, месте, времени и предполагаемом количестве участников до того, как мероприятие было утверждено властями. При признании организаторов ответственными за нарушение требований </w:t>
      </w:r>
      <w:hyperlink r:id="rId628" w:history="1">
        <w:r w:rsidRPr="00362A65">
          <w:rPr>
            <w:rFonts w:ascii="Sylfaen" w:hAnsi="Sylfaen"/>
            <w:sz w:val="24"/>
            <w:szCs w:val="24"/>
          </w:rPr>
          <w:t>статьи 10</w:t>
        </w:r>
      </w:hyperlink>
      <w:r w:rsidRPr="00362A65">
        <w:rPr>
          <w:rFonts w:ascii="Sylfaen" w:hAnsi="Sylfaen"/>
          <w:sz w:val="24"/>
          <w:szCs w:val="24"/>
        </w:rPr>
        <w:t xml:space="preserve"> упомянутого закона (в редакции 2012 года), внутригосударственные суды, соответственно, обязаны провести различие между "информированием" и "проведением кампании", так как только последнее является наказуемым согласно </w:t>
      </w:r>
      <w:hyperlink r:id="rId629" w:history="1">
        <w:r w:rsidRPr="00362A65">
          <w:rPr>
            <w:rFonts w:ascii="Sylfaen" w:hAnsi="Sylfaen"/>
            <w:sz w:val="24"/>
            <w:szCs w:val="24"/>
          </w:rPr>
          <w:t>статье 20.2</w:t>
        </w:r>
      </w:hyperlink>
      <w:r w:rsidRPr="00362A65">
        <w:rPr>
          <w:rFonts w:ascii="Sylfaen" w:hAnsi="Sylfaen"/>
          <w:sz w:val="24"/>
          <w:szCs w:val="24"/>
        </w:rPr>
        <w:t xml:space="preserve"> КоАП РФ (</w:t>
      </w:r>
      <w:hyperlink r:id="rId630" w:history="1">
        <w:r w:rsidRPr="00362A65">
          <w:rPr>
            <w:rFonts w:ascii="Sylfaen" w:hAnsi="Sylfaen"/>
            <w:sz w:val="24"/>
            <w:szCs w:val="24"/>
          </w:rPr>
          <w:t>пункт 24</w:t>
        </w:r>
      </w:hyperlink>
      <w:r w:rsidRPr="00362A65">
        <w:rPr>
          <w:rFonts w:ascii="Sylfaen" w:hAnsi="Sylfaen"/>
          <w:sz w:val="24"/>
          <w:szCs w:val="24"/>
        </w:rPr>
        <w:t xml:space="preserve"> постановления).</w:t>
      </w:r>
    </w:p>
    <w:p w14:paraId="4676959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следовало из представленных в Суд материалов, заявитель был привлечен к </w:t>
      </w:r>
      <w:r w:rsidRPr="00362A65">
        <w:rPr>
          <w:rFonts w:ascii="Sylfaen" w:hAnsi="Sylfaen"/>
          <w:sz w:val="24"/>
          <w:szCs w:val="24"/>
        </w:rPr>
        <w:lastRenderedPageBreak/>
        <w:t>ответственности, по существу, за один из своих постов. Оспариваемый пост просто содержал информацию о сроках и месте проведения собрания в связи с темой, обсуждаемой в разделе форума на сайте. Поскольку внутреннее законодательство само по себе придавало значение различию между "информированием" и "проведением кампании", то Суд не проявил уверенности в том, что внутригосударственные суды пришли к выводу, что простое указание даты, времени и места можно обоснованно считать "проведением кампании" (</w:t>
      </w:r>
      <w:hyperlink r:id="rId631" w:history="1">
        <w:r w:rsidRPr="00362A65">
          <w:rPr>
            <w:rFonts w:ascii="Sylfaen" w:hAnsi="Sylfaen"/>
            <w:sz w:val="24"/>
            <w:szCs w:val="24"/>
          </w:rPr>
          <w:t>пункт 25</w:t>
        </w:r>
      </w:hyperlink>
      <w:r w:rsidRPr="00362A65">
        <w:rPr>
          <w:rFonts w:ascii="Sylfaen" w:hAnsi="Sylfaen"/>
          <w:sz w:val="24"/>
          <w:szCs w:val="24"/>
        </w:rPr>
        <w:t xml:space="preserve"> постановления).</w:t>
      </w:r>
    </w:p>
    <w:p w14:paraId="4E5677A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Однако, указал Суд, даже если предположить, что пост заявителя в информационно-коммуникационной сети "Интернет" действительно призывал людей принять участие в конкретном публичном мероприятии и, следовательно, представлял собой преждевременное "проведение кампании" со стороны "организатора" мероприятия, то по смыслу и в нарушение действовавшей на тот момент </w:t>
      </w:r>
      <w:hyperlink r:id="rId632" w:history="1">
        <w:r w:rsidRPr="00362A65">
          <w:rPr>
            <w:rFonts w:ascii="Sylfaen" w:hAnsi="Sylfaen"/>
            <w:sz w:val="24"/>
            <w:szCs w:val="24"/>
          </w:rPr>
          <w:t>статьи 10</w:t>
        </w:r>
      </w:hyperlink>
      <w:r w:rsidRPr="00362A65">
        <w:rPr>
          <w:rFonts w:ascii="Sylfaen" w:hAnsi="Sylfaen"/>
          <w:sz w:val="24"/>
          <w:szCs w:val="24"/>
        </w:rPr>
        <w:t xml:space="preserve"> Федерального закона "О собраниях, митингах, демонстрациях, шествиях и пикетированиях", Суд установил, что привлечение заявителя к административной ответственности нарушило его право на свободу выражения мнения, согласно позиции Суда, по следующим причинам (</w:t>
      </w:r>
      <w:hyperlink r:id="rId633" w:history="1">
        <w:r w:rsidRPr="00362A65">
          <w:rPr>
            <w:rFonts w:ascii="Sylfaen" w:hAnsi="Sylfaen"/>
            <w:sz w:val="24"/>
            <w:szCs w:val="24"/>
          </w:rPr>
          <w:t>пункт 23</w:t>
        </w:r>
      </w:hyperlink>
      <w:r w:rsidRPr="00362A65">
        <w:rPr>
          <w:rFonts w:ascii="Sylfaen" w:hAnsi="Sylfaen"/>
          <w:sz w:val="24"/>
          <w:szCs w:val="24"/>
        </w:rPr>
        <w:t xml:space="preserve"> постановления).</w:t>
      </w:r>
    </w:p>
    <w:p w14:paraId="663A51A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установил, что ни власти, ни внутригосударственные суды в указанном деле не упомянули каких-либо законных целей, преследуемых властями при привлечении заявителя к административной ответственности. В частности, не было заявлено, что рассматриваемое публичное мероприятие представляло собой риск для общественной безопасности или могло привести к нарушению общественного порядка или преступлению. Отсутствовали какие-либо указания на то, насколько важны были цели защиты национальной безопасности, здоровья или нравственности (</w:t>
      </w:r>
      <w:hyperlink r:id="rId634" w:history="1">
        <w:r w:rsidRPr="00362A65">
          <w:rPr>
            <w:rFonts w:ascii="Sylfaen" w:hAnsi="Sylfaen"/>
            <w:sz w:val="24"/>
            <w:szCs w:val="24"/>
          </w:rPr>
          <w:t>пункт 27</w:t>
        </w:r>
      </w:hyperlink>
      <w:r w:rsidRPr="00362A65">
        <w:rPr>
          <w:rFonts w:ascii="Sylfaen" w:hAnsi="Sylfaen"/>
          <w:sz w:val="24"/>
          <w:szCs w:val="24"/>
        </w:rPr>
        <w:t xml:space="preserve"> постановления).</w:t>
      </w:r>
    </w:p>
    <w:p w14:paraId="665AA49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Относительно наличия по делу законной цели Суд, сославшись на </w:t>
      </w:r>
      <w:hyperlink r:id="rId635" w:history="1">
        <w:r w:rsidRPr="00362A65">
          <w:rPr>
            <w:rFonts w:ascii="Sylfaen" w:hAnsi="Sylfaen"/>
            <w:sz w:val="24"/>
            <w:szCs w:val="24"/>
          </w:rPr>
          <w:t>постановление</w:t>
        </w:r>
      </w:hyperlink>
      <w:r w:rsidRPr="00362A65">
        <w:rPr>
          <w:rFonts w:ascii="Sylfaen" w:hAnsi="Sylfaen"/>
          <w:sz w:val="24"/>
          <w:szCs w:val="24"/>
        </w:rPr>
        <w:t xml:space="preserve"> по делу "Эльвира Дмитриева против Российской Федерации", отметил следующее: "... цель правил, регулирующих публичные мероприятия, и в частности, процедуры уведомления и утверждения, состоит в том, чтобы позволить органам власти принять все необходимые меры для обеспечения безопасности как присутствующих на публичном мероприятии, так и других лиц... В свою очередь, запрет на проведение кампании за участие до согласования публичного мероприятия с компетентными органами направлено на то, чтобы граждане не были введены в заблуждение призывами на участие в публичном мероприятии, место и время проведения которого еще окончательно не определены... Учитывая, что и порядок уведомления о публичных мероприятиях, и запрет на проведение кампании за участие до того, как процедура успешно завершена, очевидно направлены на защиту прав других лиц, Суд допускает, что такие процедуры и правила... преследуют законную цель защиты прав других лиц" (</w:t>
      </w:r>
      <w:hyperlink r:id="rId636" w:history="1">
        <w:r w:rsidRPr="00362A65">
          <w:rPr>
            <w:rFonts w:ascii="Sylfaen" w:hAnsi="Sylfaen"/>
            <w:sz w:val="24"/>
            <w:szCs w:val="24"/>
          </w:rPr>
          <w:t>пункт 28</w:t>
        </w:r>
      </w:hyperlink>
      <w:r w:rsidRPr="00362A65">
        <w:rPr>
          <w:rFonts w:ascii="Sylfaen" w:hAnsi="Sylfaen"/>
          <w:sz w:val="24"/>
          <w:szCs w:val="24"/>
        </w:rPr>
        <w:t xml:space="preserve"> постановления).</w:t>
      </w:r>
    </w:p>
    <w:p w14:paraId="3E6A2966"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Внутреннее законодательство, действовавшее в период рассматриваемых событий, продолжил Суд, позволяло "проводить кампанию" еще до подачи уведомления в компетентный орган о запланированном мероприятии. Сомнительно, что обоснование этого правила заключалось в том, чтобы гарантировать, что граждане не будут введены в заблуждение призывами принять участие в публичном мероприятии, место и время </w:t>
      </w:r>
      <w:r w:rsidRPr="00362A65">
        <w:rPr>
          <w:rFonts w:ascii="Sylfaen" w:hAnsi="Sylfaen"/>
          <w:sz w:val="24"/>
          <w:szCs w:val="24"/>
        </w:rPr>
        <w:lastRenderedPageBreak/>
        <w:t>которого "еще не было окончательно определено". Однако, возможно, предполагаемые участники могут быть введены в заблуждение по поводу факта в ходе ожидания уведомления компетентным органом, который в конечном итоге может утвердить или не утвердить мероприятие, как оно было запланировано организатором. Таким образом, Суд готов был допустить следующее - в названном деле применяется аналогичное обоснование (</w:t>
      </w:r>
      <w:hyperlink r:id="rId637" w:history="1">
        <w:r w:rsidRPr="00362A65">
          <w:rPr>
            <w:rFonts w:ascii="Sylfaen" w:hAnsi="Sylfaen"/>
            <w:sz w:val="24"/>
            <w:szCs w:val="24"/>
          </w:rPr>
          <w:t>пункт 29</w:t>
        </w:r>
      </w:hyperlink>
      <w:r w:rsidRPr="00362A65">
        <w:rPr>
          <w:rFonts w:ascii="Sylfaen" w:hAnsi="Sylfaen"/>
          <w:sz w:val="24"/>
          <w:szCs w:val="24"/>
        </w:rPr>
        <w:t xml:space="preserve"> постановления).</w:t>
      </w:r>
    </w:p>
    <w:p w14:paraId="09C30C6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В этом контексте Суд, во-первых, счел, что нарушение процедуры организации публичных мероприятий (в связи с преждевременным проведением кампании перед мероприятием в данном деле) вряд ли привело к какому-либо вмешательству в права других лиц. Суд также отметил, что внутригосударственные суды не приняли во внимание условия обсуждения на форуме сайта, посвященного различным вопросам, касающимся автомобилей, общего контекста темы форума и связанных с ним разговоров, их содержания, или участие заявителя в этом обсуждении, которое, как представляется, привело к предложению выразить протест посредством публичного мероприятия перед консульством Южной Кореи. За этим первоначальным предложением последовало официальное предложение на следующий день, когда местные власти были уведомлены о предполагаемом публичном мероприятии (</w:t>
      </w:r>
      <w:hyperlink r:id="rId638" w:history="1">
        <w:r w:rsidRPr="00362A65">
          <w:rPr>
            <w:rFonts w:ascii="Sylfaen" w:hAnsi="Sylfaen"/>
            <w:sz w:val="24"/>
            <w:szCs w:val="24"/>
          </w:rPr>
          <w:t>пункт 30</w:t>
        </w:r>
      </w:hyperlink>
      <w:r w:rsidRPr="00362A65">
        <w:rPr>
          <w:rFonts w:ascii="Sylfaen" w:hAnsi="Sylfaen"/>
          <w:sz w:val="24"/>
          <w:szCs w:val="24"/>
        </w:rPr>
        <w:t xml:space="preserve"> постановления).</w:t>
      </w:r>
    </w:p>
    <w:p w14:paraId="1ABF261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По мнению Суда, отсутствовали основания утверждать, что рассматриваемое мероприятие, хотя о нем еще не было подано уведомление и, тем более, оно не было утверждено компетентным местным органом власти, не будет мирным. Действительно, рассматриваемый пост в сети "Интернет" не содержал призывов к совершению насильственных, хулиганских или иных незаконных действий во время любого публичного мероприятия. Суд также подчеркнул: в разрешении рассматриваемого публичного мероприятия впоследствии было отказано на формальных основаниях, а не потому, что оно представляло риск нарушения общественного порядка или совершения преступления, или представляло риск для общественной безопасности или прав других лиц (</w:t>
      </w:r>
      <w:hyperlink r:id="rId639" w:history="1">
        <w:r w:rsidRPr="00362A65">
          <w:rPr>
            <w:rFonts w:ascii="Sylfaen" w:hAnsi="Sylfaen"/>
            <w:sz w:val="24"/>
            <w:szCs w:val="24"/>
          </w:rPr>
          <w:t>пункт 31</w:t>
        </w:r>
      </w:hyperlink>
      <w:r w:rsidRPr="00362A65">
        <w:rPr>
          <w:rFonts w:ascii="Sylfaen" w:hAnsi="Sylfaen"/>
          <w:sz w:val="24"/>
          <w:szCs w:val="24"/>
        </w:rPr>
        <w:t xml:space="preserve"> постановления).</w:t>
      </w:r>
    </w:p>
    <w:p w14:paraId="3225A21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w:t>
      </w:r>
      <w:hyperlink r:id="rId640"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заявитель разместил свои сообщения, в том числе те, за которые он впоследствии был привлечен к ответственности, в контексте обсуждения новостной статьи, касающейся уголовного дела в Южной Корее и связанных с ним политических и правовых вопросов. У Суда не было оснований сомневаться в том, что данная тема являлась предметом общественного интереса и что комментарии заявителя способствовали политическим дебатам, которые в указанном деле привели к идее выразить свое отношение к происходящему посредством публичной демонстрации. В связи с этим Суд напомнил, что в соответствии с </w:t>
      </w:r>
      <w:hyperlink r:id="rId641" w:history="1">
        <w:r w:rsidRPr="00362A65">
          <w:rPr>
            <w:rFonts w:ascii="Sylfaen" w:hAnsi="Sylfaen"/>
            <w:sz w:val="24"/>
            <w:szCs w:val="24"/>
          </w:rPr>
          <w:t>пунктом 2 статьи 10</w:t>
        </w:r>
      </w:hyperlink>
      <w:r w:rsidRPr="00362A65">
        <w:rPr>
          <w:rFonts w:ascii="Sylfaen" w:hAnsi="Sylfaen"/>
          <w:sz w:val="24"/>
          <w:szCs w:val="24"/>
        </w:rPr>
        <w:t xml:space="preserve"> Конвенции имеется немного возможностей для ограничения политических высказываний или выражения мнений по вопросам, представляющим общественный интерес. Суд также напомнил о важности того, чтобы органы государственной власти проявляли определенную степень толерантности по отношению к мирным незаконным собраниям (</w:t>
      </w:r>
      <w:hyperlink r:id="rId642" w:history="1">
        <w:r w:rsidRPr="00362A65">
          <w:rPr>
            <w:rFonts w:ascii="Sylfaen" w:hAnsi="Sylfaen"/>
            <w:sz w:val="24"/>
            <w:szCs w:val="24"/>
          </w:rPr>
          <w:t>пункт 32</w:t>
        </w:r>
      </w:hyperlink>
      <w:r w:rsidRPr="00362A65">
        <w:rPr>
          <w:rFonts w:ascii="Sylfaen" w:hAnsi="Sylfaen"/>
          <w:sz w:val="24"/>
          <w:szCs w:val="24"/>
        </w:rPr>
        <w:t xml:space="preserve"> постановления).</w:t>
      </w:r>
    </w:p>
    <w:p w14:paraId="68C9173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исследовав представленные доказательства, пришел к выводу о том, что единственной фактической целью преследования заявителя в данном деле был выбор наказания за незаконное поведение. Принимая во внимание, что нарушение процедуры </w:t>
      </w:r>
      <w:r w:rsidRPr="00362A65">
        <w:rPr>
          <w:rFonts w:ascii="Sylfaen" w:hAnsi="Sylfaen"/>
          <w:sz w:val="24"/>
          <w:szCs w:val="24"/>
        </w:rPr>
        <w:lastRenderedPageBreak/>
        <w:t>организации публичных мероприятий не создавало реального риска общественных беспорядков или преступлений и не имело возможности привести, а также фактически не привело к вредным последствиям для общественной безопасности или прав других лиц, то этой причины было недостаточно, чтобы обосновать привлечение заявителя к ответственности за призыв людей участвовать в мероприятии по актуальной проблеме, представляющей общественный интерес. При таких обстоятельствах Суд не проявил убежденности в том, что вмешательство в право заявителя на свободу выражения мнения было "необходимым в демократическом обществе".</w:t>
      </w:r>
    </w:p>
    <w:p w14:paraId="058D5DC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66314/11 "Демин против Российской Федерации" (вынесено и вступило в силу 6 октября 2020 года), которым также было установлено нарушение </w:t>
      </w:r>
      <w:hyperlink r:id="rId643"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нарушением права заявителя на свободу выражения мнения вследствие доставления его в отделение полиции во время проведения заявителем одиночного пикета.</w:t>
      </w:r>
    </w:p>
    <w:p w14:paraId="1B541E66" w14:textId="77777777" w:rsidR="0029717E" w:rsidRPr="00362A65" w:rsidRDefault="0029717E" w:rsidP="0029717E">
      <w:pPr>
        <w:pStyle w:val="ConsPlusNormal"/>
        <w:jc w:val="both"/>
        <w:rPr>
          <w:rFonts w:ascii="Sylfaen" w:hAnsi="Sylfaen"/>
          <w:sz w:val="24"/>
          <w:szCs w:val="24"/>
        </w:rPr>
      </w:pPr>
    </w:p>
    <w:p w14:paraId="051EE6E1"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свободу собраний &lt;17&gt;</w:t>
      </w:r>
    </w:p>
    <w:p w14:paraId="0D8C0595" w14:textId="77777777" w:rsidR="0029717E" w:rsidRPr="00362A65" w:rsidRDefault="0029717E" w:rsidP="0029717E">
      <w:pPr>
        <w:pStyle w:val="ConsPlusNormal"/>
        <w:jc w:val="both"/>
        <w:rPr>
          <w:rFonts w:ascii="Sylfaen" w:hAnsi="Sylfaen"/>
          <w:sz w:val="24"/>
          <w:szCs w:val="24"/>
        </w:rPr>
      </w:pPr>
    </w:p>
    <w:p w14:paraId="4FBECF50"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6624140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&lt;17&gt; Для сведения. В 2021 году в Верховном Суде Российской Федерации подготовлено Обобщение практики и правовых позиций международных договорных и внедоговорных органов, действующих в сфере защиты прав и свобод человека, по вопросам защиты права лица на свободу собраний и объединений.</w:t>
      </w:r>
    </w:p>
    <w:p w14:paraId="1120C32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2021 год) раздела "Документы". Режим доступа: URL: http://www.vsrf.ru/documents/international_practice/30224/.</w:t>
      </w:r>
    </w:p>
    <w:p w14:paraId="30EAB57C" w14:textId="77777777" w:rsidR="0029717E" w:rsidRPr="00362A65" w:rsidRDefault="0029717E" w:rsidP="0029717E">
      <w:pPr>
        <w:pStyle w:val="ConsPlusNormal"/>
        <w:jc w:val="both"/>
        <w:rPr>
          <w:rFonts w:ascii="Sylfaen" w:hAnsi="Sylfaen"/>
          <w:sz w:val="24"/>
          <w:szCs w:val="24"/>
        </w:rPr>
      </w:pPr>
    </w:p>
    <w:p w14:paraId="3741307C"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5AEDE81A" w14:textId="77777777" w:rsidR="0029717E" w:rsidRPr="00362A65" w:rsidRDefault="0029717E" w:rsidP="0029717E">
      <w:pPr>
        <w:pStyle w:val="ConsPlusNormal"/>
        <w:jc w:val="both"/>
        <w:rPr>
          <w:rFonts w:ascii="Sylfaen" w:hAnsi="Sylfaen"/>
          <w:sz w:val="24"/>
          <w:szCs w:val="24"/>
        </w:rPr>
      </w:pPr>
    </w:p>
    <w:p w14:paraId="73EE0C3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жалобам N 42276/15 и 54278/15 "Борец-</w:t>
      </w:r>
      <w:proofErr w:type="spellStart"/>
      <w:r w:rsidRPr="00362A65">
        <w:rPr>
          <w:rFonts w:ascii="Sylfaen" w:hAnsi="Sylfaen"/>
          <w:sz w:val="24"/>
          <w:szCs w:val="24"/>
        </w:rPr>
        <w:t>Первак</w:t>
      </w:r>
      <w:proofErr w:type="spellEnd"/>
      <w:r w:rsidRPr="00362A65">
        <w:rPr>
          <w:rFonts w:ascii="Sylfaen" w:hAnsi="Sylfaen"/>
          <w:sz w:val="24"/>
          <w:szCs w:val="24"/>
        </w:rPr>
        <w:t xml:space="preserve"> и </w:t>
      </w:r>
      <w:proofErr w:type="spellStart"/>
      <w:r w:rsidRPr="00362A65">
        <w:rPr>
          <w:rFonts w:ascii="Sylfaen" w:hAnsi="Sylfaen"/>
          <w:sz w:val="24"/>
          <w:szCs w:val="24"/>
        </w:rPr>
        <w:t>Мальдон</w:t>
      </w:r>
      <w:proofErr w:type="spellEnd"/>
      <w:r w:rsidRPr="00362A65">
        <w:rPr>
          <w:rFonts w:ascii="Sylfaen" w:hAnsi="Sylfaen"/>
          <w:sz w:val="24"/>
          <w:szCs w:val="24"/>
        </w:rPr>
        <w:t xml:space="preserve"> против Российской Федерации" (вынесено и вступило в силу 6 октября 2020 года), которым установлено нарушение </w:t>
      </w:r>
      <w:hyperlink r:id="rId644" w:history="1">
        <w:r w:rsidRPr="00362A65">
          <w:rPr>
            <w:rFonts w:ascii="Sylfaen" w:hAnsi="Sylfaen"/>
            <w:sz w:val="24"/>
            <w:szCs w:val="24"/>
          </w:rPr>
          <w:t>статьи 11</w:t>
        </w:r>
      </w:hyperlink>
      <w:r w:rsidRPr="00362A65">
        <w:rPr>
          <w:rFonts w:ascii="Sylfaen" w:hAnsi="Sylfaen"/>
          <w:sz w:val="24"/>
          <w:szCs w:val="24"/>
        </w:rPr>
        <w:t xml:space="preserve"> Конвенции в связи с несоблюдением права заявителей на свободу собраний; </w:t>
      </w:r>
      <w:hyperlink r:id="rId645" w:history="1">
        <w:r w:rsidRPr="00362A65">
          <w:rPr>
            <w:rFonts w:ascii="Sylfaen" w:hAnsi="Sylfaen"/>
            <w:sz w:val="24"/>
            <w:szCs w:val="24"/>
          </w:rPr>
          <w:t>пункта 1 статьи 5</w:t>
        </w:r>
      </w:hyperlink>
      <w:r w:rsidRPr="00362A65">
        <w:rPr>
          <w:rFonts w:ascii="Sylfaen" w:hAnsi="Sylfaen"/>
          <w:sz w:val="24"/>
          <w:szCs w:val="24"/>
        </w:rPr>
        <w:t xml:space="preserve"> Конвенции ввиду незаконного задержания и доставления заявителей в отдел полиции для составления протокола об административном правонарушении; </w:t>
      </w:r>
      <w:hyperlink r:id="rId646" w:history="1">
        <w:r w:rsidRPr="00362A65">
          <w:rPr>
            <w:rFonts w:ascii="Sylfaen" w:hAnsi="Sylfaen"/>
            <w:sz w:val="24"/>
            <w:szCs w:val="24"/>
          </w:rPr>
          <w:t>пункта 1 статьи 6</w:t>
        </w:r>
      </w:hyperlink>
      <w:r w:rsidRPr="00362A65">
        <w:rPr>
          <w:rFonts w:ascii="Sylfaen" w:hAnsi="Sylfaen"/>
          <w:sz w:val="24"/>
          <w:szCs w:val="24"/>
        </w:rPr>
        <w:t xml:space="preserve"> Конвенции из-за несправедливого судебного разбирательства по их делам об административных правонарушениях (несоблюдение права на беспристрастный суд).</w:t>
      </w:r>
    </w:p>
    <w:p w14:paraId="0E5804A9" w14:textId="77777777" w:rsidR="0029717E" w:rsidRPr="00362A65" w:rsidRDefault="0029717E" w:rsidP="0029717E">
      <w:pPr>
        <w:pStyle w:val="ConsPlusNormal"/>
        <w:jc w:val="both"/>
        <w:rPr>
          <w:rFonts w:ascii="Sylfaen" w:hAnsi="Sylfaen"/>
          <w:sz w:val="24"/>
          <w:szCs w:val="24"/>
        </w:rPr>
      </w:pPr>
    </w:p>
    <w:p w14:paraId="61B776F9"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образование &lt;19&gt;</w:t>
      </w:r>
    </w:p>
    <w:p w14:paraId="565C1568" w14:textId="77777777" w:rsidR="0029717E" w:rsidRPr="00362A65" w:rsidRDefault="0029717E" w:rsidP="0029717E">
      <w:pPr>
        <w:pStyle w:val="ConsPlusNormal"/>
        <w:jc w:val="both"/>
        <w:rPr>
          <w:rFonts w:ascii="Sylfaen" w:hAnsi="Sylfaen"/>
          <w:sz w:val="24"/>
          <w:szCs w:val="24"/>
        </w:rPr>
      </w:pPr>
    </w:p>
    <w:p w14:paraId="25AE26A7"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250D8F6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&lt;19&gt; Как было отмечено выше, в 2019 году в Верховном Суде Российской Федерации подготовлено Обобщение правовых позиций межгосударственных органов </w:t>
      </w:r>
      <w:r w:rsidRPr="00362A65">
        <w:rPr>
          <w:rFonts w:ascii="Sylfaen" w:hAnsi="Sylfaen"/>
          <w:sz w:val="24"/>
          <w:szCs w:val="24"/>
        </w:rPr>
        <w:lastRenderedPageBreak/>
        <w:t>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образование.</w:t>
      </w:r>
    </w:p>
    <w:p w14:paraId="1443989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http://www.vsrf.ru/documents/international_practice/28445/.</w:t>
      </w:r>
    </w:p>
    <w:p w14:paraId="0040E253" w14:textId="77777777" w:rsidR="0029717E" w:rsidRPr="00362A65" w:rsidRDefault="0029717E" w:rsidP="0029717E">
      <w:pPr>
        <w:pStyle w:val="ConsPlusNormal"/>
        <w:jc w:val="both"/>
        <w:rPr>
          <w:rFonts w:ascii="Sylfaen" w:hAnsi="Sylfaen"/>
          <w:sz w:val="24"/>
          <w:szCs w:val="24"/>
        </w:rPr>
      </w:pPr>
    </w:p>
    <w:p w14:paraId="54372FFD"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6438F2B2" w14:textId="77777777" w:rsidR="0029717E" w:rsidRPr="00362A65" w:rsidRDefault="0029717E" w:rsidP="0029717E">
      <w:pPr>
        <w:pStyle w:val="ConsPlusNormal"/>
        <w:jc w:val="both"/>
        <w:rPr>
          <w:rFonts w:ascii="Sylfaen" w:hAnsi="Sylfaen"/>
          <w:sz w:val="24"/>
          <w:szCs w:val="24"/>
        </w:rPr>
      </w:pPr>
    </w:p>
    <w:p w14:paraId="77C3939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647"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47429/09 "Перовы против Российской Федерации" (вынесено 20 октября 2020 года, вступило в силу 19 апреля 2021 года), которым отклонена жалоба заявителей на якобы имевшее место нарушение </w:t>
      </w:r>
      <w:hyperlink r:id="rId648"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(право на образование) и </w:t>
      </w:r>
      <w:hyperlink r:id="rId649" w:history="1">
        <w:r w:rsidRPr="00362A65">
          <w:rPr>
            <w:rFonts w:ascii="Sylfaen" w:hAnsi="Sylfaen"/>
            <w:sz w:val="24"/>
            <w:szCs w:val="24"/>
          </w:rPr>
          <w:t>статьи 9</w:t>
        </w:r>
      </w:hyperlink>
      <w:r w:rsidRPr="00362A65">
        <w:rPr>
          <w:rFonts w:ascii="Sylfaen" w:hAnsi="Sylfaen"/>
          <w:sz w:val="24"/>
          <w:szCs w:val="24"/>
        </w:rPr>
        <w:t xml:space="preserve"> Конвенции (право на свободу вероисповедания).</w:t>
      </w:r>
    </w:p>
    <w:p w14:paraId="25011A0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Первый и второй заявители &lt;20&gt; настаивали на предполагаемом нарушении их права как родителей обеспечивать образование своего сына в соответствии с их собственными религиозными убеждениями.</w:t>
      </w:r>
    </w:p>
    <w:p w14:paraId="364FB42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2ABE94C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&lt;20&gt; Супруги, родители третьего заявителя.</w:t>
      </w:r>
    </w:p>
    <w:p w14:paraId="6C5D9B7C" w14:textId="77777777" w:rsidR="0029717E" w:rsidRPr="00362A65" w:rsidRDefault="0029717E" w:rsidP="0029717E">
      <w:pPr>
        <w:pStyle w:val="ConsPlusNormal"/>
        <w:jc w:val="both"/>
        <w:rPr>
          <w:rFonts w:ascii="Sylfaen" w:hAnsi="Sylfaen"/>
          <w:sz w:val="24"/>
          <w:szCs w:val="24"/>
        </w:rPr>
      </w:pPr>
    </w:p>
    <w:p w14:paraId="5E22C90C"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отметил, что первое предложение </w:t>
      </w:r>
      <w:hyperlink r:id="rId650"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предусматривает - каждый человек имеет право на образование. К этому праву присоединяется право родителей на уважение их религиозных и философских убеждений. </w:t>
      </w:r>
      <w:hyperlink r:id="rId651" w:history="1">
        <w:r w:rsidRPr="00362A65">
          <w:rPr>
            <w:rFonts w:ascii="Sylfaen" w:hAnsi="Sylfaen"/>
            <w:sz w:val="24"/>
            <w:szCs w:val="24"/>
          </w:rPr>
          <w:t>Статья 2</w:t>
        </w:r>
      </w:hyperlink>
      <w:r w:rsidRPr="00362A65">
        <w:rPr>
          <w:rFonts w:ascii="Sylfaen" w:hAnsi="Sylfaen"/>
          <w:sz w:val="24"/>
          <w:szCs w:val="24"/>
        </w:rPr>
        <w:t xml:space="preserve"> Протокола N 1 представляет собой целое, в котором доминирует ее первое предложение. Обязывая себя не "отказывать в праве на образование", Договаривающиеся страны гарантируют любому лицу, находящемуся под их юрисдикцией, право доступа в учебные заведения, существующие в данное время, и возможность получения, посредством официального признания обучения, которое он закончил (пункт 54 </w:t>
      </w:r>
      <w:hyperlink r:id="rId652" w:history="1">
        <w:r w:rsidRPr="00362A65">
          <w:rPr>
            <w:rFonts w:ascii="Sylfaen" w:hAnsi="Sylfaen"/>
            <w:sz w:val="24"/>
            <w:szCs w:val="24"/>
          </w:rPr>
          <w:t>постановления</w:t>
        </w:r>
      </w:hyperlink>
      <w:r w:rsidRPr="00362A65">
        <w:rPr>
          <w:rFonts w:ascii="Sylfaen" w:hAnsi="Sylfaen"/>
          <w:sz w:val="24"/>
          <w:szCs w:val="24"/>
        </w:rPr>
        <w:t>).</w:t>
      </w:r>
    </w:p>
    <w:p w14:paraId="7787CBD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Второе предложение </w:t>
      </w:r>
      <w:hyperlink r:id="rId653" w:history="1">
        <w:r w:rsidRPr="00362A65">
          <w:rPr>
            <w:rFonts w:ascii="Sylfaen" w:hAnsi="Sylfaen"/>
            <w:sz w:val="24"/>
            <w:szCs w:val="24"/>
          </w:rPr>
          <w:t>статьи 2</w:t>
        </w:r>
      </w:hyperlink>
      <w:r w:rsidRPr="00362A65">
        <w:rPr>
          <w:rFonts w:ascii="Sylfaen" w:hAnsi="Sylfaen"/>
          <w:sz w:val="24"/>
          <w:szCs w:val="24"/>
        </w:rPr>
        <w:t xml:space="preserve"> Протокола N 1, по мнению Суда, следует читать в свете не только первого предложения той же статьи, но и, в частности, </w:t>
      </w:r>
      <w:hyperlink r:id="rId654" w:history="1">
        <w:r w:rsidRPr="00362A65">
          <w:rPr>
            <w:rFonts w:ascii="Sylfaen" w:hAnsi="Sylfaen"/>
            <w:sz w:val="24"/>
            <w:szCs w:val="24"/>
          </w:rPr>
          <w:t>статьи 9</w:t>
        </w:r>
      </w:hyperlink>
      <w:r w:rsidRPr="00362A65">
        <w:rPr>
          <w:rFonts w:ascii="Sylfaen" w:hAnsi="Sylfaen"/>
          <w:sz w:val="24"/>
          <w:szCs w:val="24"/>
        </w:rPr>
        <w:t xml:space="preserve"> Конвенции, которая гарантирует свободу мысли, совести и религии, включая свободу не принадлежать к той или иной религии, и которая налагает на Договаривающиеся Стороны "обязанность нейтралитета и беспристрастности". Государства несут ответственность за обеспечение возможности нейтральным и беспристрастным образом исповедовать различные религии, верования и убеждения. Их роль заключается в том, чтобы помогать поддержанию общественного порядка, религиозной гармонии и терпимости в демократическом обществе, в особенности между оппозиционными группами. Это касается как отношений между верующими и неверующими, так и отношений между приверженцами различных религий, верований и убеждений (пункт 55 </w:t>
      </w:r>
      <w:hyperlink r:id="rId655" w:history="1">
        <w:r w:rsidRPr="00362A65">
          <w:rPr>
            <w:rFonts w:ascii="Sylfaen" w:hAnsi="Sylfaen"/>
            <w:sz w:val="24"/>
            <w:szCs w:val="24"/>
          </w:rPr>
          <w:t>постановления</w:t>
        </w:r>
      </w:hyperlink>
      <w:r w:rsidRPr="00362A65">
        <w:rPr>
          <w:rFonts w:ascii="Sylfaen" w:hAnsi="Sylfaen"/>
          <w:sz w:val="24"/>
          <w:szCs w:val="24"/>
        </w:rPr>
        <w:t>).</w:t>
      </w:r>
    </w:p>
    <w:p w14:paraId="2FA4DCD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Во втором предложении </w:t>
      </w:r>
      <w:hyperlink r:id="rId656" w:history="1">
        <w:r w:rsidRPr="00362A65">
          <w:rPr>
            <w:rFonts w:ascii="Sylfaen" w:hAnsi="Sylfaen"/>
            <w:sz w:val="24"/>
            <w:szCs w:val="24"/>
          </w:rPr>
          <w:t>статьи 2</w:t>
        </w:r>
      </w:hyperlink>
      <w:r w:rsidRPr="00362A65">
        <w:rPr>
          <w:rFonts w:ascii="Sylfaen" w:hAnsi="Sylfaen"/>
          <w:sz w:val="24"/>
          <w:szCs w:val="24"/>
        </w:rPr>
        <w:t xml:space="preserve"> Протокола N 1, продолжил Суд, признается роль государства в образовании, а также право родителей, которые имеют право на уважение своих религиозных и философских убеждений при предоставлении образования и преподавания своим детям. Это право является обязательным для Договаривающихся Государств при осуществлении ими "всех и всяческих функций" в сфере образования и преподавания. Слово "уважать" в </w:t>
      </w:r>
      <w:hyperlink r:id="rId657" w:history="1">
        <w:r w:rsidRPr="00362A65">
          <w:rPr>
            <w:rFonts w:ascii="Sylfaen" w:hAnsi="Sylfaen"/>
            <w:sz w:val="24"/>
            <w:szCs w:val="24"/>
          </w:rPr>
          <w:t>статье 2</w:t>
        </w:r>
      </w:hyperlink>
      <w:r w:rsidRPr="00362A65">
        <w:rPr>
          <w:rFonts w:ascii="Sylfaen" w:hAnsi="Sylfaen"/>
          <w:sz w:val="24"/>
          <w:szCs w:val="24"/>
        </w:rPr>
        <w:t xml:space="preserve"> Протокола N 1 означает больше, чем "признавать" или "принимать во внимание"; в дополнение к преимущественно негативному обязательству оно подразумевает некоторое позитивное обязательство со стороны государства (пункт 56 </w:t>
      </w:r>
      <w:hyperlink r:id="rId658" w:history="1">
        <w:r w:rsidRPr="00362A65">
          <w:rPr>
            <w:rFonts w:ascii="Sylfaen" w:hAnsi="Sylfaen"/>
            <w:sz w:val="24"/>
            <w:szCs w:val="24"/>
          </w:rPr>
          <w:t>постановления</w:t>
        </w:r>
      </w:hyperlink>
      <w:r w:rsidRPr="00362A65">
        <w:rPr>
          <w:rFonts w:ascii="Sylfaen" w:hAnsi="Sylfaen"/>
          <w:sz w:val="24"/>
          <w:szCs w:val="24"/>
        </w:rPr>
        <w:t>).</w:t>
      </w:r>
    </w:p>
    <w:p w14:paraId="62B7F76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подчеркнул, что второе предложение </w:t>
      </w:r>
      <w:hyperlink r:id="rId659" w:history="1">
        <w:r w:rsidRPr="00362A65">
          <w:rPr>
            <w:rFonts w:ascii="Sylfaen" w:hAnsi="Sylfaen"/>
            <w:sz w:val="24"/>
            <w:szCs w:val="24"/>
          </w:rPr>
          <w:t>статьи 2</w:t>
        </w:r>
      </w:hyperlink>
      <w:r w:rsidRPr="00362A65">
        <w:rPr>
          <w:rFonts w:ascii="Sylfaen" w:hAnsi="Sylfaen"/>
          <w:sz w:val="24"/>
          <w:szCs w:val="24"/>
        </w:rPr>
        <w:t xml:space="preserve"> Протокола N 1 направлено на обеспечение возможности плюрализма в образовании. Это имеет важное значение для сохранения "демократического общества", как оно понимается </w:t>
      </w:r>
      <w:hyperlink r:id="rId660" w:history="1">
        <w:r w:rsidRPr="00362A65">
          <w:rPr>
            <w:rFonts w:ascii="Sylfaen" w:hAnsi="Sylfaen"/>
            <w:sz w:val="24"/>
            <w:szCs w:val="24"/>
          </w:rPr>
          <w:t>Конвенцией</w:t>
        </w:r>
      </w:hyperlink>
      <w:r w:rsidRPr="00362A65">
        <w:rPr>
          <w:rFonts w:ascii="Sylfaen" w:hAnsi="Sylfaen"/>
          <w:sz w:val="24"/>
          <w:szCs w:val="24"/>
        </w:rPr>
        <w:t xml:space="preserve">. В то время как второе предложение </w:t>
      </w:r>
      <w:hyperlink r:id="rId661" w:history="1">
        <w:r w:rsidRPr="00362A65">
          <w:rPr>
            <w:rFonts w:ascii="Sylfaen" w:hAnsi="Sylfaen"/>
            <w:sz w:val="24"/>
            <w:szCs w:val="24"/>
          </w:rPr>
          <w:t>статьи 2</w:t>
        </w:r>
      </w:hyperlink>
      <w:r w:rsidRPr="00362A65">
        <w:rPr>
          <w:rFonts w:ascii="Sylfaen" w:hAnsi="Sylfaen"/>
          <w:sz w:val="24"/>
          <w:szCs w:val="24"/>
        </w:rPr>
        <w:t xml:space="preserve"> Протокола N 1 не препятствует Договаривающимся Государствам передавать посредством преподавания или образования информацию или знания прямо или косвенно религиозного или философского характера, поскольку разработка и планирование учебной программы входят в их компетенцию, однако она требует, чтобы государство при осуществлении своих функций в области образования и преподавания заботилось о том, чтобы информация или знания, включенные в учебную программу, передавались объективным, критическим и плюралистическим образом, позволяя учащимся развивать критический ум, особенно в отношении религии, в спокойной атмосфере, свободной от какого-либо прозелитизма. Государству запрещается преследовать цель идеологической обработки, которая может рассматриваться как неуважение к религиозным и философским убеждениям родителей. Это предел, который государства не должны превышать (пункт 57 </w:t>
      </w:r>
      <w:hyperlink r:id="rId662" w:history="1">
        <w:r w:rsidRPr="00362A65">
          <w:rPr>
            <w:rFonts w:ascii="Sylfaen" w:hAnsi="Sylfaen"/>
            <w:sz w:val="24"/>
            <w:szCs w:val="24"/>
          </w:rPr>
          <w:t>постановления</w:t>
        </w:r>
      </w:hyperlink>
      <w:r w:rsidRPr="00362A65">
        <w:rPr>
          <w:rFonts w:ascii="Sylfaen" w:hAnsi="Sylfaen"/>
          <w:sz w:val="24"/>
          <w:szCs w:val="24"/>
        </w:rPr>
        <w:t>).</w:t>
      </w:r>
    </w:p>
    <w:p w14:paraId="469AC3B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По мнению Суда, обязательство Договаривающихся Государств уважать религиозные и философские убеждения родителей не распространяется только на содержание обучения и способы его обеспечения, но связывает их "при осуществлении" всех "функций" - в терминах второго предложения </w:t>
      </w:r>
      <w:hyperlink r:id="rId663" w:history="1">
        <w:r w:rsidRPr="00362A65">
          <w:rPr>
            <w:rFonts w:ascii="Sylfaen" w:hAnsi="Sylfaen"/>
            <w:sz w:val="24"/>
            <w:szCs w:val="24"/>
          </w:rPr>
          <w:t>статьи 2</w:t>
        </w:r>
      </w:hyperlink>
      <w:r w:rsidRPr="00362A65">
        <w:rPr>
          <w:rFonts w:ascii="Sylfaen" w:hAnsi="Sylfaen"/>
          <w:sz w:val="24"/>
          <w:szCs w:val="24"/>
        </w:rPr>
        <w:t xml:space="preserve"> Протокола N 1, - которые они принимают на себя в отношении образования и преподавания. В целом, если организация школьной среды является делом государственных органов, то эта задача должна рассматриваться как функция, взятая на себя государством в отношении образования и преподавания по смыслу второго предложения </w:t>
      </w:r>
      <w:hyperlink r:id="rId664"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Кроме того, можно предположить, что участие, по крайней мере, в некоторых религиозных мероприятиях, особенно в случаях, касающихся детей младшего возраста, может повлиять на сознание учащихся таким образом, что это создает проблему в соответствии со </w:t>
      </w:r>
      <w:hyperlink r:id="rId665" w:history="1">
        <w:r w:rsidRPr="00362A65">
          <w:rPr>
            <w:rFonts w:ascii="Sylfaen" w:hAnsi="Sylfaen"/>
            <w:sz w:val="24"/>
            <w:szCs w:val="24"/>
          </w:rPr>
          <w:t>статьей 2</w:t>
        </w:r>
      </w:hyperlink>
      <w:r w:rsidRPr="00362A65">
        <w:rPr>
          <w:rFonts w:ascii="Sylfaen" w:hAnsi="Sylfaen"/>
          <w:sz w:val="24"/>
          <w:szCs w:val="24"/>
        </w:rPr>
        <w:t xml:space="preserve"> Протокола N 1 (пункт 59 </w:t>
      </w:r>
      <w:hyperlink r:id="rId666" w:history="1">
        <w:r w:rsidRPr="00362A65">
          <w:rPr>
            <w:rFonts w:ascii="Sylfaen" w:hAnsi="Sylfaen"/>
            <w:sz w:val="24"/>
            <w:szCs w:val="24"/>
          </w:rPr>
          <w:t>постановления</w:t>
        </w:r>
      </w:hyperlink>
      <w:r w:rsidRPr="00362A65">
        <w:rPr>
          <w:rFonts w:ascii="Sylfaen" w:hAnsi="Sylfaen"/>
          <w:sz w:val="24"/>
          <w:szCs w:val="24"/>
        </w:rPr>
        <w:t>).</w:t>
      </w:r>
    </w:p>
    <w:p w14:paraId="3A54390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установил, что обряд освящения &lt;21&gt; совершался непосредственно перед запланированными занятиями и осуществлялся в классе третьего заявителя в первый день учебного года. Этот </w:t>
      </w:r>
      <w:proofErr w:type="gramStart"/>
      <w:r w:rsidRPr="00362A65">
        <w:rPr>
          <w:rFonts w:ascii="Sylfaen" w:hAnsi="Sylfaen"/>
          <w:sz w:val="24"/>
          <w:szCs w:val="24"/>
        </w:rPr>
        <w:t>обряд вне всякого сомнения</w:t>
      </w:r>
      <w:proofErr w:type="gramEnd"/>
      <w:r w:rsidRPr="00362A65">
        <w:rPr>
          <w:rFonts w:ascii="Sylfaen" w:hAnsi="Sylfaen"/>
          <w:sz w:val="24"/>
          <w:szCs w:val="24"/>
        </w:rPr>
        <w:t xml:space="preserve"> носил религиозный характер и проводился священником, который носил свои религиозные одежды, пел молитвы и использовал религиозные символы и образы. Суд готов признать, что обряд был единичным событием, которое происходило в ответ на пожелания и по инициативе большинства родителей школьников и не входило в официальную учебную программу. </w:t>
      </w:r>
      <w:r w:rsidRPr="00362A65">
        <w:rPr>
          <w:rFonts w:ascii="Sylfaen" w:hAnsi="Sylfaen"/>
          <w:sz w:val="24"/>
          <w:szCs w:val="24"/>
        </w:rPr>
        <w:lastRenderedPageBreak/>
        <w:t xml:space="preserve">Однако эти элементы не перевешивают того факта, что освящение класса происходило на территории муниципальной школы и, по крайней мере, с молчаливого одобрения учительницы (пункт 60 </w:t>
      </w:r>
      <w:hyperlink r:id="rId667" w:history="1">
        <w:r w:rsidRPr="00362A65">
          <w:rPr>
            <w:rFonts w:ascii="Sylfaen" w:hAnsi="Sylfaen"/>
            <w:sz w:val="24"/>
            <w:szCs w:val="24"/>
          </w:rPr>
          <w:t>постановления</w:t>
        </w:r>
      </w:hyperlink>
      <w:r w:rsidRPr="00362A65">
        <w:rPr>
          <w:rFonts w:ascii="Sylfaen" w:hAnsi="Sylfaen"/>
          <w:sz w:val="24"/>
          <w:szCs w:val="24"/>
        </w:rPr>
        <w:t>).</w:t>
      </w:r>
    </w:p>
    <w:p w14:paraId="4C1B7AD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5544224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&lt;21&gt; Заявители утверждали, что обряд освящения класса, состоявшийся 3 сентября 2007 года, представлял собой вмешательство в право заявителей на свободу вероисповедания. Это вмешательство не было "предусмотрено законом", поскольку и </w:t>
      </w:r>
      <w:hyperlink r:id="rId668" w:history="1">
        <w:r w:rsidRPr="00362A65">
          <w:rPr>
            <w:rFonts w:ascii="Sylfaen" w:hAnsi="Sylfaen"/>
            <w:sz w:val="24"/>
            <w:szCs w:val="24"/>
          </w:rPr>
          <w:t>Закон</w:t>
        </w:r>
      </w:hyperlink>
      <w:r w:rsidRPr="00362A65">
        <w:rPr>
          <w:rFonts w:ascii="Sylfaen" w:hAnsi="Sylfaen"/>
          <w:sz w:val="24"/>
          <w:szCs w:val="24"/>
        </w:rPr>
        <w:t xml:space="preserve"> "О свободе совести", и </w:t>
      </w:r>
      <w:hyperlink r:id="rId669" w:history="1">
        <w:r w:rsidRPr="00362A65">
          <w:rPr>
            <w:rFonts w:ascii="Sylfaen" w:hAnsi="Sylfaen"/>
            <w:sz w:val="24"/>
            <w:szCs w:val="24"/>
          </w:rPr>
          <w:t>Закон</w:t>
        </w:r>
      </w:hyperlink>
      <w:r w:rsidRPr="00362A65">
        <w:rPr>
          <w:rFonts w:ascii="Sylfaen" w:hAnsi="Sylfaen"/>
          <w:sz w:val="24"/>
          <w:szCs w:val="24"/>
        </w:rPr>
        <w:t xml:space="preserve"> "Об образовании" запрещали религиозную деятельность в школе N 9 (пункт 41 </w:t>
      </w:r>
      <w:hyperlink r:id="rId670" w:history="1">
        <w:r w:rsidRPr="00362A65">
          <w:rPr>
            <w:rFonts w:ascii="Sylfaen" w:hAnsi="Sylfaen"/>
            <w:sz w:val="24"/>
            <w:szCs w:val="24"/>
          </w:rPr>
          <w:t>постановления</w:t>
        </w:r>
      </w:hyperlink>
      <w:r w:rsidRPr="00362A65">
        <w:rPr>
          <w:rFonts w:ascii="Sylfaen" w:hAnsi="Sylfaen"/>
          <w:sz w:val="24"/>
          <w:szCs w:val="24"/>
        </w:rPr>
        <w:t>).</w:t>
      </w:r>
    </w:p>
    <w:p w14:paraId="31E4FDE0" w14:textId="77777777" w:rsidR="0029717E" w:rsidRPr="00362A65" w:rsidRDefault="0029717E" w:rsidP="0029717E">
      <w:pPr>
        <w:pStyle w:val="ConsPlusNormal"/>
        <w:jc w:val="both"/>
        <w:rPr>
          <w:rFonts w:ascii="Sylfaen" w:hAnsi="Sylfaen"/>
          <w:sz w:val="24"/>
          <w:szCs w:val="24"/>
        </w:rPr>
      </w:pPr>
    </w:p>
    <w:p w14:paraId="38EC57A9"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По мнению Суда, эта религиозная деятельность, которая проводилась в школьной среде, привела к тому, что события подпадали под действие </w:t>
      </w:r>
      <w:hyperlink r:id="rId671"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и представляли собой вмешательство в право, закрепленное во втором предложении этого </w:t>
      </w:r>
      <w:hyperlink r:id="rId672" w:history="1">
        <w:r w:rsidRPr="00362A65">
          <w:rPr>
            <w:rFonts w:ascii="Sylfaen" w:hAnsi="Sylfaen"/>
            <w:sz w:val="24"/>
            <w:szCs w:val="24"/>
          </w:rPr>
          <w:t>положения</w:t>
        </w:r>
      </w:hyperlink>
      <w:r w:rsidRPr="00362A65">
        <w:rPr>
          <w:rFonts w:ascii="Sylfaen" w:hAnsi="Sylfaen"/>
          <w:sz w:val="24"/>
          <w:szCs w:val="24"/>
        </w:rPr>
        <w:t>.</w:t>
      </w:r>
    </w:p>
    <w:p w14:paraId="5DEBCDB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должен был установить, соблюдалось ли право первого и второго заявителей на обеспечение образования и преподавания их сына в соответствии с их религиозными убеждениями в обстоятельствах данного дела.</w:t>
      </w:r>
    </w:p>
    <w:p w14:paraId="3A3F4E0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Договаривающиеся Государства пользуются определенными пределами свободы усмотрения в своих усилиях по согласованию выполнения функций, которые они берут на себя в отношении образования и преподавания, с уважением права родителей обеспечивать такое образование и преподавание в соответствии с их религиозными и философскими убеждениями. Это относится к организации школьной среды и к составлению и планированию учебной программы, и Суд, в принципе, обязан уважать решения Договаривающихся Государств по этим вопросам, включая место, которое они отводят религии, при условии, что эти решения не ведут к какой-либо форме идеологической обработки (пункт 63 </w:t>
      </w:r>
      <w:hyperlink r:id="rId673" w:history="1">
        <w:r w:rsidRPr="00362A65">
          <w:rPr>
            <w:rFonts w:ascii="Sylfaen" w:hAnsi="Sylfaen"/>
            <w:sz w:val="24"/>
            <w:szCs w:val="24"/>
          </w:rPr>
          <w:t>постановления</w:t>
        </w:r>
      </w:hyperlink>
      <w:r w:rsidRPr="00362A65">
        <w:rPr>
          <w:rFonts w:ascii="Sylfaen" w:hAnsi="Sylfaen"/>
          <w:sz w:val="24"/>
          <w:szCs w:val="24"/>
        </w:rPr>
        <w:t>).</w:t>
      </w:r>
    </w:p>
    <w:p w14:paraId="29A1420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на то, что обряд освящения, несомненно, являлся религиозным обрядом, имеющим большое духовное и символическое значение в русской православной традиции. Вполне понятно, что для первого и второго заявителей, которые являются приверженцами другой христианской конфессии, даже простое присутствие их ребенка во время такой церемонии без предварительного уведомления может субъективно показаться проявлением неуважения со стороны государства к их праву на обеспечение образования и преподавания в соответствии с их религиозными убеждениями. Тот факт, что обряд был организован и проведен родителями только с молчаливого одобрения нанятой государством учительницы, сам по себе не имеет решающего значения (пункт 64 </w:t>
      </w:r>
      <w:hyperlink r:id="rId674" w:history="1">
        <w:r w:rsidRPr="00362A65">
          <w:rPr>
            <w:rFonts w:ascii="Sylfaen" w:hAnsi="Sylfaen"/>
            <w:sz w:val="24"/>
            <w:szCs w:val="24"/>
          </w:rPr>
          <w:t>постановления</w:t>
        </w:r>
      </w:hyperlink>
      <w:r w:rsidRPr="00362A65">
        <w:rPr>
          <w:rFonts w:ascii="Sylfaen" w:hAnsi="Sylfaen"/>
          <w:sz w:val="24"/>
          <w:szCs w:val="24"/>
        </w:rPr>
        <w:t>).</w:t>
      </w:r>
    </w:p>
    <w:p w14:paraId="2A6DE39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Было отмечено, </w:t>
      </w:r>
      <w:proofErr w:type="gramStart"/>
      <w:r w:rsidRPr="00362A65">
        <w:rPr>
          <w:rFonts w:ascii="Sylfaen" w:hAnsi="Sylfaen"/>
          <w:sz w:val="24"/>
          <w:szCs w:val="24"/>
        </w:rPr>
        <w:t>что</w:t>
      </w:r>
      <w:proofErr w:type="gramEnd"/>
      <w:r w:rsidRPr="00362A65">
        <w:rPr>
          <w:rFonts w:ascii="Sylfaen" w:hAnsi="Sylfaen"/>
          <w:sz w:val="24"/>
          <w:szCs w:val="24"/>
        </w:rPr>
        <w:t xml:space="preserve"> как и по делу "</w:t>
      </w:r>
      <w:proofErr w:type="spellStart"/>
      <w:r w:rsidRPr="00362A65">
        <w:rPr>
          <w:rFonts w:ascii="Sylfaen" w:hAnsi="Sylfaen"/>
          <w:sz w:val="24"/>
          <w:szCs w:val="24"/>
        </w:rPr>
        <w:t>Лаутси</w:t>
      </w:r>
      <w:proofErr w:type="spellEnd"/>
      <w:r w:rsidRPr="00362A65">
        <w:rPr>
          <w:rFonts w:ascii="Sylfaen" w:hAnsi="Sylfaen"/>
          <w:sz w:val="24"/>
          <w:szCs w:val="24"/>
        </w:rPr>
        <w:t xml:space="preserve">", Суду не были представлены доказательства того, что присутствие во время единоразовой непродолжительной церемонии, которая длилась не более двадцати минут, оказало влияние на учеников, и поэтому нельзя обоснованно утверждать, что оно оказало или не оказало влияние на третьего заявителя, чьи убеждения все еще находились в процессе формирования. Как </w:t>
      </w:r>
      <w:r w:rsidRPr="00362A65">
        <w:rPr>
          <w:rFonts w:ascii="Sylfaen" w:hAnsi="Sylfaen"/>
          <w:sz w:val="24"/>
          <w:szCs w:val="24"/>
        </w:rPr>
        <w:lastRenderedPageBreak/>
        <w:t xml:space="preserve">бы то ни было, субъективное восприятие первого и второго заявителей, по мнению Суда, само по себе недостаточно для установления факта нарушения </w:t>
      </w:r>
      <w:hyperlink r:id="rId675" w:history="1">
        <w:r w:rsidRPr="00362A65">
          <w:rPr>
            <w:rFonts w:ascii="Sylfaen" w:hAnsi="Sylfaen"/>
            <w:sz w:val="24"/>
            <w:szCs w:val="24"/>
          </w:rPr>
          <w:t>статьи 2</w:t>
        </w:r>
      </w:hyperlink>
      <w:r w:rsidRPr="00362A65">
        <w:rPr>
          <w:rFonts w:ascii="Sylfaen" w:hAnsi="Sylfaen"/>
          <w:sz w:val="24"/>
          <w:szCs w:val="24"/>
        </w:rPr>
        <w:t xml:space="preserve"> Протокола N 1 (пункт 65 </w:t>
      </w:r>
      <w:hyperlink r:id="rId676" w:history="1">
        <w:r w:rsidRPr="00362A65">
          <w:rPr>
            <w:rFonts w:ascii="Sylfaen" w:hAnsi="Sylfaen"/>
            <w:sz w:val="24"/>
            <w:szCs w:val="24"/>
          </w:rPr>
          <w:t>постановления</w:t>
        </w:r>
      </w:hyperlink>
      <w:r w:rsidRPr="00362A65">
        <w:rPr>
          <w:rFonts w:ascii="Sylfaen" w:hAnsi="Sylfaen"/>
          <w:sz w:val="24"/>
          <w:szCs w:val="24"/>
        </w:rPr>
        <w:t>).</w:t>
      </w:r>
    </w:p>
    <w:p w14:paraId="54C0559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объективной точки зрения Суд отметил, что обряд освящения был единичным случаем в воспитании третьего заявителя, ограниченным по объему и продолжительности. Хотя вызывает сожаление, что в то утро, о котором идет речь, второй заявитель, священник другой христианской конфессии, не был уведомлен о предстоящем православном обряде освящения, нет никаких доказательств, помимо утверждений заявителей, что участие третьего заявителя в этой церемонии было отмечено какой-либо идеологической обработкой или принуждением (пункт 66 </w:t>
      </w:r>
      <w:hyperlink r:id="rId677" w:history="1">
        <w:r w:rsidRPr="00362A65">
          <w:rPr>
            <w:rFonts w:ascii="Sylfaen" w:hAnsi="Sylfaen"/>
            <w:sz w:val="24"/>
            <w:szCs w:val="24"/>
          </w:rPr>
          <w:t>постановления</w:t>
        </w:r>
      </w:hyperlink>
      <w:r w:rsidRPr="00362A65">
        <w:rPr>
          <w:rFonts w:ascii="Sylfaen" w:hAnsi="Sylfaen"/>
          <w:sz w:val="24"/>
          <w:szCs w:val="24"/>
        </w:rPr>
        <w:t>).</w:t>
      </w:r>
    </w:p>
    <w:p w14:paraId="71A178B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не поставив под сомнение субъективное значение событий для заявителей, подчеркнул, что ни в данном разбирательстве, ни во внутригосударственных судах первый и второй инстанции заявители не представили никаких доказательств, способных продемонстрировать какое-либо воздействие обряда (будь то психологическое или иное воздействие) на воспитание их ребенка в соответствии с учением их веры. Как усматривалось из </w:t>
      </w:r>
      <w:hyperlink r:id="rId678" w:history="1">
        <w:r w:rsidRPr="00362A65">
          <w:rPr>
            <w:rFonts w:ascii="Sylfaen" w:hAnsi="Sylfaen"/>
            <w:sz w:val="24"/>
            <w:szCs w:val="24"/>
          </w:rPr>
          <w:t>постановления</w:t>
        </w:r>
      </w:hyperlink>
      <w:r w:rsidRPr="00362A65">
        <w:rPr>
          <w:rFonts w:ascii="Sylfaen" w:hAnsi="Sylfaen"/>
          <w:sz w:val="24"/>
          <w:szCs w:val="24"/>
        </w:rPr>
        <w:t xml:space="preserve"> Суда, первый и второй заявители утверждали, что церемония причинила их сыну глубокое горе; однако они не представили никаких доказательств этого (например, отчет о клинической психологической или социальной оценке) (пункт 67 </w:t>
      </w:r>
      <w:hyperlink r:id="rId679" w:history="1">
        <w:r w:rsidRPr="00362A65">
          <w:rPr>
            <w:rFonts w:ascii="Sylfaen" w:hAnsi="Sylfaen"/>
            <w:sz w:val="24"/>
            <w:szCs w:val="24"/>
          </w:rPr>
          <w:t>постановления</w:t>
        </w:r>
      </w:hyperlink>
      <w:r w:rsidRPr="00362A65">
        <w:rPr>
          <w:rFonts w:ascii="Sylfaen" w:hAnsi="Sylfaen"/>
          <w:sz w:val="24"/>
          <w:szCs w:val="24"/>
        </w:rPr>
        <w:t>).</w:t>
      </w:r>
    </w:p>
    <w:p w14:paraId="5AA1216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не мог не обратить внимания на то, что внутригосударственные органы власти быстро и адекватно отреагировали на жалобы заявителей. Органы прокуратуры провели проверку и установили, что права первого и второго заявителей были нарушены, и постановили возбудить дисциплинарное производство в отношении учительницы. Местное министерство образования наложило дисциплинарное взыскание на директора школы за нарушение прав третьего заявителя. Таким образом, власти признали, что имело место нарушение прав заявителей, и ясно дали понять, что этот инцидент не должен повториться. Кроме того, внутригосударственные суды тщательно рассмотрели иски заявителей в рамках гражданского судопроизводства и заслушали всех участников событий. Они согласились с тем, что отсутствие уведомления первого и второго заявителей о предстоящем обряде было упущением со стороны учительницы. Тем не менее они отклонили эти иски, привели подробные и конкретные юридические и фактические доводы (пункт 68 </w:t>
      </w:r>
      <w:hyperlink r:id="rId680" w:history="1">
        <w:r w:rsidRPr="00362A65">
          <w:rPr>
            <w:rFonts w:ascii="Sylfaen" w:hAnsi="Sylfaen"/>
            <w:sz w:val="24"/>
            <w:szCs w:val="24"/>
          </w:rPr>
          <w:t>постановления</w:t>
        </w:r>
      </w:hyperlink>
      <w:r w:rsidRPr="00362A65">
        <w:rPr>
          <w:rFonts w:ascii="Sylfaen" w:hAnsi="Sylfaen"/>
          <w:sz w:val="24"/>
          <w:szCs w:val="24"/>
        </w:rPr>
        <w:t>).</w:t>
      </w:r>
    </w:p>
    <w:p w14:paraId="728A6DD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принимая во внимание все имеющиеся в его распоряжении материалы и замечания сторон, пришел к выводу об отсутствии нарушения </w:t>
      </w:r>
      <w:hyperlink r:id="rId681" w:history="1">
        <w:r w:rsidRPr="00362A65">
          <w:rPr>
            <w:rFonts w:ascii="Sylfaen" w:hAnsi="Sylfaen"/>
            <w:sz w:val="24"/>
            <w:szCs w:val="24"/>
          </w:rPr>
          <w:t>статьи 2</w:t>
        </w:r>
      </w:hyperlink>
      <w:r w:rsidRPr="00362A65">
        <w:rPr>
          <w:rFonts w:ascii="Sylfaen" w:hAnsi="Sylfaen"/>
          <w:sz w:val="24"/>
          <w:szCs w:val="24"/>
        </w:rPr>
        <w:t xml:space="preserve"> Протокола N 1 в данном деле в отношении первого и второго заявителей. Он также счел, что в отношении этих двух заявителей не возникало отдельного вопроса в соответствии со </w:t>
      </w:r>
      <w:hyperlink r:id="rId682" w:history="1">
        <w:r w:rsidRPr="00362A65">
          <w:rPr>
            <w:rFonts w:ascii="Sylfaen" w:hAnsi="Sylfaen"/>
            <w:sz w:val="24"/>
            <w:szCs w:val="24"/>
          </w:rPr>
          <w:t>статьей 9</w:t>
        </w:r>
      </w:hyperlink>
      <w:r w:rsidRPr="00362A65">
        <w:rPr>
          <w:rFonts w:ascii="Sylfaen" w:hAnsi="Sylfaen"/>
          <w:sz w:val="24"/>
          <w:szCs w:val="24"/>
        </w:rPr>
        <w:t xml:space="preserve"> Конвенции.</w:t>
      </w:r>
    </w:p>
    <w:p w14:paraId="43A5992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Третий заявитель, в то время несовершеннолетний, подал жалобу по </w:t>
      </w:r>
      <w:hyperlink r:id="rId683" w:history="1">
        <w:r w:rsidRPr="00362A65">
          <w:rPr>
            <w:rFonts w:ascii="Sylfaen" w:hAnsi="Sylfaen"/>
            <w:sz w:val="24"/>
            <w:szCs w:val="24"/>
          </w:rPr>
          <w:t>статье 9</w:t>
        </w:r>
      </w:hyperlink>
      <w:r w:rsidRPr="00362A65">
        <w:rPr>
          <w:rFonts w:ascii="Sylfaen" w:hAnsi="Sylfaen"/>
          <w:sz w:val="24"/>
          <w:szCs w:val="24"/>
        </w:rPr>
        <w:t xml:space="preserve"> Конвенции от своего имени, утверждая, что проведение православного обряда освящения нарушило его свободу вероисповедания.</w:t>
      </w:r>
    </w:p>
    <w:p w14:paraId="42F0DC9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Суд отметил, что хотя свобода религии, в первую очередь, является вопросом личной совести, она также подразумевает свободу исповедовать свою религию как единолично, так и сообща с другими, публично или в кругу тех, чью веру данное лицо разделяет. В </w:t>
      </w:r>
      <w:hyperlink r:id="rId684" w:history="1">
        <w:r w:rsidRPr="00362A65">
          <w:rPr>
            <w:rFonts w:ascii="Sylfaen" w:hAnsi="Sylfaen"/>
            <w:sz w:val="24"/>
            <w:szCs w:val="24"/>
          </w:rPr>
          <w:t>статье 9</w:t>
        </w:r>
      </w:hyperlink>
      <w:r w:rsidRPr="00362A65">
        <w:rPr>
          <w:rFonts w:ascii="Sylfaen" w:hAnsi="Sylfaen"/>
          <w:sz w:val="24"/>
          <w:szCs w:val="24"/>
        </w:rPr>
        <w:t xml:space="preserve"> Конвенции перечисляются различные формы, которые может принимать проявление чьей-либо религии или убеждений, а именно - поклонение, учение, практика и соблюдение религиозных обрядов (пункт 71 </w:t>
      </w:r>
      <w:hyperlink r:id="rId685" w:history="1">
        <w:r w:rsidRPr="00362A65">
          <w:rPr>
            <w:rFonts w:ascii="Sylfaen" w:hAnsi="Sylfaen"/>
            <w:sz w:val="24"/>
            <w:szCs w:val="24"/>
          </w:rPr>
          <w:t>постановления</w:t>
        </w:r>
      </w:hyperlink>
      <w:r w:rsidRPr="00362A65">
        <w:rPr>
          <w:rFonts w:ascii="Sylfaen" w:hAnsi="Sylfaen"/>
          <w:sz w:val="24"/>
          <w:szCs w:val="24"/>
        </w:rPr>
        <w:t>).</w:t>
      </w:r>
    </w:p>
    <w:p w14:paraId="2D4C210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текста </w:t>
      </w:r>
      <w:hyperlink r:id="rId686" w:history="1">
        <w:r w:rsidRPr="00362A65">
          <w:rPr>
            <w:rFonts w:ascii="Sylfaen" w:hAnsi="Sylfaen"/>
            <w:sz w:val="24"/>
            <w:szCs w:val="24"/>
          </w:rPr>
          <w:t>постановления</w:t>
        </w:r>
      </w:hyperlink>
      <w:r w:rsidRPr="00362A65">
        <w:rPr>
          <w:rFonts w:ascii="Sylfaen" w:hAnsi="Sylfaen"/>
          <w:sz w:val="24"/>
          <w:szCs w:val="24"/>
        </w:rPr>
        <w:t xml:space="preserve">, муниципальная школа в указанном деле действительно способствовала коллективному осуществлению русскими православными верующими своей свободы исповедовать свои религиозные убеждения путем совершения обряда освящения. Однако нет никаких указаний на то, что содержание церемонии было предписано или контролировалось школьными властями, включено в учебную программу или стало обязательным образовательным требованием. Участие государства в данном деле не выходило за рамки предоставления помещения муниципальной школы общепризнанно доминирующей религиозной группе для проведения незначительного единоразового мероприятия без какого-либо намерения идеологической обработки. Это событие, по мнению внутригосударственных органов власти, стало, по существу, ошибкой оценки со стороны школьной учительницы и было немедленно исправлено с помощью конкретных решений и санкций (пункт 72 </w:t>
      </w:r>
      <w:hyperlink r:id="rId687" w:history="1">
        <w:r w:rsidRPr="00362A65">
          <w:rPr>
            <w:rFonts w:ascii="Sylfaen" w:hAnsi="Sylfaen"/>
            <w:sz w:val="24"/>
            <w:szCs w:val="24"/>
          </w:rPr>
          <w:t>постановления</w:t>
        </w:r>
      </w:hyperlink>
      <w:r w:rsidRPr="00362A65">
        <w:rPr>
          <w:rFonts w:ascii="Sylfaen" w:hAnsi="Sylfaen"/>
          <w:sz w:val="24"/>
          <w:szCs w:val="24"/>
        </w:rPr>
        <w:t>).</w:t>
      </w:r>
    </w:p>
    <w:p w14:paraId="5C9C6AB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подчеркнул, что ценности плюрализма и терпимости, а также дух компромисса и диалога необходимы в демократическом обществе и не предоставляют какой-либо религиозной группе или отдельному лицу права не быть свидетелями индивидуальных или коллективных проявлений других религиозных или нерелигиозных убеждений. Ничто в доступных материалах не указывало на то, что участие третьего заявителя в обряде освящения выходило за рамки его простого присутствия на церемонии и присутствия в качестве свидетеля (пункт 73 </w:t>
      </w:r>
      <w:hyperlink r:id="rId688" w:history="1">
        <w:r w:rsidRPr="00362A65">
          <w:rPr>
            <w:rFonts w:ascii="Sylfaen" w:hAnsi="Sylfaen"/>
            <w:sz w:val="24"/>
            <w:szCs w:val="24"/>
          </w:rPr>
          <w:t>постановления</w:t>
        </w:r>
      </w:hyperlink>
      <w:r w:rsidRPr="00362A65">
        <w:rPr>
          <w:rFonts w:ascii="Sylfaen" w:hAnsi="Sylfaen"/>
          <w:sz w:val="24"/>
          <w:szCs w:val="24"/>
        </w:rPr>
        <w:t>).</w:t>
      </w:r>
    </w:p>
    <w:p w14:paraId="77B64EB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Стороны не оспаривали, что, хотя все присутствующие были приглашены поцеловать распятие, на самом деле это сделали только те, кто пожелал, и что третий заявитель воздержался. Маленькие бумажные иконы были разложены священником на столы, и в материалах нет никаких указаний на то, что кто-то был принужден принять их. Напротив, третий заявитель указал, что он положил ее в свой школьный портфель из интереса, чтобы он мог изучить ее позже. Священник был уведомлен учителем о присутствии приверженца других религиозных убеждений, но имя третьего заявителя ему не назвали. Стороны в своих замечаниях не утверждали, что имели место какие-либо прямые попытки священника или учителя обратить кого-либо в свою веру или заставить кого-либо принять участие в обряде (пункт 74 </w:t>
      </w:r>
      <w:hyperlink r:id="rId689" w:history="1">
        <w:r w:rsidRPr="00362A65">
          <w:rPr>
            <w:rFonts w:ascii="Sylfaen" w:hAnsi="Sylfaen"/>
            <w:sz w:val="24"/>
            <w:szCs w:val="24"/>
          </w:rPr>
          <w:t>постановления</w:t>
        </w:r>
      </w:hyperlink>
      <w:r w:rsidRPr="00362A65">
        <w:rPr>
          <w:rFonts w:ascii="Sylfaen" w:hAnsi="Sylfaen"/>
          <w:sz w:val="24"/>
          <w:szCs w:val="24"/>
        </w:rPr>
        <w:t>).</w:t>
      </w:r>
    </w:p>
    <w:p w14:paraId="27F6755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также не упустил из виду тот факт, что национальные власти, в частности местное министерство образования, быстро и адекватно отреагировали на жалобы, признали вмешательство в свободу вероисповедания третьего заявителя, наложили разумные санкции на ответственных лиц и приняли меры для предотвращения аналогичного инцидента (пункт 75 </w:t>
      </w:r>
      <w:hyperlink r:id="rId690" w:history="1">
        <w:r w:rsidRPr="00362A65">
          <w:rPr>
            <w:rFonts w:ascii="Sylfaen" w:hAnsi="Sylfaen"/>
            <w:sz w:val="24"/>
            <w:szCs w:val="24"/>
          </w:rPr>
          <w:t>постановления</w:t>
        </w:r>
      </w:hyperlink>
      <w:r w:rsidRPr="00362A65">
        <w:rPr>
          <w:rFonts w:ascii="Sylfaen" w:hAnsi="Sylfaen"/>
          <w:sz w:val="24"/>
          <w:szCs w:val="24"/>
        </w:rPr>
        <w:t>).</w:t>
      </w:r>
    </w:p>
    <w:p w14:paraId="35010AC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Принимая во внимание вышеизложенные соображения и имеющиеся материалы, </w:t>
      </w:r>
      <w:r w:rsidRPr="00362A65">
        <w:rPr>
          <w:rFonts w:ascii="Sylfaen" w:hAnsi="Sylfaen"/>
          <w:sz w:val="24"/>
          <w:szCs w:val="24"/>
        </w:rPr>
        <w:lastRenderedPageBreak/>
        <w:t xml:space="preserve">Суд пришел к выводу, что третьего заявителя не принуждали к участию в проявлении убеждений другой христианской конфессии, и не препятствовали ему придерживаться собственных убеждений. Хотя присутствие свидетеля православного обряда освящения могло бы вызвать у него некоторое чувство несогласия, это несогласие следует рассматривать в широком контексте непредубежденности и терпимости, необходимых в демократическом обществе конкурирующих религиозных групп, которые не могут полагаться на </w:t>
      </w:r>
      <w:hyperlink r:id="rId691" w:history="1">
        <w:r w:rsidRPr="00362A65">
          <w:rPr>
            <w:rFonts w:ascii="Sylfaen" w:hAnsi="Sylfaen"/>
            <w:sz w:val="24"/>
            <w:szCs w:val="24"/>
          </w:rPr>
          <w:t>статью 9</w:t>
        </w:r>
      </w:hyperlink>
      <w:r w:rsidRPr="00362A65">
        <w:rPr>
          <w:rFonts w:ascii="Sylfaen" w:hAnsi="Sylfaen"/>
          <w:sz w:val="24"/>
          <w:szCs w:val="24"/>
        </w:rPr>
        <w:t xml:space="preserve"> Конвенции для ограничения осуществления религиозных свобод других лиц. Кроме того, Суд принял во внимание вышеуказанные соображения и выводы в отношении прав первого и второго заявителей в соответствии со </w:t>
      </w:r>
      <w:hyperlink r:id="rId692" w:history="1">
        <w:r w:rsidRPr="00362A65">
          <w:rPr>
            <w:rFonts w:ascii="Sylfaen" w:hAnsi="Sylfaen"/>
            <w:sz w:val="24"/>
            <w:szCs w:val="24"/>
          </w:rPr>
          <w:t>статьей 2</w:t>
        </w:r>
      </w:hyperlink>
      <w:r w:rsidRPr="00362A65">
        <w:rPr>
          <w:rFonts w:ascii="Sylfaen" w:hAnsi="Sylfaen"/>
          <w:sz w:val="24"/>
          <w:szCs w:val="24"/>
        </w:rPr>
        <w:t xml:space="preserve"> Протокола N 1 и надлежащей реакции местного министерства образования на это отдельное событие (пункт 76 </w:t>
      </w:r>
      <w:hyperlink r:id="rId693" w:history="1">
        <w:r w:rsidRPr="00362A65">
          <w:rPr>
            <w:rFonts w:ascii="Sylfaen" w:hAnsi="Sylfaen"/>
            <w:sz w:val="24"/>
            <w:szCs w:val="24"/>
          </w:rPr>
          <w:t>постановления</w:t>
        </w:r>
      </w:hyperlink>
      <w:r w:rsidRPr="00362A65">
        <w:rPr>
          <w:rFonts w:ascii="Sylfaen" w:hAnsi="Sylfaen"/>
          <w:sz w:val="24"/>
          <w:szCs w:val="24"/>
        </w:rPr>
        <w:t>).</w:t>
      </w:r>
    </w:p>
    <w:p w14:paraId="04079BF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принимая во внимание вывод об отсутствии нарушения прав первого и второго заявителей в соответствии со </w:t>
      </w:r>
      <w:hyperlink r:id="rId694" w:history="1">
        <w:r w:rsidRPr="00362A65">
          <w:rPr>
            <w:rFonts w:ascii="Sylfaen" w:hAnsi="Sylfaen"/>
            <w:sz w:val="24"/>
            <w:szCs w:val="24"/>
          </w:rPr>
          <w:t>статьей 2</w:t>
        </w:r>
      </w:hyperlink>
      <w:r w:rsidRPr="00362A65">
        <w:rPr>
          <w:rFonts w:ascii="Sylfaen" w:hAnsi="Sylfaen"/>
          <w:sz w:val="24"/>
          <w:szCs w:val="24"/>
        </w:rPr>
        <w:t xml:space="preserve"> Протокола N 1, счел, что в данном деле не было допущено нарушения прав третьего заявителя согласно </w:t>
      </w:r>
      <w:hyperlink r:id="rId695" w:history="1">
        <w:r w:rsidRPr="00362A65">
          <w:rPr>
            <w:rFonts w:ascii="Sylfaen" w:hAnsi="Sylfaen"/>
            <w:sz w:val="24"/>
            <w:szCs w:val="24"/>
          </w:rPr>
          <w:t>статье 9</w:t>
        </w:r>
      </w:hyperlink>
      <w:r w:rsidRPr="00362A65">
        <w:rPr>
          <w:rFonts w:ascii="Sylfaen" w:hAnsi="Sylfaen"/>
          <w:sz w:val="24"/>
          <w:szCs w:val="24"/>
        </w:rPr>
        <w:t xml:space="preserve"> Конвенции.</w:t>
      </w:r>
    </w:p>
    <w:p w14:paraId="32F7D9A8" w14:textId="77777777" w:rsidR="0029717E" w:rsidRPr="00362A65" w:rsidRDefault="0029717E" w:rsidP="0029717E">
      <w:pPr>
        <w:pStyle w:val="ConsPlusNormal"/>
        <w:jc w:val="both"/>
        <w:rPr>
          <w:rFonts w:ascii="Sylfaen" w:hAnsi="Sylfaen"/>
          <w:sz w:val="24"/>
          <w:szCs w:val="24"/>
        </w:rPr>
      </w:pPr>
    </w:p>
    <w:p w14:paraId="6965C3F7"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обращение в межгосударственные органы</w:t>
      </w:r>
    </w:p>
    <w:p w14:paraId="001BD4F1"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по защите прав и основных свобод человека &lt;22&gt;</w:t>
      </w:r>
    </w:p>
    <w:p w14:paraId="46C4DED8" w14:textId="77777777" w:rsidR="0029717E" w:rsidRPr="00362A65" w:rsidRDefault="0029717E" w:rsidP="0029717E">
      <w:pPr>
        <w:pStyle w:val="ConsPlusNormal"/>
        <w:jc w:val="both"/>
        <w:rPr>
          <w:rFonts w:ascii="Sylfaen" w:hAnsi="Sylfaen"/>
          <w:sz w:val="24"/>
          <w:szCs w:val="24"/>
        </w:rPr>
      </w:pPr>
    </w:p>
    <w:p w14:paraId="09A5CE47"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38E7386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&lt;22&gt; Для сведения. В 2017 году в Верховном Суде Российской Федерации подготовлено Обобщение правовых позиций межгосударственных органов по защите прав и свобод человека, а также позиций, выработанных в рамках специальных процедур Совета ООН по правам человека "Защита права лица на беспрепятственное пользование имуществом, права лица на уважение частной (личной), семейной жизни и жилища, в том числе в аспекте обеспечения тайны переписки, телефонных и иных переговоров, почтовых, телеграфных и иных сообщений, а также права лица не подвергаться дискриминации в рамках уголовного судопроизводства".</w:t>
      </w:r>
    </w:p>
    <w:p w14:paraId="196CCE7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2017 год) раздела "Документы". Режим доступа: URL: http://www.vsrf.ru/documents/international_practice/26335/.</w:t>
      </w:r>
    </w:p>
    <w:p w14:paraId="7E39AAC1" w14:textId="77777777" w:rsidR="0029717E" w:rsidRPr="00362A65" w:rsidRDefault="0029717E" w:rsidP="0029717E">
      <w:pPr>
        <w:pStyle w:val="ConsPlusNormal"/>
        <w:jc w:val="both"/>
        <w:rPr>
          <w:rFonts w:ascii="Sylfaen" w:hAnsi="Sylfaen"/>
          <w:sz w:val="24"/>
          <w:szCs w:val="24"/>
        </w:rPr>
      </w:pPr>
    </w:p>
    <w:p w14:paraId="0558B42A"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37046116" w14:textId="77777777" w:rsidR="0029717E" w:rsidRPr="00362A65" w:rsidRDefault="0029717E" w:rsidP="0029717E">
      <w:pPr>
        <w:pStyle w:val="ConsPlusNormal"/>
        <w:jc w:val="both"/>
        <w:rPr>
          <w:rFonts w:ascii="Sylfaen" w:hAnsi="Sylfaen"/>
          <w:sz w:val="24"/>
          <w:szCs w:val="24"/>
        </w:rPr>
      </w:pPr>
    </w:p>
    <w:p w14:paraId="3E0D5AD0"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44376/09 "Парфентьев против Российской Федерации" (вынесено и вступило в силу 3 ноября 2020 года), которым установлено нарушение </w:t>
      </w:r>
      <w:hyperlink r:id="rId696" w:history="1">
        <w:r w:rsidRPr="00362A65">
          <w:rPr>
            <w:rFonts w:ascii="Sylfaen" w:hAnsi="Sylfaen"/>
            <w:sz w:val="24"/>
            <w:szCs w:val="24"/>
          </w:rPr>
          <w:t>статьи 34</w:t>
        </w:r>
      </w:hyperlink>
      <w:r w:rsidRPr="00362A65">
        <w:rPr>
          <w:rFonts w:ascii="Sylfaen" w:hAnsi="Sylfaen"/>
          <w:sz w:val="24"/>
          <w:szCs w:val="24"/>
        </w:rPr>
        <w:t xml:space="preserve"> Конвенции ввиду необеспечения права заявителя на беспрепятственное обращение в Европейский Суд (более подробная информация об этом деле изложена ниже).</w:t>
      </w:r>
    </w:p>
    <w:p w14:paraId="2161C4E4" w14:textId="77777777" w:rsidR="0029717E" w:rsidRPr="00362A65" w:rsidRDefault="0029717E" w:rsidP="0029717E">
      <w:pPr>
        <w:pStyle w:val="ConsPlusNormal"/>
        <w:jc w:val="both"/>
        <w:rPr>
          <w:rFonts w:ascii="Sylfaen" w:hAnsi="Sylfaen"/>
          <w:sz w:val="24"/>
          <w:szCs w:val="24"/>
        </w:rPr>
      </w:pPr>
    </w:p>
    <w:p w14:paraId="3ECB24D0" w14:textId="77777777" w:rsidR="0029717E" w:rsidRPr="00362A65" w:rsidRDefault="0029717E" w:rsidP="0029717E">
      <w:pPr>
        <w:pStyle w:val="ConsPlusTitle"/>
        <w:jc w:val="center"/>
        <w:outlineLvl w:val="0"/>
        <w:rPr>
          <w:rFonts w:ascii="Sylfaen" w:hAnsi="Sylfaen"/>
          <w:szCs w:val="24"/>
        </w:rPr>
      </w:pPr>
      <w:r w:rsidRPr="00362A65">
        <w:rPr>
          <w:rFonts w:ascii="Sylfaen" w:hAnsi="Sylfaen"/>
          <w:szCs w:val="24"/>
        </w:rPr>
        <w:t>В сфере гражданско-правовых отношений</w:t>
      </w:r>
    </w:p>
    <w:p w14:paraId="12500C11" w14:textId="77777777" w:rsidR="0029717E" w:rsidRPr="00362A65" w:rsidRDefault="0029717E" w:rsidP="0029717E">
      <w:pPr>
        <w:pStyle w:val="ConsPlusNormal"/>
        <w:jc w:val="both"/>
        <w:rPr>
          <w:rFonts w:ascii="Sylfaen" w:hAnsi="Sylfaen"/>
          <w:sz w:val="24"/>
          <w:szCs w:val="24"/>
        </w:rPr>
      </w:pPr>
    </w:p>
    <w:p w14:paraId="23EBAD1D"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свободу выражения мнения</w:t>
      </w:r>
    </w:p>
    <w:p w14:paraId="235CE935" w14:textId="77777777" w:rsidR="0029717E" w:rsidRPr="00362A65" w:rsidRDefault="0029717E" w:rsidP="0029717E">
      <w:pPr>
        <w:pStyle w:val="ConsPlusTitle"/>
        <w:jc w:val="center"/>
        <w:rPr>
          <w:rFonts w:ascii="Sylfaen" w:hAnsi="Sylfaen"/>
          <w:szCs w:val="24"/>
        </w:rPr>
      </w:pPr>
      <w:r w:rsidRPr="00362A65">
        <w:rPr>
          <w:rFonts w:ascii="Sylfaen" w:hAnsi="Sylfaen"/>
          <w:szCs w:val="24"/>
        </w:rPr>
        <w:lastRenderedPageBreak/>
        <w:t>при рассмотрении судами дел о защите чести, достоинства</w:t>
      </w:r>
    </w:p>
    <w:p w14:paraId="3E6B6E85"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и деловой репутации &lt;23&gt;</w:t>
      </w:r>
    </w:p>
    <w:p w14:paraId="3A7BBD1B" w14:textId="77777777" w:rsidR="0029717E" w:rsidRPr="00362A65" w:rsidRDefault="0029717E" w:rsidP="0029717E">
      <w:pPr>
        <w:pStyle w:val="ConsPlusNormal"/>
        <w:jc w:val="both"/>
        <w:rPr>
          <w:rFonts w:ascii="Sylfaen" w:hAnsi="Sylfaen"/>
          <w:sz w:val="24"/>
          <w:szCs w:val="24"/>
        </w:rPr>
      </w:pPr>
    </w:p>
    <w:p w14:paraId="38129804"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3C5E97D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&lt;23&gt; Как было отмечено выше, в 2018 году в Верховном Суде Российской 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свободу выражения мнения.</w:t>
      </w:r>
    </w:p>
    <w:p w14:paraId="13F2CF8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2018 год) раздела "Документы". Режим доступа: URL: http://www.vsrf.ru/documents/international_practice/26427/.</w:t>
      </w:r>
    </w:p>
    <w:p w14:paraId="6510DE30" w14:textId="77777777" w:rsidR="0029717E" w:rsidRPr="00362A65" w:rsidRDefault="0029717E" w:rsidP="0029717E">
      <w:pPr>
        <w:pStyle w:val="ConsPlusNormal"/>
        <w:jc w:val="both"/>
        <w:rPr>
          <w:rFonts w:ascii="Sylfaen" w:hAnsi="Sylfaen"/>
          <w:sz w:val="24"/>
          <w:szCs w:val="24"/>
        </w:rPr>
      </w:pPr>
    </w:p>
    <w:p w14:paraId="5328B758"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5C0E97FD" w14:textId="77777777" w:rsidR="0029717E" w:rsidRPr="00362A65" w:rsidRDefault="0029717E" w:rsidP="0029717E">
      <w:pPr>
        <w:pStyle w:val="ConsPlusNormal"/>
        <w:jc w:val="both"/>
        <w:rPr>
          <w:rFonts w:ascii="Sylfaen" w:hAnsi="Sylfaen"/>
          <w:sz w:val="24"/>
          <w:szCs w:val="24"/>
        </w:rPr>
      </w:pPr>
    </w:p>
    <w:p w14:paraId="36E9A9C4"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697"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жалобам N 46232/10 и 74770/10 "Тимаков и ООО "ИД Рубеж" против Российской Федерации" (вынесено 8 сентября 2020 года, вступило в силу 8 декабря 2020 года), которым установлено нарушение </w:t>
      </w:r>
      <w:hyperlink r:id="rId698"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нарушением права заявителей на свободу выражения мнения; </w:t>
      </w:r>
      <w:hyperlink r:id="rId699"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связи с несправедливым судебным разбирательством - проведение закрытого судебного заседания по гражданскому делу.</w:t>
      </w:r>
    </w:p>
    <w:p w14:paraId="3D228A6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с самого начала отметил, что данное дело касалось трех различных разбирательств во внутригосударственных судах, инициированных Д. в ответ на сообщения профессионального журналиста, намекающие на коррупцию в администрации губернатора одной из областей: (а) гражданское разбирательство по делу о защите чести и достоинства в отношении обоих заявителей, в результате которого было вынесено решение от 25 августа 2009 года, которое было оставлено в силе 4 февраля 2010 года; (б) гражданское разбирательство по делу о защите чести и достоинства в отношении Т., в результате которого было вынесено решение от 22 сентября 2009 года, которое было оставлено в силе 18 марта 2010 года; и (в) уголовное производство по делу о клевете в отношении Т.</w:t>
      </w:r>
    </w:p>
    <w:p w14:paraId="7124BF8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w:t>
      </w:r>
      <w:hyperlink r:id="rId700" w:history="1">
        <w:r w:rsidRPr="00362A65">
          <w:rPr>
            <w:rFonts w:ascii="Sylfaen" w:hAnsi="Sylfaen"/>
            <w:sz w:val="24"/>
            <w:szCs w:val="24"/>
          </w:rPr>
          <w:t>постановления</w:t>
        </w:r>
      </w:hyperlink>
      <w:r w:rsidRPr="00362A65">
        <w:rPr>
          <w:rFonts w:ascii="Sylfaen" w:hAnsi="Sylfaen"/>
          <w:sz w:val="24"/>
          <w:szCs w:val="24"/>
        </w:rPr>
        <w:t xml:space="preserve"> Суда, стороны согласились с тем, что каждый случай рассматриваемого вмешательства был "предписан законом" и "преследовал законную цель", то есть "защиту репутации или прав других лиц" по смыслу </w:t>
      </w:r>
      <w:hyperlink r:id="rId701" w:history="1">
        <w:r w:rsidRPr="00362A65">
          <w:rPr>
            <w:rFonts w:ascii="Sylfaen" w:hAnsi="Sylfaen"/>
            <w:sz w:val="24"/>
            <w:szCs w:val="24"/>
          </w:rPr>
          <w:t>пункта 2 статьи 10</w:t>
        </w:r>
      </w:hyperlink>
      <w:r w:rsidRPr="00362A65">
        <w:rPr>
          <w:rFonts w:ascii="Sylfaen" w:hAnsi="Sylfaen"/>
          <w:sz w:val="24"/>
          <w:szCs w:val="24"/>
        </w:rPr>
        <w:t xml:space="preserve"> Конвенции. Следовательно, оставалось рассмотреть вопрос о том, являлось ли вмешательство "необходимым в демократическом обществе". В связи с этим Суд должен был определить, являлось ли вмешательство пропорциональным преследуемой законной цели, и были ли приведенные внутригосударственными судами основания достаточными и относимыми (</w:t>
      </w:r>
      <w:hyperlink r:id="rId702" w:history="1">
        <w:r w:rsidRPr="00362A65">
          <w:rPr>
            <w:rFonts w:ascii="Sylfaen" w:hAnsi="Sylfaen"/>
            <w:sz w:val="24"/>
            <w:szCs w:val="24"/>
          </w:rPr>
          <w:t>пункт 62</w:t>
        </w:r>
      </w:hyperlink>
      <w:r w:rsidRPr="00362A65">
        <w:rPr>
          <w:rFonts w:ascii="Sylfaen" w:hAnsi="Sylfaen"/>
          <w:sz w:val="24"/>
          <w:szCs w:val="24"/>
        </w:rPr>
        <w:t xml:space="preserve"> постановления).</w:t>
      </w:r>
    </w:p>
    <w:p w14:paraId="29D5632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рассмотрел вопрос о том, было ли вмешательство "необходимым в демократическом обществе" в свете соответствующих принципов, разработанных в его </w:t>
      </w:r>
      <w:r w:rsidRPr="00362A65">
        <w:rPr>
          <w:rFonts w:ascii="Sylfaen" w:hAnsi="Sylfaen"/>
          <w:sz w:val="24"/>
          <w:szCs w:val="24"/>
        </w:rPr>
        <w:lastRenderedPageBreak/>
        <w:t xml:space="preserve">прецедентной практике, которые были обобщены, в частности, в </w:t>
      </w:r>
      <w:hyperlink r:id="rId703" w:history="1">
        <w:r w:rsidRPr="00362A65">
          <w:rPr>
            <w:rFonts w:ascii="Sylfaen" w:hAnsi="Sylfaen"/>
            <w:sz w:val="24"/>
            <w:szCs w:val="24"/>
          </w:rPr>
          <w:t>постановлении</w:t>
        </w:r>
      </w:hyperlink>
      <w:r w:rsidRPr="00362A65">
        <w:rPr>
          <w:rFonts w:ascii="Sylfaen" w:hAnsi="Sylfaen"/>
          <w:sz w:val="24"/>
          <w:szCs w:val="24"/>
        </w:rPr>
        <w:t xml:space="preserve"> Европейского Суда от 3 октября 2017 года по делу "Новая газета" и </w:t>
      </w:r>
      <w:proofErr w:type="spellStart"/>
      <w:r w:rsidRPr="00362A65">
        <w:rPr>
          <w:rFonts w:ascii="Sylfaen" w:hAnsi="Sylfaen"/>
          <w:sz w:val="24"/>
          <w:szCs w:val="24"/>
        </w:rPr>
        <w:t>Милашина</w:t>
      </w:r>
      <w:proofErr w:type="spellEnd"/>
      <w:r w:rsidRPr="00362A65">
        <w:rPr>
          <w:rFonts w:ascii="Sylfaen" w:hAnsi="Sylfaen"/>
          <w:sz w:val="24"/>
          <w:szCs w:val="24"/>
        </w:rPr>
        <w:t xml:space="preserve"> против Российской Федерации". В этом контексте он также учел общие принципы, касающиеся пределов свободы усмотрения и соблюдения баланса между правом на свободу выражения мнения и правом на уважение личной жизни, а также прочно утвердившийся принцип, согласно которому требование доказать истинность оценочного суждения, которое не подлежит доказыванию, невозможно выполнить, и такое требование само по себе нарушает свободу выражения мнения (</w:t>
      </w:r>
      <w:hyperlink r:id="rId704" w:history="1">
        <w:r w:rsidRPr="00362A65">
          <w:rPr>
            <w:rFonts w:ascii="Sylfaen" w:hAnsi="Sylfaen"/>
            <w:sz w:val="24"/>
            <w:szCs w:val="24"/>
          </w:rPr>
          <w:t>пункт 63</w:t>
        </w:r>
      </w:hyperlink>
      <w:r w:rsidRPr="00362A65">
        <w:rPr>
          <w:rFonts w:ascii="Sylfaen" w:hAnsi="Sylfaen"/>
          <w:sz w:val="24"/>
          <w:szCs w:val="24"/>
        </w:rPr>
        <w:t xml:space="preserve"> постановления).</w:t>
      </w:r>
    </w:p>
    <w:p w14:paraId="7A49D4C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обратил внимание на то, что он уже устанавливал нарушение </w:t>
      </w:r>
      <w:hyperlink r:id="rId705" w:history="1">
        <w:r w:rsidRPr="00362A65">
          <w:rPr>
            <w:rFonts w:ascii="Sylfaen" w:hAnsi="Sylfaen"/>
            <w:sz w:val="24"/>
            <w:szCs w:val="24"/>
          </w:rPr>
          <w:t>статьи 10</w:t>
        </w:r>
      </w:hyperlink>
      <w:r w:rsidRPr="00362A65">
        <w:rPr>
          <w:rFonts w:ascii="Sylfaen" w:hAnsi="Sylfaen"/>
          <w:sz w:val="24"/>
          <w:szCs w:val="24"/>
        </w:rPr>
        <w:t xml:space="preserve"> Конвенции в ряде дел против Российской Федерации, поскольку внутригосударственные суды не применяли стандарты, соответствующие установленным прецедентной практикой Суда стандартам, касающимся свободы печати &lt;24&gt;.</w:t>
      </w:r>
    </w:p>
    <w:p w14:paraId="7D7437D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6E9049B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&lt;24&gt; См. постановление Европейского Суда от 22 января 2013 года по делу "ООО "</w:t>
      </w:r>
      <w:proofErr w:type="spellStart"/>
      <w:r w:rsidRPr="00362A65">
        <w:rPr>
          <w:rFonts w:ascii="Sylfaen" w:hAnsi="Sylfaen"/>
          <w:sz w:val="24"/>
          <w:szCs w:val="24"/>
        </w:rPr>
        <w:t>Ивпресс</w:t>
      </w:r>
      <w:proofErr w:type="spellEnd"/>
      <w:r w:rsidRPr="00362A65">
        <w:rPr>
          <w:rFonts w:ascii="Sylfaen" w:hAnsi="Sylfaen"/>
          <w:sz w:val="24"/>
          <w:szCs w:val="24"/>
        </w:rPr>
        <w:t xml:space="preserve">" и другие против Российской Федерации" (OOO </w:t>
      </w:r>
      <w:proofErr w:type="spellStart"/>
      <w:r w:rsidRPr="00362A65">
        <w:rPr>
          <w:rFonts w:ascii="Sylfaen" w:hAnsi="Sylfaen"/>
          <w:sz w:val="24"/>
          <w:szCs w:val="24"/>
        </w:rPr>
        <w:t>Ivpress</w:t>
      </w:r>
      <w:proofErr w:type="spellEnd"/>
      <w:r w:rsidRPr="00362A65">
        <w:rPr>
          <w:rFonts w:ascii="Sylfaen" w:hAnsi="Sylfaen"/>
          <w:sz w:val="24"/>
          <w:szCs w:val="24"/>
        </w:rPr>
        <w:t xml:space="preserve"> </w:t>
      </w:r>
      <w:proofErr w:type="spellStart"/>
      <w:r w:rsidRPr="00362A65">
        <w:rPr>
          <w:rFonts w:ascii="Sylfaen" w:hAnsi="Sylfaen"/>
          <w:sz w:val="24"/>
          <w:szCs w:val="24"/>
        </w:rPr>
        <w:t>and</w:t>
      </w:r>
      <w:proofErr w:type="spellEnd"/>
      <w:r w:rsidRPr="00362A65">
        <w:rPr>
          <w:rFonts w:ascii="Sylfaen" w:hAnsi="Sylfaen"/>
          <w:sz w:val="24"/>
          <w:szCs w:val="24"/>
        </w:rPr>
        <w:t xml:space="preserve"> </w:t>
      </w:r>
      <w:proofErr w:type="spellStart"/>
      <w:r w:rsidRPr="00362A65">
        <w:rPr>
          <w:rFonts w:ascii="Sylfaen" w:hAnsi="Sylfaen"/>
          <w:sz w:val="24"/>
          <w:szCs w:val="24"/>
        </w:rPr>
        <w:t>Others</w:t>
      </w:r>
      <w:proofErr w:type="spellEnd"/>
      <w:r w:rsidRPr="00362A65">
        <w:rPr>
          <w:rFonts w:ascii="Sylfaen" w:hAnsi="Sylfaen"/>
          <w:sz w:val="24"/>
          <w:szCs w:val="24"/>
        </w:rPr>
        <w:t xml:space="preserve"> v. Russia), жалобы N 33501/04 и 3 других жалобы, </w:t>
      </w:r>
      <w:hyperlink r:id="rId706" w:history="1">
        <w:r w:rsidRPr="00362A65">
          <w:rPr>
            <w:rFonts w:ascii="Sylfaen" w:hAnsi="Sylfaen"/>
            <w:sz w:val="24"/>
            <w:szCs w:val="24"/>
          </w:rPr>
          <w:t>пункт 79</w:t>
        </w:r>
      </w:hyperlink>
      <w:r w:rsidRPr="00362A65">
        <w:rPr>
          <w:rFonts w:ascii="Sylfaen" w:hAnsi="Sylfaen"/>
          <w:sz w:val="24"/>
          <w:szCs w:val="24"/>
        </w:rPr>
        <w:t>; постановление Европейского Суда от 13 декабря 2016 года по делу "Куницына против Российской Федерации" (</w:t>
      </w:r>
      <w:proofErr w:type="spellStart"/>
      <w:r w:rsidRPr="00362A65">
        <w:rPr>
          <w:rFonts w:ascii="Sylfaen" w:hAnsi="Sylfaen"/>
          <w:sz w:val="24"/>
          <w:szCs w:val="24"/>
        </w:rPr>
        <w:t>Kunitsyna</w:t>
      </w:r>
      <w:proofErr w:type="spellEnd"/>
      <w:r w:rsidRPr="00362A65">
        <w:rPr>
          <w:rFonts w:ascii="Sylfaen" w:hAnsi="Sylfaen"/>
          <w:sz w:val="24"/>
          <w:szCs w:val="24"/>
        </w:rPr>
        <w:t xml:space="preserve"> v. Russia), жалоба N 9406/05, </w:t>
      </w:r>
      <w:hyperlink r:id="rId707" w:history="1">
        <w:r w:rsidRPr="00362A65">
          <w:rPr>
            <w:rFonts w:ascii="Sylfaen" w:hAnsi="Sylfaen"/>
            <w:sz w:val="24"/>
            <w:szCs w:val="24"/>
          </w:rPr>
          <w:t>пункты 46</w:t>
        </w:r>
      </w:hyperlink>
      <w:r w:rsidRPr="00362A65">
        <w:rPr>
          <w:rFonts w:ascii="Sylfaen" w:hAnsi="Sylfaen"/>
          <w:sz w:val="24"/>
          <w:szCs w:val="24"/>
        </w:rPr>
        <w:t xml:space="preserve"> - </w:t>
      </w:r>
      <w:hyperlink r:id="rId708" w:history="1">
        <w:r w:rsidRPr="00362A65">
          <w:rPr>
            <w:rFonts w:ascii="Sylfaen" w:hAnsi="Sylfaen"/>
            <w:sz w:val="24"/>
            <w:szCs w:val="24"/>
          </w:rPr>
          <w:t>48</w:t>
        </w:r>
      </w:hyperlink>
      <w:r w:rsidRPr="00362A65">
        <w:rPr>
          <w:rFonts w:ascii="Sylfaen" w:hAnsi="Sylfaen"/>
          <w:sz w:val="24"/>
          <w:szCs w:val="24"/>
        </w:rPr>
        <w:t>; постановление Европейского Суда от 26 января 2017 года по делу "Терентьев против Российской Федерации" (</w:t>
      </w:r>
      <w:proofErr w:type="spellStart"/>
      <w:r w:rsidRPr="00362A65">
        <w:rPr>
          <w:rFonts w:ascii="Sylfaen" w:hAnsi="Sylfaen"/>
          <w:sz w:val="24"/>
          <w:szCs w:val="24"/>
        </w:rPr>
        <w:t>Terentyev</w:t>
      </w:r>
      <w:proofErr w:type="spellEnd"/>
      <w:r w:rsidRPr="00362A65">
        <w:rPr>
          <w:rFonts w:ascii="Sylfaen" w:hAnsi="Sylfaen"/>
          <w:sz w:val="24"/>
          <w:szCs w:val="24"/>
        </w:rPr>
        <w:t xml:space="preserve"> v. Russia), жалоба N 25147/09, </w:t>
      </w:r>
      <w:hyperlink r:id="rId709" w:history="1">
        <w:r w:rsidRPr="00362A65">
          <w:rPr>
            <w:rFonts w:ascii="Sylfaen" w:hAnsi="Sylfaen"/>
            <w:sz w:val="24"/>
            <w:szCs w:val="24"/>
          </w:rPr>
          <w:t>пункты 22</w:t>
        </w:r>
      </w:hyperlink>
      <w:r w:rsidRPr="00362A65">
        <w:rPr>
          <w:rFonts w:ascii="Sylfaen" w:hAnsi="Sylfaen"/>
          <w:sz w:val="24"/>
          <w:szCs w:val="24"/>
        </w:rPr>
        <w:t xml:space="preserve"> - </w:t>
      </w:r>
      <w:hyperlink r:id="rId710" w:history="1">
        <w:r w:rsidRPr="00362A65">
          <w:rPr>
            <w:rFonts w:ascii="Sylfaen" w:hAnsi="Sylfaen"/>
            <w:sz w:val="24"/>
            <w:szCs w:val="24"/>
          </w:rPr>
          <w:t>24</w:t>
        </w:r>
      </w:hyperlink>
      <w:r w:rsidRPr="00362A65">
        <w:rPr>
          <w:rFonts w:ascii="Sylfaen" w:hAnsi="Sylfaen"/>
          <w:sz w:val="24"/>
          <w:szCs w:val="24"/>
        </w:rPr>
        <w:t xml:space="preserve">; постановление Европейского Суда от 25 апреля 2017 года по делу "ООО Издательский центр "Квартирный ряд" против Российской Федерации" (OOO </w:t>
      </w:r>
      <w:proofErr w:type="spellStart"/>
      <w:r w:rsidRPr="00362A65">
        <w:rPr>
          <w:rFonts w:ascii="Sylfaen" w:hAnsi="Sylfaen"/>
          <w:sz w:val="24"/>
          <w:szCs w:val="24"/>
        </w:rPr>
        <w:t>Izdatelskiy</w:t>
      </w:r>
      <w:proofErr w:type="spellEnd"/>
      <w:r w:rsidRPr="00362A65">
        <w:rPr>
          <w:rFonts w:ascii="Sylfaen" w:hAnsi="Sylfaen"/>
          <w:sz w:val="24"/>
          <w:szCs w:val="24"/>
        </w:rPr>
        <w:t xml:space="preserve"> </w:t>
      </w:r>
      <w:proofErr w:type="spellStart"/>
      <w:r w:rsidRPr="00362A65">
        <w:rPr>
          <w:rFonts w:ascii="Sylfaen" w:hAnsi="Sylfaen"/>
          <w:sz w:val="24"/>
          <w:szCs w:val="24"/>
        </w:rPr>
        <w:t>Tsentr</w:t>
      </w:r>
      <w:proofErr w:type="spellEnd"/>
      <w:r w:rsidRPr="00362A65">
        <w:rPr>
          <w:rFonts w:ascii="Sylfaen" w:hAnsi="Sylfaen"/>
          <w:sz w:val="24"/>
          <w:szCs w:val="24"/>
        </w:rPr>
        <w:t xml:space="preserve"> </w:t>
      </w:r>
      <w:proofErr w:type="spellStart"/>
      <w:r w:rsidRPr="00362A65">
        <w:rPr>
          <w:rFonts w:ascii="Sylfaen" w:hAnsi="Sylfaen"/>
          <w:sz w:val="24"/>
          <w:szCs w:val="24"/>
        </w:rPr>
        <w:t>Kvartirnyy</w:t>
      </w:r>
      <w:proofErr w:type="spellEnd"/>
      <w:r w:rsidRPr="00362A65">
        <w:rPr>
          <w:rFonts w:ascii="Sylfaen" w:hAnsi="Sylfaen"/>
          <w:sz w:val="24"/>
          <w:szCs w:val="24"/>
        </w:rPr>
        <w:t xml:space="preserve"> </w:t>
      </w:r>
      <w:proofErr w:type="spellStart"/>
      <w:r w:rsidRPr="00362A65">
        <w:rPr>
          <w:rFonts w:ascii="Sylfaen" w:hAnsi="Sylfaen"/>
          <w:sz w:val="24"/>
          <w:szCs w:val="24"/>
        </w:rPr>
        <w:t>Ryad</w:t>
      </w:r>
      <w:proofErr w:type="spellEnd"/>
      <w:r w:rsidRPr="00362A65">
        <w:rPr>
          <w:rFonts w:ascii="Sylfaen" w:hAnsi="Sylfaen"/>
          <w:sz w:val="24"/>
          <w:szCs w:val="24"/>
        </w:rPr>
        <w:t xml:space="preserve"> v. Russia), жалоба N 39748/05, </w:t>
      </w:r>
      <w:hyperlink r:id="rId711" w:history="1">
        <w:r w:rsidRPr="00362A65">
          <w:rPr>
            <w:rFonts w:ascii="Sylfaen" w:hAnsi="Sylfaen"/>
            <w:sz w:val="24"/>
            <w:szCs w:val="24"/>
          </w:rPr>
          <w:t>пункт 46</w:t>
        </w:r>
      </w:hyperlink>
      <w:r w:rsidRPr="00362A65">
        <w:rPr>
          <w:rFonts w:ascii="Sylfaen" w:hAnsi="Sylfaen"/>
          <w:sz w:val="24"/>
          <w:szCs w:val="24"/>
        </w:rPr>
        <w:t>; постановление Европейского Суда от 13 июня 2017 года по делу "Чельцова против Российской Федерации" (</w:t>
      </w:r>
      <w:proofErr w:type="spellStart"/>
      <w:r w:rsidRPr="00362A65">
        <w:rPr>
          <w:rFonts w:ascii="Sylfaen" w:hAnsi="Sylfaen"/>
          <w:sz w:val="24"/>
          <w:szCs w:val="24"/>
        </w:rPr>
        <w:t>Cheltsova</w:t>
      </w:r>
      <w:proofErr w:type="spellEnd"/>
      <w:r w:rsidRPr="00362A65">
        <w:rPr>
          <w:rFonts w:ascii="Sylfaen" w:hAnsi="Sylfaen"/>
          <w:sz w:val="24"/>
          <w:szCs w:val="24"/>
        </w:rPr>
        <w:t xml:space="preserve"> v. Russia), жалоба N 44294/06, </w:t>
      </w:r>
      <w:hyperlink r:id="rId712" w:history="1">
        <w:r w:rsidRPr="00362A65">
          <w:rPr>
            <w:rFonts w:ascii="Sylfaen" w:hAnsi="Sylfaen"/>
            <w:sz w:val="24"/>
            <w:szCs w:val="24"/>
          </w:rPr>
          <w:t>пункт 100</w:t>
        </w:r>
      </w:hyperlink>
      <w:r w:rsidRPr="00362A65">
        <w:rPr>
          <w:rFonts w:ascii="Sylfaen" w:hAnsi="Sylfaen"/>
          <w:sz w:val="24"/>
          <w:szCs w:val="24"/>
        </w:rPr>
        <w:t>; упоминавшееся выше постановление по делу "</w:t>
      </w:r>
      <w:proofErr w:type="spellStart"/>
      <w:r w:rsidRPr="00362A65">
        <w:rPr>
          <w:rFonts w:ascii="Sylfaen" w:hAnsi="Sylfaen"/>
          <w:sz w:val="24"/>
          <w:szCs w:val="24"/>
        </w:rPr>
        <w:t>Скудаева</w:t>
      </w:r>
      <w:proofErr w:type="spellEnd"/>
      <w:r w:rsidRPr="00362A65">
        <w:rPr>
          <w:rFonts w:ascii="Sylfaen" w:hAnsi="Sylfaen"/>
          <w:sz w:val="24"/>
          <w:szCs w:val="24"/>
        </w:rPr>
        <w:t xml:space="preserve"> против Российской Федерации", </w:t>
      </w:r>
      <w:hyperlink r:id="rId713" w:history="1">
        <w:r w:rsidRPr="00362A65">
          <w:rPr>
            <w:rFonts w:ascii="Sylfaen" w:hAnsi="Sylfaen"/>
            <w:sz w:val="24"/>
            <w:szCs w:val="24"/>
          </w:rPr>
          <w:t>пункты 36</w:t>
        </w:r>
      </w:hyperlink>
      <w:r w:rsidRPr="00362A65">
        <w:rPr>
          <w:rFonts w:ascii="Sylfaen" w:hAnsi="Sylfaen"/>
          <w:sz w:val="24"/>
          <w:szCs w:val="24"/>
        </w:rPr>
        <w:t xml:space="preserve"> - </w:t>
      </w:r>
      <w:hyperlink r:id="rId714" w:history="1">
        <w:r w:rsidRPr="00362A65">
          <w:rPr>
            <w:rFonts w:ascii="Sylfaen" w:hAnsi="Sylfaen"/>
            <w:sz w:val="24"/>
            <w:szCs w:val="24"/>
          </w:rPr>
          <w:t>39</w:t>
        </w:r>
      </w:hyperlink>
      <w:r w:rsidRPr="00362A65">
        <w:rPr>
          <w:rFonts w:ascii="Sylfaen" w:hAnsi="Sylfaen"/>
          <w:sz w:val="24"/>
          <w:szCs w:val="24"/>
        </w:rPr>
        <w:t xml:space="preserve">; и упоминавшееся выше </w:t>
      </w:r>
      <w:hyperlink r:id="rId715" w:history="1">
        <w:r w:rsidRPr="00362A65">
          <w:rPr>
            <w:rFonts w:ascii="Sylfaen" w:hAnsi="Sylfaen"/>
            <w:sz w:val="24"/>
            <w:szCs w:val="24"/>
          </w:rPr>
          <w:t>постановление</w:t>
        </w:r>
      </w:hyperlink>
      <w:r w:rsidRPr="00362A65">
        <w:rPr>
          <w:rFonts w:ascii="Sylfaen" w:hAnsi="Sylfaen"/>
          <w:sz w:val="24"/>
          <w:szCs w:val="24"/>
        </w:rPr>
        <w:t xml:space="preserve"> по делу "Новая газета" и </w:t>
      </w:r>
      <w:proofErr w:type="spellStart"/>
      <w:r w:rsidRPr="00362A65">
        <w:rPr>
          <w:rFonts w:ascii="Sylfaen" w:hAnsi="Sylfaen"/>
          <w:sz w:val="24"/>
          <w:szCs w:val="24"/>
        </w:rPr>
        <w:t>Милашина</w:t>
      </w:r>
      <w:proofErr w:type="spellEnd"/>
      <w:r w:rsidRPr="00362A65">
        <w:rPr>
          <w:rFonts w:ascii="Sylfaen" w:hAnsi="Sylfaen"/>
          <w:sz w:val="24"/>
          <w:szCs w:val="24"/>
        </w:rPr>
        <w:t xml:space="preserve"> против Российской Федерации".</w:t>
      </w:r>
    </w:p>
    <w:p w14:paraId="3069CEDF" w14:textId="77777777" w:rsidR="0029717E" w:rsidRPr="00362A65" w:rsidRDefault="0029717E" w:rsidP="0029717E">
      <w:pPr>
        <w:pStyle w:val="ConsPlusNormal"/>
        <w:jc w:val="both"/>
        <w:rPr>
          <w:rFonts w:ascii="Sylfaen" w:hAnsi="Sylfaen"/>
          <w:sz w:val="24"/>
          <w:szCs w:val="24"/>
        </w:rPr>
      </w:pPr>
    </w:p>
    <w:p w14:paraId="66321A8D"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Как усматривалось из </w:t>
      </w:r>
      <w:hyperlink r:id="rId716" w:history="1">
        <w:r w:rsidRPr="00362A65">
          <w:rPr>
            <w:rFonts w:ascii="Sylfaen" w:hAnsi="Sylfaen"/>
            <w:sz w:val="24"/>
            <w:szCs w:val="24"/>
          </w:rPr>
          <w:t>постановления</w:t>
        </w:r>
      </w:hyperlink>
      <w:r w:rsidRPr="00362A65">
        <w:rPr>
          <w:rFonts w:ascii="Sylfaen" w:hAnsi="Sylfaen"/>
          <w:sz w:val="24"/>
          <w:szCs w:val="24"/>
        </w:rPr>
        <w:t>, Суд начал с оценки вмешательства в форме гражданского производства по делу о защите чести и достоинства. Внутригосударственные суды подошли к двум делам о защите чести и достоинства почти одинаково, ограничившись установлением того, что заявления, которые они считали порочащими честь, достоинство и деловую репутацию Д., действительно были распространены, и констатацией того, что ответчики не доказали истинности этих заявлений. Таким образом, Суд счел целесообразным рассмотреть оба гражданских процесса вместе (</w:t>
      </w:r>
      <w:hyperlink r:id="rId717" w:history="1">
        <w:r w:rsidRPr="00362A65">
          <w:rPr>
            <w:rFonts w:ascii="Sylfaen" w:hAnsi="Sylfaen"/>
            <w:sz w:val="24"/>
            <w:szCs w:val="24"/>
          </w:rPr>
          <w:t>пункт 65</w:t>
        </w:r>
      </w:hyperlink>
      <w:r w:rsidRPr="00362A65">
        <w:rPr>
          <w:rFonts w:ascii="Sylfaen" w:hAnsi="Sylfaen"/>
          <w:sz w:val="24"/>
          <w:szCs w:val="24"/>
        </w:rPr>
        <w:t xml:space="preserve"> постановления).</w:t>
      </w:r>
    </w:p>
    <w:p w14:paraId="2B316F6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Судом было отмечено, что он не в состоянии оценить степень серьезности предполагаемого посягательства на репутацию Д., учитывая, что в каждом случае гражданского производства по делу о защите чести и достоинства районный и областной суды не оценивали, могут ли оспариваемые заявления рассматриваться как фактическое посягательство, способное нанести ущерб чести или деловой репутации истца, не говоря уже о его достоинстве. По мнению Европейского Суда, внутригосударственные суды не </w:t>
      </w:r>
      <w:r w:rsidRPr="00362A65">
        <w:rPr>
          <w:rFonts w:ascii="Sylfaen" w:hAnsi="Sylfaen"/>
          <w:sz w:val="24"/>
          <w:szCs w:val="24"/>
        </w:rPr>
        <w:lastRenderedPageBreak/>
        <w:t>стремились соблюсти баланс между интересами Д. в защите его репутации и интересами общественности в (i) обеспечении прозрачности и подотчетности администрации губернатора или (</w:t>
      </w:r>
      <w:proofErr w:type="spellStart"/>
      <w:r w:rsidRPr="00362A65">
        <w:rPr>
          <w:rFonts w:ascii="Sylfaen" w:hAnsi="Sylfaen"/>
          <w:sz w:val="24"/>
          <w:szCs w:val="24"/>
        </w:rPr>
        <w:t>ii</w:t>
      </w:r>
      <w:proofErr w:type="spellEnd"/>
      <w:r w:rsidRPr="00362A65">
        <w:rPr>
          <w:rFonts w:ascii="Sylfaen" w:hAnsi="Sylfaen"/>
          <w:sz w:val="24"/>
          <w:szCs w:val="24"/>
        </w:rPr>
        <w:t>) получении информации по вопросам, представляющим общественный интерес. Напротив, внутригосударственные суды придавали большое значение социальному статусу Д. Судя по всему, их аргументация основана на предположении о том, что при любых обстоятельствах интересы, связанные с защитой чести и достоинства лиц, наделенных государственной властью, преобладают над свободой выражения мнения. Районный суд использовал почти идентичную формулировку в своих решениях, чтобы подчеркнуть позицию истца как "высшего должностного лица... области" и подразумевал, что функционирование всего региона зависит от "морального авторитета" губернатора. Суд счел, что, не сопоставив конкурирующие интересы, внутригосударственные суды не смогли обеспечить необходимый баланс (</w:t>
      </w:r>
      <w:hyperlink r:id="rId718" w:history="1">
        <w:r w:rsidRPr="00362A65">
          <w:rPr>
            <w:rFonts w:ascii="Sylfaen" w:hAnsi="Sylfaen"/>
            <w:sz w:val="24"/>
            <w:szCs w:val="24"/>
          </w:rPr>
          <w:t>пункт 66</w:t>
        </w:r>
      </w:hyperlink>
      <w:r w:rsidRPr="00362A65">
        <w:rPr>
          <w:rFonts w:ascii="Sylfaen" w:hAnsi="Sylfaen"/>
          <w:sz w:val="24"/>
          <w:szCs w:val="24"/>
        </w:rPr>
        <w:t xml:space="preserve"> постановления).</w:t>
      </w:r>
    </w:p>
    <w:p w14:paraId="228AEC7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Кроме того, в каждом из этих гражданских производств по делу о защите чести и достоинства суды не принимали во внимание: соответствующие роли Т. как журналиста и компании-заявителя как редакции и издательства; наличие или отсутствие добросовестности со стороны заявителей; цель, преследуемую заявителями при публикации статьи или Т. при утверждении, что губернатор заработал наивысшую оценку за коррупцию; наличие или отсутствие вопроса, представляющего общественный интерес или общую озабоченность, который был затронут оспариваемыми заявлениями; или актуальность информации о предполагаемых коррупционных действиях губернатора. Опуская какой-либо анализ таких элементов, внутригосударственные суды не обратили внимания на ту существенную функцию, которую выполняет пресса в демократическом обществе (</w:t>
      </w:r>
      <w:hyperlink r:id="rId719" w:history="1">
        <w:r w:rsidRPr="00362A65">
          <w:rPr>
            <w:rFonts w:ascii="Sylfaen" w:hAnsi="Sylfaen"/>
            <w:sz w:val="24"/>
            <w:szCs w:val="24"/>
          </w:rPr>
          <w:t>пункт 67</w:t>
        </w:r>
      </w:hyperlink>
      <w:r w:rsidRPr="00362A65">
        <w:rPr>
          <w:rFonts w:ascii="Sylfaen" w:hAnsi="Sylfaen"/>
          <w:sz w:val="24"/>
          <w:szCs w:val="24"/>
        </w:rPr>
        <w:t xml:space="preserve"> постановления).</w:t>
      </w:r>
    </w:p>
    <w:p w14:paraId="469ED10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Кроме того, продолжил Европейский Суд, в обоих случаях гражданского судопроизводства внутригосударственные суды не обсуждали вопрос о том, являются ли оспариваемые заявления фактами или оценочными суждениями и в какой степени: районный суд исходил из того, что в качестве отправной точки для рассмотрения двух дел о защите чести и достоинства они являются фактами; областной суд просто оставил в силе решения суда первой инстанции, не затрагивая этот вопрос. Внутригосударственные суды также не стремились установить, имели ли ответчики по рассматриваемому делу о защите чести и достоинства какие-либо фактические основания утверждать, что губернатор Д. был вовлечен в коррупционную практику или потворствовал ей, несмотря на ходатайства последнего о принятии соответствующих документов в качестве доказательств. Хотя Суд признал, что различие между этими двумя понятиями не обязательно может казаться четким и иногда может стать предметом спора, однако он вновь напомнил - для того, чтобы провести различие между фактическим утверждением и оценочным суждением, необходимо учитывать обстоятельства дела и общий тон замечаний, принимая во внимание, что утверждения по вопросам, представляющим общественный интерес, могут на этой основе представлять собой оценочные суждения, а не констатацию факта. Суд счел: в тех случаях, когда ответчик по делу о защите чести и достоинства утверждает, что оспариваемое заявление является оценочным суждением, а не констатацией факта, внутригосударственные суды обязаны прислушаться к его аргументам. Однако суды в </w:t>
      </w:r>
      <w:r w:rsidRPr="00362A65">
        <w:rPr>
          <w:rFonts w:ascii="Sylfaen" w:hAnsi="Sylfaen"/>
          <w:sz w:val="24"/>
          <w:szCs w:val="24"/>
        </w:rPr>
        <w:lastRenderedPageBreak/>
        <w:t>ходе двух рассматриваемых разбирательств не предприняли попытки рассмотреть вопрос о том, могут ли оспариваемые заявления рассматриваться как оценочное суждение, имеющее достаточную фактографическую основу, несмотря на настойчивость ответчиков, что Суд расценивает как важное упущение (</w:t>
      </w:r>
      <w:hyperlink r:id="rId720" w:history="1">
        <w:r w:rsidRPr="00362A65">
          <w:rPr>
            <w:rFonts w:ascii="Sylfaen" w:hAnsi="Sylfaen"/>
            <w:sz w:val="24"/>
            <w:szCs w:val="24"/>
          </w:rPr>
          <w:t>пункт 68</w:t>
        </w:r>
      </w:hyperlink>
      <w:r w:rsidRPr="00362A65">
        <w:rPr>
          <w:rFonts w:ascii="Sylfaen" w:hAnsi="Sylfaen"/>
          <w:sz w:val="24"/>
          <w:szCs w:val="24"/>
        </w:rPr>
        <w:t xml:space="preserve"> постановления).</w:t>
      </w:r>
    </w:p>
    <w:p w14:paraId="55C6933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Кроме того, Суд отметил - суммы компенсации, присужденные Д. в ходе двух вышеупомянутых разбирательств, были весьма существенными. Последовательная прецедентная практика Суда, касающаяся процессов по делам о защите чести и достоинства против журналистов, показывает следующее: характер и серьезность наложенных наказаний являются факторами, которые необходимо учитывать при оценке пропорциональности вмешательства. Кроме того, Суд должен убедиться, что наказание не является формой цензуры, направленной на то, чтобы убедить прессу в </w:t>
      </w:r>
      <w:proofErr w:type="spellStart"/>
      <w:r w:rsidRPr="00362A65">
        <w:rPr>
          <w:rFonts w:ascii="Sylfaen" w:hAnsi="Sylfaen"/>
          <w:sz w:val="24"/>
          <w:szCs w:val="24"/>
        </w:rPr>
        <w:t>неблагополучности</w:t>
      </w:r>
      <w:proofErr w:type="spellEnd"/>
      <w:r w:rsidRPr="00362A65">
        <w:rPr>
          <w:rFonts w:ascii="Sylfaen" w:hAnsi="Sylfaen"/>
          <w:sz w:val="24"/>
          <w:szCs w:val="24"/>
        </w:rPr>
        <w:t xml:space="preserve"> выражения критики. В контексте обсуждения темы, представляющей общественный интерес, такая санкция, скорее всего, удержит журналистов от участия в публичном обсуждении вопросов, влияющих на жизнь общества. По той же причине, она может препятствовать прессе в выполнении ее задачи в качестве поставщика информации и "сторожевого пса" общества (</w:t>
      </w:r>
      <w:hyperlink r:id="rId721" w:history="1">
        <w:r w:rsidRPr="00362A65">
          <w:rPr>
            <w:rFonts w:ascii="Sylfaen" w:hAnsi="Sylfaen"/>
            <w:sz w:val="24"/>
            <w:szCs w:val="24"/>
          </w:rPr>
          <w:t>пункт 69</w:t>
        </w:r>
      </w:hyperlink>
      <w:r w:rsidRPr="00362A65">
        <w:rPr>
          <w:rFonts w:ascii="Sylfaen" w:hAnsi="Sylfaen"/>
          <w:sz w:val="24"/>
          <w:szCs w:val="24"/>
        </w:rPr>
        <w:t xml:space="preserve"> постановления).</w:t>
      </w:r>
    </w:p>
    <w:p w14:paraId="3E09DD3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Заявители подчеркнули, что они испытали на себе сдерживающее воздействие непропорционально высоких сумм компенсации. Суд принял этот довод, поскольку тот факт, что служба судебных приставов прибегла к наложению взыскания и в конечном итоге наложила арест на предметы домашнего обихода (включая пианино, на котором играла дочь Т.), служил наглядной иллюстрацией того, что сумма, присужденная в качестве компенсации Д. решением суда от 22 сентября 2009 года, в значительной степени выходила за рамки финансовых ресурсов, имеющихся в распоряжении заявителя. Неблагоприятное воздействие, которое крупная присужденная сумма компенсации оказала на компанию-заявителя, - она была вынуждена ликвидироваться вследствие своей неспособности погасить задолженность по судебному решению, - еще более заметно. Однако никакие положения судебных решений от 25 августа и 22 сентября 2009 года не свидетельствуют о том, что внутригосударственные суды приняли во внимание финансовое положение ответчиков или рассмотрели вопрос о том, будет ли присужденная сумма компенсации соразмерной конкретным обстоятельствам каждого дела. Вместо этого они в очередной раз придали повышенное значение социальному статусу губернатора, тем самым не применяя соответствующие стандарты, закрепленные </w:t>
      </w:r>
      <w:hyperlink r:id="rId722" w:history="1">
        <w:r w:rsidRPr="00362A65">
          <w:rPr>
            <w:rFonts w:ascii="Sylfaen" w:hAnsi="Sylfaen"/>
            <w:sz w:val="24"/>
            <w:szCs w:val="24"/>
          </w:rPr>
          <w:t>Конвенцией</w:t>
        </w:r>
      </w:hyperlink>
      <w:r w:rsidRPr="00362A65">
        <w:rPr>
          <w:rFonts w:ascii="Sylfaen" w:hAnsi="Sylfaen"/>
          <w:sz w:val="24"/>
          <w:szCs w:val="24"/>
        </w:rPr>
        <w:t xml:space="preserve"> (</w:t>
      </w:r>
      <w:hyperlink r:id="rId723" w:history="1">
        <w:r w:rsidRPr="00362A65">
          <w:rPr>
            <w:rFonts w:ascii="Sylfaen" w:hAnsi="Sylfaen"/>
            <w:sz w:val="24"/>
            <w:szCs w:val="24"/>
          </w:rPr>
          <w:t>пункт 70</w:t>
        </w:r>
      </w:hyperlink>
      <w:r w:rsidRPr="00362A65">
        <w:rPr>
          <w:rFonts w:ascii="Sylfaen" w:hAnsi="Sylfaen"/>
          <w:sz w:val="24"/>
          <w:szCs w:val="24"/>
        </w:rPr>
        <w:t xml:space="preserve"> постановления).</w:t>
      </w:r>
    </w:p>
    <w:p w14:paraId="1B77C6E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Вышеприведенные аспекты позволили Суду сделать вывод: причины, которые внутригосударственные суды приводили в обоснование вмешательства в право заявителей на свободу выражения мнения в рамках двух гражданских разбирательств по делу о защите чести и достоинства, могли быть охарактеризованы как "относящиеся к делу", но не могли рассматриваться как "достаточные". Внутригосударственные суды не учли должным образом принципы и критерии, изложенные в прецедентной практике Суда, для достижения баланса права на уважение частной жизни и права на свободу выражения мнения. Таким образом, они превысили предоставленные им пределы свободы усмотрения и не смогли продемонстрировать, что имеется разумная </w:t>
      </w:r>
      <w:r w:rsidRPr="00362A65">
        <w:rPr>
          <w:rFonts w:ascii="Sylfaen" w:hAnsi="Sylfaen"/>
          <w:sz w:val="24"/>
          <w:szCs w:val="24"/>
        </w:rPr>
        <w:lastRenderedPageBreak/>
        <w:t>пропорциональность между двумя рассматриваемыми случаями вмешательства и преследуемой законной целью. Таким образом, Суд резюмировал - не было доказано, что вмешательство было "необходимым в демократическом обществе" (</w:t>
      </w:r>
      <w:hyperlink r:id="rId724" w:history="1">
        <w:r w:rsidRPr="00362A65">
          <w:rPr>
            <w:rFonts w:ascii="Sylfaen" w:hAnsi="Sylfaen"/>
            <w:sz w:val="24"/>
            <w:szCs w:val="24"/>
          </w:rPr>
          <w:t>пункт 71</w:t>
        </w:r>
      </w:hyperlink>
      <w:r w:rsidRPr="00362A65">
        <w:rPr>
          <w:rFonts w:ascii="Sylfaen" w:hAnsi="Sylfaen"/>
          <w:sz w:val="24"/>
          <w:szCs w:val="24"/>
        </w:rPr>
        <w:t xml:space="preserve"> постановления).</w:t>
      </w:r>
    </w:p>
    <w:p w14:paraId="5D16F39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Кроме того, Суд отметил, что Т., помимо того, что ему пришлось заплатить непропорционально высокую цену за выражение своего мнения как журналиста и члена областного законодательного органа относительно профессиональной деятельности Д., был подвергнут уголовному преследованию за клевету в отношении заявления, которое было сочтено (в ходе этих гражданских разбирательств) порочащим честь и достоинство. Учитывая, что как гражданское производство по делу о защите чести и достоинства, которое Суд оценил выше, так и уголовное производство по делу о клевете следовали из одного и того же заявления и продолжались в течение некоторого времени параллельно, то Суд не счел необходимым рассматривать оставшийся случай вмешательства (в форме уголовного производства по делу о клевете) (</w:t>
      </w:r>
      <w:hyperlink r:id="rId725" w:history="1">
        <w:r w:rsidRPr="00362A65">
          <w:rPr>
            <w:rFonts w:ascii="Sylfaen" w:hAnsi="Sylfaen"/>
            <w:sz w:val="24"/>
            <w:szCs w:val="24"/>
          </w:rPr>
          <w:t>пункт 72</w:t>
        </w:r>
      </w:hyperlink>
      <w:r w:rsidRPr="00362A65">
        <w:rPr>
          <w:rFonts w:ascii="Sylfaen" w:hAnsi="Sylfaen"/>
          <w:sz w:val="24"/>
          <w:szCs w:val="24"/>
        </w:rPr>
        <w:t xml:space="preserve"> постановления).</w:t>
      </w:r>
    </w:p>
    <w:p w14:paraId="548C005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Учитывая вышеизложенные выводы Суда о том, что вмешательство в право заявителей на свободу выражения мнения не было "необходимым в демократическом обществе", имело место нарушение </w:t>
      </w:r>
      <w:hyperlink r:id="rId726" w:history="1">
        <w:r w:rsidRPr="00362A65">
          <w:rPr>
            <w:rFonts w:ascii="Sylfaen" w:hAnsi="Sylfaen"/>
            <w:sz w:val="24"/>
            <w:szCs w:val="24"/>
          </w:rPr>
          <w:t>статьи 10</w:t>
        </w:r>
      </w:hyperlink>
      <w:r w:rsidRPr="00362A65">
        <w:rPr>
          <w:rFonts w:ascii="Sylfaen" w:hAnsi="Sylfaen"/>
          <w:sz w:val="24"/>
          <w:szCs w:val="24"/>
        </w:rPr>
        <w:t xml:space="preserve"> Конвенции.</w:t>
      </w:r>
    </w:p>
    <w:p w14:paraId="19F5AF3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Заявители также жаловались - в свете рассмотрения районным судом иска Д. к заявителю и компании-заявителю в закрытом режиме - на нарушение их права на публичное слушание дела.</w:t>
      </w:r>
    </w:p>
    <w:p w14:paraId="014FD83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напомнил: "</w:t>
      </w:r>
      <w:hyperlink r:id="rId727" w:history="1">
        <w:r w:rsidRPr="00362A65">
          <w:rPr>
            <w:rFonts w:ascii="Sylfaen" w:hAnsi="Sylfaen"/>
            <w:sz w:val="24"/>
            <w:szCs w:val="24"/>
          </w:rPr>
          <w:t>пункт 1 статьи 6</w:t>
        </w:r>
      </w:hyperlink>
      <w:r w:rsidRPr="00362A65">
        <w:rPr>
          <w:rFonts w:ascii="Sylfaen" w:hAnsi="Sylfaen"/>
          <w:sz w:val="24"/>
          <w:szCs w:val="24"/>
        </w:rPr>
        <w:t xml:space="preserve"> Конвенции гласит, что каждый в случае спора о гражданских правах и обязанностях "имеет право на справедливое и публичное разбирательство". Публичный характер слушаний защищает стороны от отправления правосудия без контроля со стороны общественности; это одно из средств поддержания доверия к суду. Обеспечивая прозрачность процесса отправления правосудия, публичность способствует достижению цели </w:t>
      </w:r>
      <w:hyperlink r:id="rId728" w:history="1">
        <w:r w:rsidRPr="00362A65">
          <w:rPr>
            <w:rFonts w:ascii="Sylfaen" w:hAnsi="Sylfaen"/>
            <w:sz w:val="24"/>
            <w:szCs w:val="24"/>
          </w:rPr>
          <w:t>пункта 1 статьи 6</w:t>
        </w:r>
      </w:hyperlink>
      <w:r w:rsidRPr="00362A65">
        <w:rPr>
          <w:rFonts w:ascii="Sylfaen" w:hAnsi="Sylfaen"/>
          <w:sz w:val="24"/>
          <w:szCs w:val="24"/>
        </w:rPr>
        <w:t xml:space="preserve"> - справедливого судебного разбирательства, гарантия которого является одним из основополагающих принципов демократического общества. Однако из требования о проведении публичных слушаний могут быть исключения в соответствии с </w:t>
      </w:r>
      <w:hyperlink r:id="rId729" w:history="1">
        <w:r w:rsidRPr="00362A65">
          <w:rPr>
            <w:rFonts w:ascii="Sylfaen" w:hAnsi="Sylfaen"/>
            <w:sz w:val="24"/>
            <w:szCs w:val="24"/>
          </w:rPr>
          <w:t>пунктом 1 статьи 6</w:t>
        </w:r>
      </w:hyperlink>
      <w:r w:rsidRPr="00362A65">
        <w:rPr>
          <w:rFonts w:ascii="Sylfaen" w:hAnsi="Sylfaen"/>
          <w:sz w:val="24"/>
          <w:szCs w:val="24"/>
        </w:rPr>
        <w:t>, который предусматривает, что "пресса и публика могут не допускаться на судебные заседания в течение всего процесса или его части...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 (</w:t>
      </w:r>
      <w:hyperlink r:id="rId730" w:history="1">
        <w:r w:rsidRPr="00362A65">
          <w:rPr>
            <w:rFonts w:ascii="Sylfaen" w:hAnsi="Sylfaen"/>
            <w:sz w:val="24"/>
            <w:szCs w:val="24"/>
          </w:rPr>
          <w:t>пункт 78</w:t>
        </w:r>
      </w:hyperlink>
      <w:r w:rsidRPr="00362A65">
        <w:rPr>
          <w:rFonts w:ascii="Sylfaen" w:hAnsi="Sylfaen"/>
          <w:sz w:val="24"/>
          <w:szCs w:val="24"/>
        </w:rPr>
        <w:t xml:space="preserve"> постановления).</w:t>
      </w:r>
    </w:p>
    <w:p w14:paraId="6F26FD96"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что ни районный суд, ни власти не выдвинули каких-либо конкретных доводов, способных обосновать проведение слушания в закрытом заседании по гражданскому делу о защите чести и достоинства. Простая ссылка на "исключительные обстоятельства" не может служить достаточным основанием для отказа от основополагающего принципа, закрепленного в </w:t>
      </w:r>
      <w:hyperlink r:id="rId731" w:history="1">
        <w:r w:rsidRPr="00362A65">
          <w:rPr>
            <w:rFonts w:ascii="Sylfaen" w:hAnsi="Sylfaen"/>
            <w:sz w:val="24"/>
            <w:szCs w:val="24"/>
          </w:rPr>
          <w:t>пункте 1 статьи 6</w:t>
        </w:r>
      </w:hyperlink>
      <w:r w:rsidRPr="00362A65">
        <w:rPr>
          <w:rFonts w:ascii="Sylfaen" w:hAnsi="Sylfaen"/>
          <w:sz w:val="24"/>
          <w:szCs w:val="24"/>
        </w:rPr>
        <w:t xml:space="preserve"> Конвенции - а именно того, что судебное слушание должно проводиться публично (</w:t>
      </w:r>
      <w:hyperlink r:id="rId732" w:history="1">
        <w:r w:rsidRPr="00362A65">
          <w:rPr>
            <w:rFonts w:ascii="Sylfaen" w:hAnsi="Sylfaen"/>
            <w:sz w:val="24"/>
            <w:szCs w:val="24"/>
          </w:rPr>
          <w:t>пункт 80</w:t>
        </w:r>
      </w:hyperlink>
      <w:r w:rsidRPr="00362A65">
        <w:rPr>
          <w:rFonts w:ascii="Sylfaen" w:hAnsi="Sylfaen"/>
          <w:sz w:val="24"/>
          <w:szCs w:val="24"/>
        </w:rPr>
        <w:t xml:space="preserve"> постановления).</w:t>
      </w:r>
    </w:p>
    <w:p w14:paraId="45DB5F8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Областной суд рассмотрел апелляционную жалобу на решение суда от 25 августа 2009 года в открытом судебном заседании. Суд вновь напомнил в этой связи - тот факт, что разбирательство в апелляционном суде проводится публично, не может восполнить непроведение публичных слушаний на нижестоящих уровнях юрисдикции, когда объем апелляционного производства ограничен, в частности, когда апелляционный суд не может рассмотреть дело по существу, включая пересмотр фактов и, например, оценку того, было ли наказание пропорционально проступку. Кроме того, Суд ранее устанавливал, что, принимая во внимание возможные негативные последствия непроведения открытого слушания в суде первой инстанции для справедливости производства, отсутствие общественного надзора никак не может быть компенсировано чем-либо, кроме полного пересмотра дела апелляционным судом (</w:t>
      </w:r>
      <w:hyperlink r:id="rId733" w:history="1">
        <w:r w:rsidRPr="00362A65">
          <w:rPr>
            <w:rFonts w:ascii="Sylfaen" w:hAnsi="Sylfaen"/>
            <w:sz w:val="24"/>
            <w:szCs w:val="24"/>
          </w:rPr>
          <w:t>пункт 81</w:t>
        </w:r>
      </w:hyperlink>
      <w:r w:rsidRPr="00362A65">
        <w:rPr>
          <w:rFonts w:ascii="Sylfaen" w:hAnsi="Sylfaen"/>
          <w:sz w:val="24"/>
          <w:szCs w:val="24"/>
        </w:rPr>
        <w:t xml:space="preserve"> постановления).</w:t>
      </w:r>
    </w:p>
    <w:p w14:paraId="0BEB883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Учитывая широкие возможности пересмотра, предоставленного апелляционным судам в соответствии с действующим на тот момент российским законодательством, имеющаяся в распоряжении Суда информация не указывала на то, что областной суд не мог провести повторное слушание дела. Для обеспечения соблюдения права ответчиков на публичное слушание дела необходимо было, чтобы областной суд принял меры по обеспечению полного повторного слушания дела в апелляционном порядке. Суд не смог не указать, что областной суд этого не сделал. Особенно важно отметить - в своем решении от 4 февраля 2010 года областной суд прямо отказался рассматривать существенный вопрос о соразмерности присужденной Д. компенсации предполагаемому ущербу его чести, достоинству и деловой репутации, и одобрил выводы, сделанные районным судом в закрытом заседании, не указав каких-либо подробных причин для этого. Соответственно, в обстоятельствах данного дела тот факт, что разбирательство в областном суде было публичным, не являлся достаточным для исправления непроведения публичного слушания в районном суде (</w:t>
      </w:r>
      <w:hyperlink r:id="rId734" w:history="1">
        <w:r w:rsidRPr="00362A65">
          <w:rPr>
            <w:rFonts w:ascii="Sylfaen" w:hAnsi="Sylfaen"/>
            <w:sz w:val="24"/>
            <w:szCs w:val="24"/>
          </w:rPr>
          <w:t>пункт 82</w:t>
        </w:r>
      </w:hyperlink>
      <w:r w:rsidRPr="00362A65">
        <w:rPr>
          <w:rFonts w:ascii="Sylfaen" w:hAnsi="Sylfaen"/>
          <w:sz w:val="24"/>
          <w:szCs w:val="24"/>
        </w:rPr>
        <w:t xml:space="preserve"> постановления).</w:t>
      </w:r>
    </w:p>
    <w:p w14:paraId="65D49FB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отсутствие каких-либо причин, которые могли бы обосновать рассмотрение гражданского дела о защите чести и достоинства в отношении заявителей в закрытом заседании, Суд счел - имело место нарушение </w:t>
      </w:r>
      <w:hyperlink r:id="rId735" w:history="1">
        <w:r w:rsidRPr="00362A65">
          <w:rPr>
            <w:rFonts w:ascii="Sylfaen" w:hAnsi="Sylfaen"/>
            <w:sz w:val="24"/>
            <w:szCs w:val="24"/>
          </w:rPr>
          <w:t>пункта 1 статьи 6</w:t>
        </w:r>
      </w:hyperlink>
      <w:r w:rsidRPr="00362A65">
        <w:rPr>
          <w:rFonts w:ascii="Sylfaen" w:hAnsi="Sylfaen"/>
          <w:sz w:val="24"/>
          <w:szCs w:val="24"/>
        </w:rPr>
        <w:t xml:space="preserve"> Конвенции.</w:t>
      </w:r>
    </w:p>
    <w:p w14:paraId="28FFCFC7" w14:textId="77777777" w:rsidR="0029717E" w:rsidRPr="00362A65" w:rsidRDefault="0029717E" w:rsidP="0029717E">
      <w:pPr>
        <w:pStyle w:val="ConsPlusNormal"/>
        <w:ind w:firstLine="540"/>
        <w:jc w:val="both"/>
        <w:rPr>
          <w:rFonts w:ascii="Sylfaen" w:hAnsi="Sylfaen"/>
          <w:sz w:val="24"/>
          <w:szCs w:val="24"/>
        </w:rPr>
      </w:pPr>
    </w:p>
    <w:p w14:paraId="78D2C3C8"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736"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22649/08 "ООО </w:t>
      </w:r>
      <w:proofErr w:type="spellStart"/>
      <w:r w:rsidRPr="00362A65">
        <w:rPr>
          <w:rFonts w:ascii="Sylfaen" w:hAnsi="Sylfaen"/>
          <w:sz w:val="24"/>
          <w:szCs w:val="24"/>
        </w:rPr>
        <w:t>Регнум</w:t>
      </w:r>
      <w:proofErr w:type="spellEnd"/>
      <w:r w:rsidRPr="00362A65">
        <w:rPr>
          <w:rFonts w:ascii="Sylfaen" w:hAnsi="Sylfaen"/>
          <w:sz w:val="24"/>
          <w:szCs w:val="24"/>
        </w:rPr>
        <w:t xml:space="preserve"> против Российской Федерации" (вынесено 8 сентября 2020 года, вступило в силу 8 декабря 2020 года), которым установлено нарушение </w:t>
      </w:r>
      <w:hyperlink r:id="rId737" w:history="1">
        <w:r w:rsidRPr="00362A65">
          <w:rPr>
            <w:rFonts w:ascii="Sylfaen" w:hAnsi="Sylfaen"/>
            <w:sz w:val="24"/>
            <w:szCs w:val="24"/>
          </w:rPr>
          <w:t>статьи 10</w:t>
        </w:r>
      </w:hyperlink>
      <w:r w:rsidRPr="00362A65">
        <w:rPr>
          <w:rFonts w:ascii="Sylfaen" w:hAnsi="Sylfaen"/>
          <w:sz w:val="24"/>
          <w:szCs w:val="24"/>
        </w:rPr>
        <w:t xml:space="preserve"> Конвенции в связи с нарушением права на свободу выражения мнения.</w:t>
      </w:r>
    </w:p>
    <w:p w14:paraId="48ADBC3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следующее - в своем решении от 10 октября 2007 года окружной арбитражный суд установил, что три новости, опубликованные на веб-сайте, принадлежащем компании-заявителю, запятнали деловую репутацию частной коммерческой компании, и присудил ей крупную компенсацию. Суд указал, что стороны сошлись во мнении, что рассматриваемое судебное решение представляло собой вмешательство в право компании-заявителя на свободу выражения мнения, гарантированное </w:t>
      </w:r>
      <w:hyperlink r:id="rId738" w:history="1">
        <w:r w:rsidRPr="00362A65">
          <w:rPr>
            <w:rFonts w:ascii="Sylfaen" w:hAnsi="Sylfaen"/>
            <w:sz w:val="24"/>
            <w:szCs w:val="24"/>
          </w:rPr>
          <w:t>пунктом 1 статьи 10</w:t>
        </w:r>
      </w:hyperlink>
      <w:r w:rsidRPr="00362A65">
        <w:rPr>
          <w:rFonts w:ascii="Sylfaen" w:hAnsi="Sylfaen"/>
          <w:sz w:val="24"/>
          <w:szCs w:val="24"/>
        </w:rPr>
        <w:t xml:space="preserve"> Конвенции. Суд установил: данное вмешательство </w:t>
      </w:r>
      <w:r w:rsidRPr="00362A65">
        <w:rPr>
          <w:rFonts w:ascii="Sylfaen" w:hAnsi="Sylfaen"/>
          <w:sz w:val="24"/>
          <w:szCs w:val="24"/>
        </w:rPr>
        <w:lastRenderedPageBreak/>
        <w:t xml:space="preserve">было "предусмотрено законом", в частности, </w:t>
      </w:r>
      <w:hyperlink r:id="rId739" w:history="1">
        <w:r w:rsidRPr="00362A65">
          <w:rPr>
            <w:rFonts w:ascii="Sylfaen" w:hAnsi="Sylfaen"/>
            <w:sz w:val="24"/>
            <w:szCs w:val="24"/>
          </w:rPr>
          <w:t>статьей 152</w:t>
        </w:r>
      </w:hyperlink>
      <w:r w:rsidRPr="00362A65">
        <w:rPr>
          <w:rFonts w:ascii="Sylfaen" w:hAnsi="Sylfaen"/>
          <w:sz w:val="24"/>
          <w:szCs w:val="24"/>
        </w:rPr>
        <w:t xml:space="preserve"> Гражданского кодекса Российской Федерации, и "преследовало законную цель", то есть "защиту репутации или прав других лиц" по смыслу </w:t>
      </w:r>
      <w:hyperlink r:id="rId740" w:history="1">
        <w:r w:rsidRPr="00362A65">
          <w:rPr>
            <w:rFonts w:ascii="Sylfaen" w:hAnsi="Sylfaen"/>
            <w:sz w:val="24"/>
            <w:szCs w:val="24"/>
          </w:rPr>
          <w:t>пункта 2 статьи 10</w:t>
        </w:r>
      </w:hyperlink>
      <w:r w:rsidRPr="00362A65">
        <w:rPr>
          <w:rFonts w:ascii="Sylfaen" w:hAnsi="Sylfaen"/>
          <w:sz w:val="24"/>
          <w:szCs w:val="24"/>
        </w:rPr>
        <w:t xml:space="preserve"> Конвенции (</w:t>
      </w:r>
      <w:hyperlink r:id="rId741" w:history="1">
        <w:r w:rsidRPr="00362A65">
          <w:rPr>
            <w:rFonts w:ascii="Sylfaen" w:hAnsi="Sylfaen"/>
            <w:sz w:val="24"/>
            <w:szCs w:val="24"/>
          </w:rPr>
          <w:t>пункт 55</w:t>
        </w:r>
      </w:hyperlink>
      <w:r w:rsidRPr="00362A65">
        <w:rPr>
          <w:rFonts w:ascii="Sylfaen" w:hAnsi="Sylfaen"/>
          <w:sz w:val="24"/>
          <w:szCs w:val="24"/>
        </w:rPr>
        <w:t xml:space="preserve"> постановления).</w:t>
      </w:r>
    </w:p>
    <w:p w14:paraId="4C1ADE8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Далее Суд должен был рассмотреть вопрос о том, было ли вмешательство в право компании-заявителя на свободу выражения мнения "необходимым в демократическом обществе". При этом Суд должен определить, являлось ли вмешательство, о котором идет речь, соразмерным преследуемой законной цели и были ли приведенные внутригосударственными судами основания достаточными и существенными. Основной вопрос, на который должен был ответить Суд, заключался в том, установил ли окружной суд справедливый баланс между правом электронных средств массовой информации на свободу выражения мнения и правом коммерческой компании на репутацию (</w:t>
      </w:r>
      <w:hyperlink r:id="rId742" w:history="1">
        <w:r w:rsidRPr="00362A65">
          <w:rPr>
            <w:rFonts w:ascii="Sylfaen" w:hAnsi="Sylfaen"/>
            <w:sz w:val="24"/>
            <w:szCs w:val="24"/>
          </w:rPr>
          <w:t>пункт 56</w:t>
        </w:r>
      </w:hyperlink>
      <w:r w:rsidRPr="00362A65">
        <w:rPr>
          <w:rFonts w:ascii="Sylfaen" w:hAnsi="Sylfaen"/>
          <w:sz w:val="24"/>
          <w:szCs w:val="24"/>
        </w:rPr>
        <w:t xml:space="preserve"> постановления).</w:t>
      </w:r>
    </w:p>
    <w:p w14:paraId="3DD8AD20" w14:textId="77777777" w:rsidR="0029717E" w:rsidRPr="00362A65" w:rsidRDefault="0029717E" w:rsidP="0029717E">
      <w:pPr>
        <w:pStyle w:val="ConsPlusNormal"/>
        <w:jc w:val="both"/>
        <w:rPr>
          <w:rFonts w:ascii="Sylfaen" w:hAnsi="Sylfaen"/>
          <w:sz w:val="24"/>
          <w:szCs w:val="24"/>
        </w:rPr>
      </w:pPr>
    </w:p>
    <w:p w14:paraId="3C767FAA"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(i) Свобода выражения мнения</w:t>
      </w:r>
    </w:p>
    <w:p w14:paraId="290C6AD6" w14:textId="77777777" w:rsidR="0029717E" w:rsidRPr="00362A65" w:rsidRDefault="0029717E" w:rsidP="0029717E">
      <w:pPr>
        <w:pStyle w:val="ConsPlusNormal"/>
        <w:jc w:val="both"/>
        <w:rPr>
          <w:rFonts w:ascii="Sylfaen" w:hAnsi="Sylfaen"/>
          <w:sz w:val="24"/>
          <w:szCs w:val="24"/>
        </w:rPr>
      </w:pPr>
    </w:p>
    <w:p w14:paraId="5C6B518E"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Суд повторил: "[с]</w:t>
      </w:r>
      <w:proofErr w:type="spellStart"/>
      <w:r w:rsidRPr="00362A65">
        <w:rPr>
          <w:rFonts w:ascii="Sylfaen" w:hAnsi="Sylfaen"/>
          <w:sz w:val="24"/>
          <w:szCs w:val="24"/>
        </w:rPr>
        <w:t>вобода</w:t>
      </w:r>
      <w:proofErr w:type="spellEnd"/>
      <w:r w:rsidRPr="00362A65">
        <w:rPr>
          <w:rFonts w:ascii="Sylfaen" w:hAnsi="Sylfaen"/>
          <w:sz w:val="24"/>
          <w:szCs w:val="24"/>
        </w:rPr>
        <w:t xml:space="preserve"> выражения мнения, изложенная в </w:t>
      </w:r>
      <w:hyperlink r:id="rId743" w:history="1">
        <w:r w:rsidRPr="00362A65">
          <w:rPr>
            <w:rFonts w:ascii="Sylfaen" w:hAnsi="Sylfaen"/>
            <w:sz w:val="24"/>
            <w:szCs w:val="24"/>
          </w:rPr>
          <w:t>статье 10</w:t>
        </w:r>
      </w:hyperlink>
      <w:r w:rsidRPr="00362A65">
        <w:rPr>
          <w:rFonts w:ascii="Sylfaen" w:hAnsi="Sylfaen"/>
          <w:sz w:val="24"/>
          <w:szCs w:val="24"/>
        </w:rPr>
        <w:t xml:space="preserve"> Конвенции, составляет одну из существенных основ демократического общества и является главным условием развития общества и самовыражения каждого из его членов. Эта свобода является исключением, которое должно подлежать строгому толкованию, а необходимость которого должна быть убедительно установлена. Прилагательное "необходимый" по смыслу </w:t>
      </w:r>
      <w:hyperlink r:id="rId744" w:history="1">
        <w:r w:rsidRPr="00362A65">
          <w:rPr>
            <w:rFonts w:ascii="Sylfaen" w:hAnsi="Sylfaen"/>
            <w:sz w:val="24"/>
            <w:szCs w:val="24"/>
          </w:rPr>
          <w:t>пункта 2 статьи 10</w:t>
        </w:r>
      </w:hyperlink>
      <w:r w:rsidRPr="00362A65">
        <w:rPr>
          <w:rFonts w:ascii="Sylfaen" w:hAnsi="Sylfaen"/>
          <w:sz w:val="24"/>
          <w:szCs w:val="24"/>
        </w:rPr>
        <w:t xml:space="preserve"> подразумевает наличие "насущной социальной необходимости". Высокие Договаривающиеся Стороны имеют определенную свободу усмотрения при оценке наличия такой необходимости, которая тесно связана с европейской системой контроля, охватывающей как законодательство, так и решения о его применении, даже если эти решения выносятся независимыми судами. Таким образом, Европейский Суд имеет полномочия выносить окончательные решения о совместимости "ограничения" со свободой выражения мнений в том виде, как она защищается </w:t>
      </w:r>
      <w:hyperlink r:id="rId745" w:history="1">
        <w:r w:rsidRPr="00362A65">
          <w:rPr>
            <w:rFonts w:ascii="Sylfaen" w:hAnsi="Sylfaen"/>
            <w:sz w:val="24"/>
            <w:szCs w:val="24"/>
          </w:rPr>
          <w:t>статьей 10</w:t>
        </w:r>
      </w:hyperlink>
      <w:r w:rsidRPr="00362A65">
        <w:rPr>
          <w:rFonts w:ascii="Sylfaen" w:hAnsi="Sylfaen"/>
          <w:sz w:val="24"/>
          <w:szCs w:val="24"/>
        </w:rPr>
        <w:t xml:space="preserve">. Задача Суда состоит не в том, чтобы занять место компетентных внутригосударственных органов власти, а в том, чтобы осуществлять пересмотр согласно </w:t>
      </w:r>
      <w:hyperlink r:id="rId746" w:history="1">
        <w:r w:rsidRPr="00362A65">
          <w:rPr>
            <w:rFonts w:ascii="Sylfaen" w:hAnsi="Sylfaen"/>
            <w:sz w:val="24"/>
            <w:szCs w:val="24"/>
          </w:rPr>
          <w:t>статье 10</w:t>
        </w:r>
      </w:hyperlink>
      <w:r w:rsidRPr="00362A65">
        <w:rPr>
          <w:rFonts w:ascii="Sylfaen" w:hAnsi="Sylfaen"/>
          <w:sz w:val="24"/>
          <w:szCs w:val="24"/>
        </w:rPr>
        <w:t xml:space="preserve"> решений, вынесенных ими, в соответствии с собственными полномочиями оценки. Этот надзор не ограничивается установлением того факта, действовало ли государство-ответчик при осуществлении своей свободы усмотрения надлежащим образом, тщательно и добросовестно. Суд должен рассмотреть жалобу на вмешательство в свете всего дела в целом и определить, является ли оно "соразмерным преследуемой законной цели", и являются ли доводы, приведенные национальными властями, "существенными и достаточными". При этом Суд должен убедиться в том, что национальные власти применяли стандарты, которые соответствовали принципам, изложенным в </w:t>
      </w:r>
      <w:hyperlink r:id="rId747" w:history="1">
        <w:r w:rsidRPr="00362A65">
          <w:rPr>
            <w:rFonts w:ascii="Sylfaen" w:hAnsi="Sylfaen"/>
            <w:sz w:val="24"/>
            <w:szCs w:val="24"/>
          </w:rPr>
          <w:t>статье 10</w:t>
        </w:r>
      </w:hyperlink>
      <w:r w:rsidRPr="00362A65">
        <w:rPr>
          <w:rFonts w:ascii="Sylfaen" w:hAnsi="Sylfaen"/>
          <w:sz w:val="24"/>
          <w:szCs w:val="24"/>
        </w:rPr>
        <w:t>, и что они опирались на приемлемую оценку соответствующих фактов" (</w:t>
      </w:r>
      <w:hyperlink r:id="rId748" w:history="1">
        <w:r w:rsidRPr="00362A65">
          <w:rPr>
            <w:rFonts w:ascii="Sylfaen" w:hAnsi="Sylfaen"/>
            <w:sz w:val="24"/>
            <w:szCs w:val="24"/>
          </w:rPr>
          <w:t>пункт 58</w:t>
        </w:r>
      </w:hyperlink>
      <w:r w:rsidRPr="00362A65">
        <w:rPr>
          <w:rFonts w:ascii="Sylfaen" w:hAnsi="Sylfaen"/>
          <w:sz w:val="24"/>
          <w:szCs w:val="24"/>
        </w:rPr>
        <w:t xml:space="preserve"> постановления).</w:t>
      </w:r>
    </w:p>
    <w:p w14:paraId="1C24AF2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продолжил: "[в] соответствии с </w:t>
      </w:r>
      <w:hyperlink r:id="rId749" w:history="1">
        <w:r w:rsidRPr="00362A65">
          <w:rPr>
            <w:rFonts w:ascii="Sylfaen" w:hAnsi="Sylfaen"/>
            <w:sz w:val="24"/>
            <w:szCs w:val="24"/>
          </w:rPr>
          <w:t>пунктом 2 статьи 10</w:t>
        </w:r>
      </w:hyperlink>
      <w:r w:rsidRPr="00362A65">
        <w:rPr>
          <w:rFonts w:ascii="Sylfaen" w:hAnsi="Sylfaen"/>
          <w:sz w:val="24"/>
          <w:szCs w:val="24"/>
        </w:rPr>
        <w:t xml:space="preserve"> Конвенции ограничениям на свободу выражения мнения, в частности в вопросах, представляющих общественный интерес, уделяется мало внимания: в тех случаях, когда замечания касаются такого вопроса, как правило, обеспечивается высокий уровень защиты этой свободы, причем органы власти имеют особенно узкие пределы свободы усмотрения... Характер и </w:t>
      </w:r>
      <w:r w:rsidRPr="00362A65">
        <w:rPr>
          <w:rFonts w:ascii="Sylfaen" w:hAnsi="Sylfaen"/>
          <w:sz w:val="24"/>
          <w:szCs w:val="24"/>
        </w:rPr>
        <w:lastRenderedPageBreak/>
        <w:t>суровость наложенных санкций относятся к числу факторов, которые следует принимать во внимание при оценке соразмерности вмешательства. Вмешательство в свободу выражения мнения может оказать сдерживающее воздействие на осуществление этой свободы" (</w:t>
      </w:r>
      <w:hyperlink r:id="rId750" w:history="1">
        <w:r w:rsidRPr="00362A65">
          <w:rPr>
            <w:rFonts w:ascii="Sylfaen" w:hAnsi="Sylfaen"/>
            <w:sz w:val="24"/>
            <w:szCs w:val="24"/>
          </w:rPr>
          <w:t>пункт 59</w:t>
        </w:r>
      </w:hyperlink>
      <w:r w:rsidRPr="00362A65">
        <w:rPr>
          <w:rFonts w:ascii="Sylfaen" w:hAnsi="Sylfaen"/>
          <w:sz w:val="24"/>
          <w:szCs w:val="24"/>
        </w:rPr>
        <w:t xml:space="preserve"> постановления).</w:t>
      </w:r>
    </w:p>
    <w:p w14:paraId="4660E4C1" w14:textId="77777777" w:rsidR="0029717E" w:rsidRPr="00362A65" w:rsidRDefault="0029717E" w:rsidP="0029717E">
      <w:pPr>
        <w:pStyle w:val="ConsPlusNormal"/>
        <w:jc w:val="both"/>
        <w:rPr>
          <w:rFonts w:ascii="Sylfaen" w:hAnsi="Sylfaen"/>
          <w:sz w:val="24"/>
          <w:szCs w:val="24"/>
        </w:rPr>
      </w:pPr>
    </w:p>
    <w:p w14:paraId="0E349BAE"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w:t>
      </w:r>
      <w:proofErr w:type="spellStart"/>
      <w:r w:rsidRPr="00362A65">
        <w:rPr>
          <w:rFonts w:ascii="Sylfaen" w:hAnsi="Sylfaen"/>
          <w:szCs w:val="24"/>
        </w:rPr>
        <w:t>ii</w:t>
      </w:r>
      <w:proofErr w:type="spellEnd"/>
      <w:r w:rsidRPr="00362A65">
        <w:rPr>
          <w:rFonts w:ascii="Sylfaen" w:hAnsi="Sylfaen"/>
          <w:szCs w:val="24"/>
        </w:rPr>
        <w:t>) Свобода выражения мнения и электронные средства массовой информации</w:t>
      </w:r>
    </w:p>
    <w:p w14:paraId="13451457" w14:textId="77777777" w:rsidR="0029717E" w:rsidRPr="00362A65" w:rsidRDefault="0029717E" w:rsidP="0029717E">
      <w:pPr>
        <w:pStyle w:val="ConsPlusNormal"/>
        <w:jc w:val="both"/>
        <w:rPr>
          <w:rFonts w:ascii="Sylfaen" w:hAnsi="Sylfaen"/>
          <w:sz w:val="24"/>
          <w:szCs w:val="24"/>
        </w:rPr>
      </w:pPr>
    </w:p>
    <w:p w14:paraId="5C2A14F0"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Суд напомнил, что он уже давно считает: пресса играет важную роль в демократическом обществе. После появления новых информационных технологий она распространила гарантии свободы прессы на новые электронные средства массовой информации. При этом признано, по мнению Суда, что в свете своей доступности, а также способности сохранять и передавать огромные объемы информации, сеть "Интернет" играет важную роль в расширении доступа граждан к новостям и содействии распространению информации. В то же время риск причинения ущерба осуществлению и использованию прав и свобод человека, в том числе риск причинения ущерба праву на уважение частной жизни, в результате размещения контента и коммуникаций в сети "Интернет", безусловно, представляется более высоким, чем аналогичный риск, возникающий в результате деятельности прессы (</w:t>
      </w:r>
      <w:hyperlink r:id="rId751" w:history="1">
        <w:r w:rsidRPr="00362A65">
          <w:rPr>
            <w:rFonts w:ascii="Sylfaen" w:hAnsi="Sylfaen"/>
            <w:sz w:val="24"/>
            <w:szCs w:val="24"/>
          </w:rPr>
          <w:t>пункт 60</w:t>
        </w:r>
      </w:hyperlink>
      <w:r w:rsidRPr="00362A65">
        <w:rPr>
          <w:rFonts w:ascii="Sylfaen" w:hAnsi="Sylfaen"/>
          <w:sz w:val="24"/>
          <w:szCs w:val="24"/>
        </w:rPr>
        <w:t xml:space="preserve"> постановления).</w:t>
      </w:r>
    </w:p>
    <w:p w14:paraId="5572120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что хотя средства массовой информации не должны выходить за определенные рамки, однако их долг заключается в том, чтобы распространять (в соответствии со своими обязанностями и ответственностью) информацию и идеи по всем вопросам, представляющим общественный интерес. Помимо того, что средства массовой информации должны распространять такую информацию и идеи, общественность также имеет право получать их. В противном случае пресса - а следовательно, и электронные средства массовой информации - не смогли бы играть свою жизненно важную роль в качестве "сторожевого пса" общества. Однако задача внедрения информации обязательно включает в себя "обязанности и обязательства". </w:t>
      </w:r>
      <w:hyperlink r:id="rId752" w:history="1">
        <w:r w:rsidRPr="00362A65">
          <w:rPr>
            <w:rFonts w:ascii="Sylfaen" w:hAnsi="Sylfaen"/>
            <w:sz w:val="24"/>
            <w:szCs w:val="24"/>
          </w:rPr>
          <w:t>Статья 10</w:t>
        </w:r>
      </w:hyperlink>
      <w:r w:rsidRPr="00362A65">
        <w:rPr>
          <w:rFonts w:ascii="Sylfaen" w:hAnsi="Sylfaen"/>
          <w:sz w:val="24"/>
          <w:szCs w:val="24"/>
        </w:rPr>
        <w:t xml:space="preserve"> Конвенции обеспечивает защиту журналистов при условии, что они действуют добросовестно, чтобы предоставлять точную и надежную информацию в соответствии с принципами ответственной журналистики. В мире, где человек сталкивается с огромным количеством информации, транслируемой все большим количеством традиционных и электронных СМИ, контроль за соблюдением журналистской этики приобретает огромное значение (</w:t>
      </w:r>
      <w:hyperlink r:id="rId753" w:history="1">
        <w:r w:rsidRPr="00362A65">
          <w:rPr>
            <w:rFonts w:ascii="Sylfaen" w:hAnsi="Sylfaen"/>
            <w:sz w:val="24"/>
            <w:szCs w:val="24"/>
          </w:rPr>
          <w:t>пункт 61</w:t>
        </w:r>
      </w:hyperlink>
      <w:r w:rsidRPr="00362A65">
        <w:rPr>
          <w:rFonts w:ascii="Sylfaen" w:hAnsi="Sylfaen"/>
          <w:sz w:val="24"/>
          <w:szCs w:val="24"/>
        </w:rPr>
        <w:t xml:space="preserve"> постановления).</w:t>
      </w:r>
    </w:p>
    <w:p w14:paraId="142A8464" w14:textId="77777777" w:rsidR="0029717E" w:rsidRPr="00362A65" w:rsidRDefault="0029717E" w:rsidP="0029717E">
      <w:pPr>
        <w:pStyle w:val="ConsPlusNormal"/>
        <w:jc w:val="both"/>
        <w:rPr>
          <w:rFonts w:ascii="Sylfaen" w:hAnsi="Sylfaen"/>
          <w:sz w:val="24"/>
          <w:szCs w:val="24"/>
        </w:rPr>
      </w:pPr>
    </w:p>
    <w:p w14:paraId="3E25AEBE" w14:textId="77777777" w:rsidR="0029717E" w:rsidRPr="00362A65" w:rsidRDefault="0029717E" w:rsidP="0029717E">
      <w:pPr>
        <w:pStyle w:val="ConsPlusTitle"/>
        <w:jc w:val="both"/>
        <w:outlineLvl w:val="3"/>
        <w:rPr>
          <w:rFonts w:ascii="Sylfaen" w:hAnsi="Sylfaen"/>
          <w:szCs w:val="24"/>
        </w:rPr>
      </w:pPr>
      <w:r w:rsidRPr="00362A65">
        <w:rPr>
          <w:rFonts w:ascii="Sylfaen" w:hAnsi="Sylfaen"/>
          <w:szCs w:val="24"/>
        </w:rPr>
        <w:t>(</w:t>
      </w:r>
      <w:proofErr w:type="spellStart"/>
      <w:r w:rsidRPr="00362A65">
        <w:rPr>
          <w:rFonts w:ascii="Sylfaen" w:hAnsi="Sylfaen"/>
          <w:szCs w:val="24"/>
        </w:rPr>
        <w:t>iii</w:t>
      </w:r>
      <w:proofErr w:type="spellEnd"/>
      <w:r w:rsidRPr="00362A65">
        <w:rPr>
          <w:rFonts w:ascii="Sylfaen" w:hAnsi="Sylfaen"/>
          <w:szCs w:val="24"/>
        </w:rPr>
        <w:t>) Уравновешивание права на свободу выражения мнения с правом на репутацию</w:t>
      </w:r>
    </w:p>
    <w:p w14:paraId="46AD94A0" w14:textId="77777777" w:rsidR="0029717E" w:rsidRPr="00362A65" w:rsidRDefault="0029717E" w:rsidP="0029717E">
      <w:pPr>
        <w:pStyle w:val="ConsPlusNormal"/>
        <w:jc w:val="both"/>
        <w:rPr>
          <w:rFonts w:ascii="Sylfaen" w:hAnsi="Sylfaen"/>
          <w:sz w:val="24"/>
          <w:szCs w:val="24"/>
        </w:rPr>
      </w:pPr>
    </w:p>
    <w:p w14:paraId="0C2BA3A8"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обратил внимание на то, что право на защиту репутации гарантируется </w:t>
      </w:r>
      <w:hyperlink r:id="rId754" w:history="1">
        <w:r w:rsidRPr="00362A65">
          <w:rPr>
            <w:rFonts w:ascii="Sylfaen" w:hAnsi="Sylfaen"/>
            <w:sz w:val="24"/>
            <w:szCs w:val="24"/>
          </w:rPr>
          <w:t>статьей 8</w:t>
        </w:r>
      </w:hyperlink>
      <w:r w:rsidRPr="00362A65">
        <w:rPr>
          <w:rFonts w:ascii="Sylfaen" w:hAnsi="Sylfaen"/>
          <w:sz w:val="24"/>
          <w:szCs w:val="24"/>
        </w:rPr>
        <w:t xml:space="preserve"> Конвенции как часть права на уважение личной жизни. Понятие "личная жизнь" </w:t>
      </w:r>
      <w:proofErr w:type="gramStart"/>
      <w:r w:rsidRPr="00362A65">
        <w:rPr>
          <w:rFonts w:ascii="Sylfaen" w:hAnsi="Sylfaen"/>
          <w:sz w:val="24"/>
          <w:szCs w:val="24"/>
        </w:rPr>
        <w:t>- это</w:t>
      </w:r>
      <w:proofErr w:type="gramEnd"/>
      <w:r w:rsidRPr="00362A65">
        <w:rPr>
          <w:rFonts w:ascii="Sylfaen" w:hAnsi="Sylfaen"/>
          <w:sz w:val="24"/>
          <w:szCs w:val="24"/>
        </w:rPr>
        <w:t xml:space="preserve"> широкий термин, который не поддается исчерпывающему определению; оно также охватывает физическую и психологическую целостность человека. Однако для того, чтобы гарантии защиты </w:t>
      </w:r>
      <w:hyperlink r:id="rId755" w:history="1">
        <w:r w:rsidRPr="00362A65">
          <w:rPr>
            <w:rFonts w:ascii="Sylfaen" w:hAnsi="Sylfaen"/>
            <w:sz w:val="24"/>
            <w:szCs w:val="24"/>
          </w:rPr>
          <w:t>статьи 8</w:t>
        </w:r>
      </w:hyperlink>
      <w:r w:rsidRPr="00362A65">
        <w:rPr>
          <w:rFonts w:ascii="Sylfaen" w:hAnsi="Sylfaen"/>
          <w:sz w:val="24"/>
          <w:szCs w:val="24"/>
        </w:rPr>
        <w:t xml:space="preserve"> начали действовать, должен быть достигнут определенный уровень серьезности посягательства на репутацию лица, а характер такого посягательства должен оказать отрицательное воздействие на его пользование правом на уважение частной жизни (</w:t>
      </w:r>
      <w:hyperlink r:id="rId756" w:history="1">
        <w:r w:rsidRPr="00362A65">
          <w:rPr>
            <w:rFonts w:ascii="Sylfaen" w:hAnsi="Sylfaen"/>
            <w:sz w:val="24"/>
            <w:szCs w:val="24"/>
          </w:rPr>
          <w:t>пункт 62</w:t>
        </w:r>
      </w:hyperlink>
      <w:r w:rsidRPr="00362A65">
        <w:rPr>
          <w:rFonts w:ascii="Sylfaen" w:hAnsi="Sylfaen"/>
          <w:sz w:val="24"/>
          <w:szCs w:val="24"/>
        </w:rPr>
        <w:t xml:space="preserve"> постановления).</w:t>
      </w:r>
    </w:p>
    <w:p w14:paraId="01321C3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 xml:space="preserve">Когда Суду предлагается вынести решение по вопросу о конфликте между двумя правами, которые пользуются равной защитой в соответствии с </w:t>
      </w:r>
      <w:hyperlink r:id="rId757" w:history="1">
        <w:r w:rsidRPr="00362A65">
          <w:rPr>
            <w:rFonts w:ascii="Sylfaen" w:hAnsi="Sylfaen"/>
            <w:sz w:val="24"/>
            <w:szCs w:val="24"/>
          </w:rPr>
          <w:t>Конвенцией</w:t>
        </w:r>
      </w:hyperlink>
      <w:r w:rsidRPr="00362A65">
        <w:rPr>
          <w:rFonts w:ascii="Sylfaen" w:hAnsi="Sylfaen"/>
          <w:sz w:val="24"/>
          <w:szCs w:val="24"/>
        </w:rPr>
        <w:t xml:space="preserve">, то он должен взвесить конкурирующие интересы. Результаты рассмотрения жалобы, в принципе, не должны различаться в зависимости от того, была ли она подана в Суд согласно </w:t>
      </w:r>
      <w:hyperlink r:id="rId758" w:history="1">
        <w:r w:rsidRPr="00362A65">
          <w:rPr>
            <w:rFonts w:ascii="Sylfaen" w:hAnsi="Sylfaen"/>
            <w:sz w:val="24"/>
            <w:szCs w:val="24"/>
          </w:rPr>
          <w:t>статье 8</w:t>
        </w:r>
      </w:hyperlink>
      <w:r w:rsidRPr="00362A65">
        <w:rPr>
          <w:rFonts w:ascii="Sylfaen" w:hAnsi="Sylfaen"/>
          <w:sz w:val="24"/>
          <w:szCs w:val="24"/>
        </w:rPr>
        <w:t xml:space="preserve"> Конвенции лицом, являющимся объектом статьи-правонарушителя, или в соответствии со </w:t>
      </w:r>
      <w:hyperlink r:id="rId759" w:history="1">
        <w:r w:rsidRPr="00362A65">
          <w:rPr>
            <w:rFonts w:ascii="Sylfaen" w:hAnsi="Sylfaen"/>
            <w:sz w:val="24"/>
            <w:szCs w:val="24"/>
          </w:rPr>
          <w:t>статьей 10</w:t>
        </w:r>
      </w:hyperlink>
      <w:r w:rsidRPr="00362A65">
        <w:rPr>
          <w:rFonts w:ascii="Sylfaen" w:hAnsi="Sylfaen"/>
          <w:sz w:val="24"/>
          <w:szCs w:val="24"/>
        </w:rPr>
        <w:t xml:space="preserve"> Конвенции автором этой статьи, поскольку эти два права заслуживают равного уважения. Принципы, имеющие отношение к уравновешиванию конкурентных прав, которые должны определять оценку Судом - и, что более важно, внутригосударственными судами - необходимости вмешательства, на которое подана жалоба, до сих пор определялись следующим образом: способствовала ли публикация обсуждению общественных интересов; степень известности затронутого лица; предмет новостного сообщения; предшествующее поведение заинтересованного лица; содержание, форма и последствия публикации; и, когда это возникает, обстоятельства, при которых были сделаны фотографии. При рассмотрении жалобы, поданной в соответствии со </w:t>
      </w:r>
      <w:hyperlink r:id="rId760" w:history="1">
        <w:r w:rsidRPr="00362A65">
          <w:rPr>
            <w:rFonts w:ascii="Sylfaen" w:hAnsi="Sylfaen"/>
            <w:sz w:val="24"/>
            <w:szCs w:val="24"/>
          </w:rPr>
          <w:t>статьей 10</w:t>
        </w:r>
      </w:hyperlink>
      <w:r w:rsidRPr="00362A65">
        <w:rPr>
          <w:rFonts w:ascii="Sylfaen" w:hAnsi="Sylfaen"/>
          <w:sz w:val="24"/>
          <w:szCs w:val="24"/>
        </w:rPr>
        <w:t>, Суд также рассматривает способ получения информации и ее достоверность, а также тяжесть наказания, наложенного на журналистов или издателей (</w:t>
      </w:r>
      <w:hyperlink r:id="rId761" w:history="1">
        <w:r w:rsidRPr="00362A65">
          <w:rPr>
            <w:rFonts w:ascii="Sylfaen" w:hAnsi="Sylfaen"/>
            <w:sz w:val="24"/>
            <w:szCs w:val="24"/>
          </w:rPr>
          <w:t>пункт 63</w:t>
        </w:r>
      </w:hyperlink>
      <w:r w:rsidRPr="00362A65">
        <w:rPr>
          <w:rFonts w:ascii="Sylfaen" w:hAnsi="Sylfaen"/>
          <w:sz w:val="24"/>
          <w:szCs w:val="24"/>
        </w:rPr>
        <w:t xml:space="preserve"> постановления).</w:t>
      </w:r>
    </w:p>
    <w:p w14:paraId="7A71BFB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Как усматривалось из материалов дела, компания-заявитель, в отношении которой АО "РМК" инициировало производство о клевете, являлось электронным информационным агентством, зарегистрированным в соответствии с российским законодательством. Из этого следовало, что принципы, регулирующие свободу средств массовой информации, непосредственно применимы к названному делу (</w:t>
      </w:r>
      <w:hyperlink r:id="rId762" w:history="1">
        <w:r w:rsidRPr="00362A65">
          <w:rPr>
            <w:rFonts w:ascii="Sylfaen" w:hAnsi="Sylfaen"/>
            <w:sz w:val="24"/>
            <w:szCs w:val="24"/>
          </w:rPr>
          <w:t>пункт 65</w:t>
        </w:r>
      </w:hyperlink>
      <w:r w:rsidRPr="00362A65">
        <w:rPr>
          <w:rFonts w:ascii="Sylfaen" w:hAnsi="Sylfaen"/>
          <w:sz w:val="24"/>
          <w:szCs w:val="24"/>
        </w:rPr>
        <w:t xml:space="preserve"> постановления).</w:t>
      </w:r>
    </w:p>
    <w:p w14:paraId="78D60B0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Принимая во внимание положение заявителя как коммерческой компании, Суд отметил следующее - ранее он признавал, что интерес частной компании в защите своей репутации посредством производства по делу о клевете может отвечать интересам достижения более широкого экономического блага и что, следовательно, государство пользуется пределом свободы усмотрения в отношении средств, которые оно предоставляет согласно внутригосударственному праву, чтобы позволить компании оспаривать истинность утверждений, которые могут нанести ущерб ее репутации. В то же время Суд подчеркнул, что существует разница между репутационными интересами юридического лица и репутацией физического лица как члена общества. В то время как последние могут иметь последствия для чьего-либо достоинства, первые лишены этого морального измерения (</w:t>
      </w:r>
      <w:hyperlink r:id="rId763" w:history="1">
        <w:r w:rsidRPr="00362A65">
          <w:rPr>
            <w:rFonts w:ascii="Sylfaen" w:hAnsi="Sylfaen"/>
            <w:sz w:val="24"/>
            <w:szCs w:val="24"/>
          </w:rPr>
          <w:t>пункт 66</w:t>
        </w:r>
      </w:hyperlink>
      <w:r w:rsidRPr="00362A65">
        <w:rPr>
          <w:rFonts w:ascii="Sylfaen" w:hAnsi="Sylfaen"/>
          <w:sz w:val="24"/>
          <w:szCs w:val="24"/>
        </w:rPr>
        <w:t xml:space="preserve"> постановления).</w:t>
      </w:r>
    </w:p>
    <w:p w14:paraId="46730974" w14:textId="77777777" w:rsidR="0029717E" w:rsidRPr="00362A65" w:rsidRDefault="0029717E" w:rsidP="0029717E">
      <w:pPr>
        <w:pStyle w:val="ConsPlusNormal"/>
        <w:jc w:val="both"/>
        <w:rPr>
          <w:rFonts w:ascii="Sylfaen" w:hAnsi="Sylfaen"/>
          <w:sz w:val="24"/>
          <w:szCs w:val="24"/>
        </w:rPr>
      </w:pPr>
    </w:p>
    <w:p w14:paraId="463E7A3C" w14:textId="77777777" w:rsidR="0029717E" w:rsidRPr="00362A65" w:rsidRDefault="0029717E" w:rsidP="0029717E">
      <w:pPr>
        <w:pStyle w:val="ConsPlusTitle"/>
        <w:ind w:firstLine="540"/>
        <w:jc w:val="both"/>
        <w:outlineLvl w:val="3"/>
        <w:rPr>
          <w:rFonts w:ascii="Sylfaen" w:hAnsi="Sylfaen"/>
          <w:szCs w:val="24"/>
        </w:rPr>
      </w:pPr>
      <w:r w:rsidRPr="00362A65">
        <w:rPr>
          <w:rFonts w:ascii="Sylfaen" w:hAnsi="Sylfaen"/>
          <w:szCs w:val="24"/>
        </w:rPr>
        <w:t>(i) Критерии, которые необходимо учитывать при балансировании права на свободу средств массовой информации и права на репутацию коммерческой компании</w:t>
      </w:r>
    </w:p>
    <w:p w14:paraId="65E43A7E" w14:textId="77777777" w:rsidR="0029717E" w:rsidRPr="00362A65" w:rsidRDefault="0029717E" w:rsidP="0029717E">
      <w:pPr>
        <w:pStyle w:val="ConsPlusNormal"/>
        <w:jc w:val="both"/>
        <w:rPr>
          <w:rFonts w:ascii="Sylfaen" w:hAnsi="Sylfaen"/>
          <w:sz w:val="24"/>
          <w:szCs w:val="24"/>
        </w:rPr>
      </w:pPr>
    </w:p>
    <w:p w14:paraId="7FA4E6C9"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Суд отметил, что истец, инициировавший дело о клевете против рассматриваемой компании-заявителя, являлся коммерческой компанией. Суд счел, что этот факт необходимо учитывать при принятии решения о том, какие принципы, установленные в его прецедентной практике, уместны в контексте поиска баланса конкурирующих конвенционных прав друг против друга. По мнению Суда, при оценке необходимости вмешательства, когда право на свободу средств массовой информации должно быть </w:t>
      </w:r>
      <w:r w:rsidRPr="00362A65">
        <w:rPr>
          <w:rFonts w:ascii="Sylfaen" w:hAnsi="Sylfaen"/>
          <w:sz w:val="24"/>
          <w:szCs w:val="24"/>
        </w:rPr>
        <w:lastRenderedPageBreak/>
        <w:t>сопоставлено с конкурентным правом на репутацию коммерческой компании, уместны следующие критерии: предмет оспариваемых публикаций, то есть касались ли они вопроса, представляющего общественный интерес; содержание, форма и последствия публикаций; способ получения информации и ее достоверность; а также тяжесть наказания, налагаемого на средства массовой информации или журналистов (</w:t>
      </w:r>
      <w:hyperlink r:id="rId764" w:history="1">
        <w:r w:rsidRPr="00362A65">
          <w:rPr>
            <w:rFonts w:ascii="Sylfaen" w:hAnsi="Sylfaen"/>
            <w:sz w:val="24"/>
            <w:szCs w:val="24"/>
          </w:rPr>
          <w:t>пункт 67</w:t>
        </w:r>
      </w:hyperlink>
      <w:r w:rsidRPr="00362A65">
        <w:rPr>
          <w:rFonts w:ascii="Sylfaen" w:hAnsi="Sylfaen"/>
          <w:sz w:val="24"/>
          <w:szCs w:val="24"/>
        </w:rPr>
        <w:t xml:space="preserve"> постановления).</w:t>
      </w:r>
    </w:p>
    <w:p w14:paraId="7436A640" w14:textId="77777777" w:rsidR="0029717E" w:rsidRPr="00362A65" w:rsidRDefault="0029717E" w:rsidP="0029717E">
      <w:pPr>
        <w:pStyle w:val="ConsPlusNormal"/>
        <w:jc w:val="both"/>
        <w:rPr>
          <w:rFonts w:ascii="Sylfaen" w:hAnsi="Sylfaen"/>
          <w:sz w:val="24"/>
          <w:szCs w:val="24"/>
        </w:rPr>
      </w:pPr>
    </w:p>
    <w:p w14:paraId="6F94E18E" w14:textId="77777777" w:rsidR="0029717E" w:rsidRPr="00362A65" w:rsidRDefault="0029717E" w:rsidP="0029717E">
      <w:pPr>
        <w:pStyle w:val="ConsPlusTitle"/>
        <w:jc w:val="both"/>
        <w:outlineLvl w:val="4"/>
        <w:rPr>
          <w:rFonts w:ascii="Sylfaen" w:hAnsi="Sylfaen"/>
          <w:szCs w:val="24"/>
        </w:rPr>
      </w:pPr>
      <w:r w:rsidRPr="00362A65">
        <w:rPr>
          <w:rFonts w:ascii="Sylfaen" w:hAnsi="Sylfaen"/>
          <w:szCs w:val="24"/>
        </w:rPr>
        <w:t>Вопрос, представляющий общественный интерес</w:t>
      </w:r>
    </w:p>
    <w:p w14:paraId="3D9DEB9D" w14:textId="77777777" w:rsidR="0029717E" w:rsidRPr="00362A65" w:rsidRDefault="0029717E" w:rsidP="0029717E">
      <w:pPr>
        <w:pStyle w:val="ConsPlusNormal"/>
        <w:jc w:val="both"/>
        <w:rPr>
          <w:rFonts w:ascii="Sylfaen" w:hAnsi="Sylfaen"/>
          <w:sz w:val="24"/>
          <w:szCs w:val="24"/>
        </w:rPr>
      </w:pPr>
    </w:p>
    <w:p w14:paraId="6E64B695"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Суд отметил, что предметом трех оспариваемых новостей (новостных материалов) был случай отравления ртутью после употребления купленного в магазине фирменного безалкогольного напитка. По мнению Суда, это явно относилось к важному аспекту здоровья человека и поднимало серьезную проблему с точки зрения защиты прав потребителей. Соответственно, оспариваемые новости содержали информацию, представляющую значительный общественный интерес (</w:t>
      </w:r>
      <w:hyperlink r:id="rId765" w:history="1">
        <w:r w:rsidRPr="00362A65">
          <w:rPr>
            <w:rFonts w:ascii="Sylfaen" w:hAnsi="Sylfaen"/>
            <w:sz w:val="24"/>
            <w:szCs w:val="24"/>
          </w:rPr>
          <w:t>пункт 68</w:t>
        </w:r>
      </w:hyperlink>
      <w:r w:rsidRPr="00362A65">
        <w:rPr>
          <w:rFonts w:ascii="Sylfaen" w:hAnsi="Sylfaen"/>
          <w:sz w:val="24"/>
          <w:szCs w:val="24"/>
        </w:rPr>
        <w:t xml:space="preserve"> постановления). Вместе с тем, как следовало из текста решения от 10 октября 2007 года, окружной арбитражный суд не рассматривал вопрос о том, была ли информация, распространяемая электронным средством массовой информации, актуальной для общественности. Поэтому он не рассматривал спор о клевете в контексте общей заинтересованности в получении сообщений об обнаружении потенциальной опасности для здоровья (</w:t>
      </w:r>
      <w:hyperlink r:id="rId766" w:history="1">
        <w:r w:rsidRPr="00362A65">
          <w:rPr>
            <w:rFonts w:ascii="Sylfaen" w:hAnsi="Sylfaen"/>
            <w:sz w:val="24"/>
            <w:szCs w:val="24"/>
          </w:rPr>
          <w:t>пункт 69</w:t>
        </w:r>
      </w:hyperlink>
      <w:r w:rsidRPr="00362A65">
        <w:rPr>
          <w:rFonts w:ascii="Sylfaen" w:hAnsi="Sylfaen"/>
          <w:sz w:val="24"/>
          <w:szCs w:val="24"/>
        </w:rPr>
        <w:t xml:space="preserve"> постановления).</w:t>
      </w:r>
    </w:p>
    <w:p w14:paraId="28BD5616" w14:textId="77777777" w:rsidR="0029717E" w:rsidRPr="00362A65" w:rsidRDefault="0029717E" w:rsidP="0029717E">
      <w:pPr>
        <w:pStyle w:val="ConsPlusNormal"/>
        <w:jc w:val="both"/>
        <w:rPr>
          <w:rFonts w:ascii="Sylfaen" w:hAnsi="Sylfaen"/>
          <w:sz w:val="24"/>
          <w:szCs w:val="24"/>
        </w:rPr>
      </w:pPr>
    </w:p>
    <w:p w14:paraId="029C4976" w14:textId="77777777" w:rsidR="0029717E" w:rsidRPr="00362A65" w:rsidRDefault="0029717E" w:rsidP="0029717E">
      <w:pPr>
        <w:pStyle w:val="ConsPlusTitle"/>
        <w:jc w:val="both"/>
        <w:outlineLvl w:val="4"/>
        <w:rPr>
          <w:rFonts w:ascii="Sylfaen" w:hAnsi="Sylfaen"/>
          <w:szCs w:val="24"/>
        </w:rPr>
      </w:pPr>
      <w:r w:rsidRPr="00362A65">
        <w:rPr>
          <w:rFonts w:ascii="Sylfaen" w:hAnsi="Sylfaen"/>
          <w:szCs w:val="24"/>
        </w:rPr>
        <w:t>Содержание, форма и последствия публикации</w:t>
      </w:r>
    </w:p>
    <w:p w14:paraId="40BAE193" w14:textId="77777777" w:rsidR="0029717E" w:rsidRPr="00362A65" w:rsidRDefault="0029717E" w:rsidP="0029717E">
      <w:pPr>
        <w:pStyle w:val="ConsPlusNormal"/>
        <w:jc w:val="both"/>
        <w:rPr>
          <w:rFonts w:ascii="Sylfaen" w:hAnsi="Sylfaen"/>
          <w:sz w:val="24"/>
          <w:szCs w:val="24"/>
        </w:rPr>
      </w:pPr>
    </w:p>
    <w:p w14:paraId="5C6C969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Что касается содержания и формы публикации, то Суд отметил - три новости были короткими и исключительно информационными. Сформулированные как изложение обстоятельств дела, они не содержали никакой субъективной оценки ситуации, о чем сообщал журналист, которая могла бы рассматриваться как оценочное суждение (</w:t>
      </w:r>
      <w:hyperlink r:id="rId767" w:history="1">
        <w:r w:rsidRPr="00362A65">
          <w:rPr>
            <w:rFonts w:ascii="Sylfaen" w:hAnsi="Sylfaen"/>
            <w:sz w:val="24"/>
            <w:szCs w:val="24"/>
          </w:rPr>
          <w:t>пункт 70</w:t>
        </w:r>
      </w:hyperlink>
      <w:r w:rsidRPr="00362A65">
        <w:rPr>
          <w:rFonts w:ascii="Sylfaen" w:hAnsi="Sylfaen"/>
          <w:sz w:val="24"/>
          <w:szCs w:val="24"/>
        </w:rPr>
        <w:t xml:space="preserve"> постановления).</w:t>
      </w:r>
    </w:p>
    <w:p w14:paraId="4CDA6664"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не в состоянии был рассмотреть вопрос о том, требовали ли последствия оспариваемых новостей, наступивших для истца, если таковые имели место, мер, примененных окружным судом, включая присуждение убытков в размере 1 000 000 рублей, учитывая тот факт, что в решении от 10 октября 2007 года не обсуждалось, повлияли ли оспариваемые новости на истца или его акционеров каким-либо образом, будь то в плане снижения продаж, оценки стоимости акций или иным образом. Однако он не смог не принять к сведению такое упущение со стороны окружного арбитражного суда (</w:t>
      </w:r>
      <w:hyperlink r:id="rId768" w:history="1">
        <w:r w:rsidRPr="00362A65">
          <w:rPr>
            <w:rFonts w:ascii="Sylfaen" w:hAnsi="Sylfaen"/>
            <w:sz w:val="24"/>
            <w:szCs w:val="24"/>
          </w:rPr>
          <w:t>пункт 71</w:t>
        </w:r>
      </w:hyperlink>
      <w:r w:rsidRPr="00362A65">
        <w:rPr>
          <w:rFonts w:ascii="Sylfaen" w:hAnsi="Sylfaen"/>
          <w:sz w:val="24"/>
          <w:szCs w:val="24"/>
        </w:rPr>
        <w:t xml:space="preserve"> постановления).</w:t>
      </w:r>
    </w:p>
    <w:p w14:paraId="7196D900" w14:textId="77777777" w:rsidR="0029717E" w:rsidRPr="00362A65" w:rsidRDefault="0029717E" w:rsidP="0029717E">
      <w:pPr>
        <w:pStyle w:val="ConsPlusNormal"/>
        <w:jc w:val="both"/>
        <w:rPr>
          <w:rFonts w:ascii="Sylfaen" w:hAnsi="Sylfaen"/>
          <w:sz w:val="24"/>
          <w:szCs w:val="24"/>
        </w:rPr>
      </w:pPr>
    </w:p>
    <w:p w14:paraId="430FCA90" w14:textId="77777777" w:rsidR="0029717E" w:rsidRPr="00362A65" w:rsidRDefault="0029717E" w:rsidP="0029717E">
      <w:pPr>
        <w:pStyle w:val="ConsPlusTitle"/>
        <w:jc w:val="both"/>
        <w:outlineLvl w:val="4"/>
        <w:rPr>
          <w:rFonts w:ascii="Sylfaen" w:hAnsi="Sylfaen"/>
          <w:szCs w:val="24"/>
        </w:rPr>
      </w:pPr>
      <w:r w:rsidRPr="00362A65">
        <w:rPr>
          <w:rFonts w:ascii="Sylfaen" w:hAnsi="Sylfaen"/>
          <w:szCs w:val="24"/>
        </w:rPr>
        <w:t>Источники публикуемой информации и ее достоверность</w:t>
      </w:r>
    </w:p>
    <w:p w14:paraId="4FDAD000" w14:textId="77777777" w:rsidR="0029717E" w:rsidRPr="00362A65" w:rsidRDefault="0029717E" w:rsidP="0029717E">
      <w:pPr>
        <w:pStyle w:val="ConsPlusNormal"/>
        <w:jc w:val="both"/>
        <w:rPr>
          <w:rFonts w:ascii="Sylfaen" w:hAnsi="Sylfaen"/>
          <w:sz w:val="24"/>
          <w:szCs w:val="24"/>
        </w:rPr>
      </w:pPr>
    </w:p>
    <w:p w14:paraId="186A7A1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Что касается способа получения этой информации и ее достоверности, то Суд отметил следующее. В оспариваемых новостях от 21 и 22 ноября 2005 года сообщалось о деятельности подразделений полиции и МЧС России, а в сообщениях от 23 ноября 2005 года дословно воспроизводилось официальное сообщение Государственной службы защиты прав потребителей. Суть оспариваемых новостей состояла не в том, чтобы </w:t>
      </w:r>
      <w:r w:rsidRPr="00362A65">
        <w:rPr>
          <w:rFonts w:ascii="Sylfaen" w:hAnsi="Sylfaen"/>
          <w:sz w:val="24"/>
          <w:szCs w:val="24"/>
        </w:rPr>
        <w:lastRenderedPageBreak/>
        <w:t xml:space="preserve">обвинить коммерческую компанию в совершении правонарушений или морально предосудительных деяний, а в том, чтобы передать сообщение властей по вопросу общественного здравоохранения. То, что компания-заявитель опиралась на информацию, полученную из официальных источников, не может быть оспорено, поскольку представители средств массовой информации должны иметь право делать это без необходимости проведения независимого исследования. Если бы это было не так, то эффективность </w:t>
      </w:r>
      <w:hyperlink r:id="rId769" w:history="1">
        <w:r w:rsidRPr="00362A65">
          <w:rPr>
            <w:rFonts w:ascii="Sylfaen" w:hAnsi="Sylfaen"/>
            <w:sz w:val="24"/>
            <w:szCs w:val="24"/>
          </w:rPr>
          <w:t>статьи 10</w:t>
        </w:r>
      </w:hyperlink>
      <w:r w:rsidRPr="00362A65">
        <w:rPr>
          <w:rFonts w:ascii="Sylfaen" w:hAnsi="Sylfaen"/>
          <w:sz w:val="24"/>
          <w:szCs w:val="24"/>
        </w:rPr>
        <w:t xml:space="preserve"> Конвенции была бы в значительной степени утрачена (</w:t>
      </w:r>
      <w:hyperlink r:id="rId770" w:history="1">
        <w:r w:rsidRPr="00362A65">
          <w:rPr>
            <w:rFonts w:ascii="Sylfaen" w:hAnsi="Sylfaen"/>
            <w:sz w:val="24"/>
            <w:szCs w:val="24"/>
          </w:rPr>
          <w:t>пункт 72</w:t>
        </w:r>
      </w:hyperlink>
      <w:r w:rsidRPr="00362A65">
        <w:rPr>
          <w:rFonts w:ascii="Sylfaen" w:hAnsi="Sylfaen"/>
          <w:sz w:val="24"/>
          <w:szCs w:val="24"/>
        </w:rPr>
        <w:t xml:space="preserve"> постановления).</w:t>
      </w:r>
    </w:p>
    <w:p w14:paraId="47DAF2B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Тем не менее окружной арбитражный суд не освободил компанию-заявителя от ответственности в соответствии с </w:t>
      </w:r>
      <w:hyperlink r:id="rId771" w:history="1">
        <w:r w:rsidRPr="00362A65">
          <w:rPr>
            <w:rFonts w:ascii="Sylfaen" w:hAnsi="Sylfaen"/>
            <w:sz w:val="24"/>
            <w:szCs w:val="24"/>
          </w:rPr>
          <w:t>пунктом 3 статьи 57</w:t>
        </w:r>
      </w:hyperlink>
      <w:r w:rsidRPr="00362A65">
        <w:rPr>
          <w:rFonts w:ascii="Sylfaen" w:hAnsi="Sylfaen"/>
          <w:sz w:val="24"/>
          <w:szCs w:val="24"/>
        </w:rPr>
        <w:t xml:space="preserve"> Закона "О средствах массовой информации", которая предусматривала освобождение в тех случаях, когда оспариваемые неправдивые заявления исходили из официальных источников, хотя он прямо ссылался на официальные документы УВД России, называя их источником распространяемой информации (</w:t>
      </w:r>
      <w:hyperlink r:id="rId772" w:history="1">
        <w:r w:rsidRPr="00362A65">
          <w:rPr>
            <w:rFonts w:ascii="Sylfaen" w:hAnsi="Sylfaen"/>
            <w:sz w:val="24"/>
            <w:szCs w:val="24"/>
          </w:rPr>
          <w:t>пункт 73</w:t>
        </w:r>
      </w:hyperlink>
      <w:r w:rsidRPr="00362A65">
        <w:rPr>
          <w:rFonts w:ascii="Sylfaen" w:hAnsi="Sylfaen"/>
          <w:sz w:val="24"/>
          <w:szCs w:val="24"/>
        </w:rPr>
        <w:t xml:space="preserve"> постановления).</w:t>
      </w:r>
    </w:p>
    <w:p w14:paraId="359E23F5"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Кроме того, Суд обратил внимание, что окружной арбитражный суд отказался рассматривать письмо Роспотребнадзора от 22 ноября 2005 года в качестве "официального" источника информации. Суд нашел странным тот факт, что, хотя К. &lt;25&gt; подтвердил подлинность письма от 22 ноября 2005 года в Апелляционном суде, однако окружной арбитражный суд не обратил внимания на его показания. В решении от 10 октября 2007 года нет никаких указаний на то, считался ли К. ненадежным или неубедительным свидетелем. Вместо этого окружной арбитражный суд сосредоточил внимание на том факте, что данное письмо не было ответом на официальный запрос о предоставлении информации от компании-заявителя. Суд счел, что требовать от компании-заявителя доказать правдивость заявлений, скопированных из письма Роспотребнадзора, в то же время, не предоставляя возможности ответчику предоставить доказательства подлинности источника информации, не соответствует требованиям </w:t>
      </w:r>
      <w:hyperlink r:id="rId773" w:history="1">
        <w:r w:rsidRPr="00362A65">
          <w:rPr>
            <w:rFonts w:ascii="Sylfaen" w:hAnsi="Sylfaen"/>
            <w:sz w:val="24"/>
            <w:szCs w:val="24"/>
          </w:rPr>
          <w:t>статьи 10</w:t>
        </w:r>
      </w:hyperlink>
      <w:r w:rsidRPr="00362A65">
        <w:rPr>
          <w:rFonts w:ascii="Sylfaen" w:hAnsi="Sylfaen"/>
          <w:sz w:val="24"/>
          <w:szCs w:val="24"/>
        </w:rPr>
        <w:t xml:space="preserve"> Конвенции (</w:t>
      </w:r>
      <w:hyperlink r:id="rId774" w:history="1">
        <w:r w:rsidRPr="00362A65">
          <w:rPr>
            <w:rFonts w:ascii="Sylfaen" w:hAnsi="Sylfaen"/>
            <w:sz w:val="24"/>
            <w:szCs w:val="24"/>
          </w:rPr>
          <w:t>пункт 74</w:t>
        </w:r>
      </w:hyperlink>
      <w:r w:rsidRPr="00362A65">
        <w:rPr>
          <w:rFonts w:ascii="Sylfaen" w:hAnsi="Sylfaen"/>
          <w:sz w:val="24"/>
          <w:szCs w:val="24"/>
        </w:rPr>
        <w:t xml:space="preserve"> постановления).</w:t>
      </w:r>
    </w:p>
    <w:p w14:paraId="0ED640C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w:t>
      </w:r>
    </w:p>
    <w:p w14:paraId="4C80C74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&lt;25&gt; Заместитель руководителя управления Роспотребнадзора по одному из субъектов Российской Федерации.</w:t>
      </w:r>
    </w:p>
    <w:p w14:paraId="036A8BC0" w14:textId="77777777" w:rsidR="0029717E" w:rsidRPr="00362A65" w:rsidRDefault="0029717E" w:rsidP="0029717E">
      <w:pPr>
        <w:pStyle w:val="ConsPlusNormal"/>
        <w:jc w:val="both"/>
        <w:rPr>
          <w:rFonts w:ascii="Sylfaen" w:hAnsi="Sylfaen"/>
          <w:sz w:val="24"/>
          <w:szCs w:val="24"/>
        </w:rPr>
      </w:pPr>
    </w:p>
    <w:p w14:paraId="297FEFC3"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Следовало также отметить, что окружной арбитражный суд сослался на отказ в возбуждении уголовного дела от 19 декабря 2005 года по факту размещения новостей, опубликованных на веб-сайте в период с 21 по 23 ноября 2005 года. Суд не мог не подчеркнуть, что такое рассуждение не поддается логике, поскольку на момент публикации новостей компания-заявитель не имела возможности предвидеть события, которые произойдут почти через месяц. Суд повторил: степень, в которой заявитель может обоснованно считать источник информации надежным, должна определяться в свете ситуации, как она представлялась заявителю в период рассматриваемых событий, а не с точки зрения ретроспективы (</w:t>
      </w:r>
      <w:hyperlink r:id="rId775" w:history="1">
        <w:r w:rsidRPr="00362A65">
          <w:rPr>
            <w:rFonts w:ascii="Sylfaen" w:hAnsi="Sylfaen"/>
            <w:sz w:val="24"/>
            <w:szCs w:val="24"/>
          </w:rPr>
          <w:t>пункт 75</w:t>
        </w:r>
      </w:hyperlink>
      <w:r w:rsidRPr="00362A65">
        <w:rPr>
          <w:rFonts w:ascii="Sylfaen" w:hAnsi="Sylfaen"/>
          <w:sz w:val="24"/>
          <w:szCs w:val="24"/>
        </w:rPr>
        <w:t xml:space="preserve"> постановления).</w:t>
      </w:r>
    </w:p>
    <w:p w14:paraId="2C1DC95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счел, что информация, сообщенная в трех новостях, которые окружной арбитражный суд счел клеветническими, приравнивается к фактическим </w:t>
      </w:r>
      <w:r w:rsidRPr="00362A65">
        <w:rPr>
          <w:rFonts w:ascii="Sylfaen" w:hAnsi="Sylfaen"/>
          <w:sz w:val="24"/>
          <w:szCs w:val="24"/>
        </w:rPr>
        <w:lastRenderedPageBreak/>
        <w:t>обстоятельствам дела, существование которых на момент сообщения было доказано. Памятуя о том, что, поскольку вопросы данного дела касались фактических заявлений, очень важно, чтобы обязанности и обязательства средств массовой информации были соблюдены, а также учитывая способ получения информации, связанной с тремя новостями, Суд был удовлетворен тем, что при публикации на веб-сайте компания-заявитель действовала во исполнение своих обязанностей в качестве распространителя точной и достоверной информации и в полном соответствии с принципами ответственной журналистики (</w:t>
      </w:r>
      <w:hyperlink r:id="rId776" w:history="1">
        <w:r w:rsidRPr="00362A65">
          <w:rPr>
            <w:rFonts w:ascii="Sylfaen" w:hAnsi="Sylfaen"/>
            <w:sz w:val="24"/>
            <w:szCs w:val="24"/>
          </w:rPr>
          <w:t>пункт 76</w:t>
        </w:r>
      </w:hyperlink>
      <w:r w:rsidRPr="00362A65">
        <w:rPr>
          <w:rFonts w:ascii="Sylfaen" w:hAnsi="Sylfaen"/>
          <w:sz w:val="24"/>
          <w:szCs w:val="24"/>
        </w:rPr>
        <w:t xml:space="preserve"> постановления).</w:t>
      </w:r>
    </w:p>
    <w:p w14:paraId="0DC286C5" w14:textId="77777777" w:rsidR="0029717E" w:rsidRPr="00362A65" w:rsidRDefault="0029717E" w:rsidP="0029717E">
      <w:pPr>
        <w:pStyle w:val="ConsPlusNormal"/>
        <w:jc w:val="both"/>
        <w:rPr>
          <w:rFonts w:ascii="Sylfaen" w:hAnsi="Sylfaen"/>
          <w:sz w:val="24"/>
          <w:szCs w:val="24"/>
        </w:rPr>
      </w:pPr>
    </w:p>
    <w:p w14:paraId="7AB8FDD1" w14:textId="77777777" w:rsidR="0029717E" w:rsidRPr="00362A65" w:rsidRDefault="0029717E" w:rsidP="0029717E">
      <w:pPr>
        <w:pStyle w:val="ConsPlusTitle"/>
        <w:jc w:val="both"/>
        <w:outlineLvl w:val="4"/>
        <w:rPr>
          <w:rFonts w:ascii="Sylfaen" w:hAnsi="Sylfaen"/>
          <w:szCs w:val="24"/>
        </w:rPr>
      </w:pPr>
      <w:r w:rsidRPr="00362A65">
        <w:rPr>
          <w:rFonts w:ascii="Sylfaen" w:hAnsi="Sylfaen"/>
          <w:szCs w:val="24"/>
        </w:rPr>
        <w:t>Штраф, наложенный на компанию-заявителя</w:t>
      </w:r>
    </w:p>
    <w:p w14:paraId="25EE3B5B" w14:textId="77777777" w:rsidR="0029717E" w:rsidRPr="00362A65" w:rsidRDefault="0029717E" w:rsidP="0029717E">
      <w:pPr>
        <w:pStyle w:val="ConsPlusNormal"/>
        <w:jc w:val="both"/>
        <w:rPr>
          <w:rFonts w:ascii="Sylfaen" w:hAnsi="Sylfaen"/>
          <w:sz w:val="24"/>
          <w:szCs w:val="24"/>
        </w:rPr>
      </w:pPr>
    </w:p>
    <w:p w14:paraId="3F67D26C"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Что касается размера штрафа, наложенного на компанию-заявителя, то Суд отметил значительную компенсацию, присужденную истцу, которая, по мнению компании-заявителя, оказала "сдерживающее воздействие" на ее свободу выражения мнения. Суд повторил, что наиболее тщательное рассмотрение со стороны Суда требуется в тех случаях, когда принимаемые национальными властями меры или санкции способны препятствовать участию средств массовой информации в дискуссиях на темы, касающиеся законных общественных интересов (</w:t>
      </w:r>
      <w:hyperlink r:id="rId777" w:history="1">
        <w:r w:rsidRPr="00362A65">
          <w:rPr>
            <w:rFonts w:ascii="Sylfaen" w:hAnsi="Sylfaen"/>
            <w:sz w:val="24"/>
            <w:szCs w:val="24"/>
          </w:rPr>
          <w:t>пункт 77</w:t>
        </w:r>
      </w:hyperlink>
      <w:r w:rsidRPr="00362A65">
        <w:rPr>
          <w:rFonts w:ascii="Sylfaen" w:hAnsi="Sylfaen"/>
          <w:sz w:val="24"/>
          <w:szCs w:val="24"/>
        </w:rPr>
        <w:t xml:space="preserve"> постановления).</w:t>
      </w:r>
    </w:p>
    <w:p w14:paraId="0D00543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По мнению Суда, при решении задачи обеспечения баланса между репутационными интересами коммерческой компании и общей заинтересованности общества в области охраны здоровья населения и информирования о потенциальных опасностях для здоровья, а также соответствующей заинтересованностью (и обязанностью) представителей средств массовой информации в освещении таких опасностей внутригосударственные суды должны убедительно продемонстрировать наличие насущной социальной потребности, способной оправдать вмешательство в свободу средств массовой информации (</w:t>
      </w:r>
      <w:hyperlink r:id="rId778" w:history="1">
        <w:r w:rsidRPr="00362A65">
          <w:rPr>
            <w:rFonts w:ascii="Sylfaen" w:hAnsi="Sylfaen"/>
            <w:sz w:val="24"/>
            <w:szCs w:val="24"/>
          </w:rPr>
          <w:t>пункт 78</w:t>
        </w:r>
      </w:hyperlink>
      <w:r w:rsidRPr="00362A65">
        <w:rPr>
          <w:rFonts w:ascii="Sylfaen" w:hAnsi="Sylfaen"/>
          <w:sz w:val="24"/>
          <w:szCs w:val="24"/>
        </w:rPr>
        <w:t xml:space="preserve"> постановления).</w:t>
      </w:r>
    </w:p>
    <w:p w14:paraId="60AAEFA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Однако, как было установлено Судом, окружной арбитражный суд, принимая решение в пользу истца, не выдвинул никаких аргументов относительно того, почему он придавал большее значение репутационным интересам коммерческой компании, чем интересам широкой общественности, чтобы быть информированным о таком серьезном деле, как случай отравления ртутью через коммерчески распространяемые пищевые продукты. Окружной арбитражный суд также не произвел никакой оценки, пусть даже поверхностной, соразмерности значительной суммы, испрашиваемой коммерческой компанией в связи с моральным вредом, предполагаемому ущербу ее деловой репутации, игнорируя тем самым требование </w:t>
      </w:r>
      <w:hyperlink r:id="rId779" w:history="1">
        <w:r w:rsidRPr="00362A65">
          <w:rPr>
            <w:rFonts w:ascii="Sylfaen" w:hAnsi="Sylfaen"/>
            <w:sz w:val="24"/>
            <w:szCs w:val="24"/>
          </w:rPr>
          <w:t>Конвенции</w:t>
        </w:r>
      </w:hyperlink>
      <w:r w:rsidRPr="00362A65">
        <w:rPr>
          <w:rFonts w:ascii="Sylfaen" w:hAnsi="Sylfaen"/>
          <w:sz w:val="24"/>
          <w:szCs w:val="24"/>
        </w:rPr>
        <w:t xml:space="preserve"> о том, что присуждение ущерба за клевету должно иметь разумную связь соразмерности с ущербом, причиненным репутации. Таким образом, Суд решил - окружной арбитражный суд не представил "относимых и достаточных оснований" для обоснования присуждения компенсации в размере 1 000 000 рублей за предполагаемый вред репутации коммерческой компании (</w:t>
      </w:r>
      <w:hyperlink r:id="rId780" w:history="1">
        <w:r w:rsidRPr="00362A65">
          <w:rPr>
            <w:rFonts w:ascii="Sylfaen" w:hAnsi="Sylfaen"/>
            <w:sz w:val="24"/>
            <w:szCs w:val="24"/>
          </w:rPr>
          <w:t>пункт 79</w:t>
        </w:r>
      </w:hyperlink>
      <w:r w:rsidRPr="00362A65">
        <w:rPr>
          <w:rFonts w:ascii="Sylfaen" w:hAnsi="Sylfaen"/>
          <w:sz w:val="24"/>
          <w:szCs w:val="24"/>
        </w:rPr>
        <w:t xml:space="preserve"> постановления).</w:t>
      </w:r>
    </w:p>
    <w:p w14:paraId="18B8022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учетом вышеуказанных элементов Суд счел: окружной арбитражный суд не смог убедительно и в соответствии с принципами, закрепленными в </w:t>
      </w:r>
      <w:hyperlink r:id="rId781" w:history="1">
        <w:r w:rsidRPr="00362A65">
          <w:rPr>
            <w:rFonts w:ascii="Sylfaen" w:hAnsi="Sylfaen"/>
            <w:sz w:val="24"/>
            <w:szCs w:val="24"/>
          </w:rPr>
          <w:t>статье 10</w:t>
        </w:r>
      </w:hyperlink>
      <w:r w:rsidRPr="00362A65">
        <w:rPr>
          <w:rFonts w:ascii="Sylfaen" w:hAnsi="Sylfaen"/>
          <w:sz w:val="24"/>
          <w:szCs w:val="24"/>
        </w:rPr>
        <w:t xml:space="preserve"> Конвенции, установить, что существовала настоятельная социальная необходимость в оспариваемом </w:t>
      </w:r>
      <w:r w:rsidRPr="00362A65">
        <w:rPr>
          <w:rFonts w:ascii="Sylfaen" w:hAnsi="Sylfaen"/>
          <w:sz w:val="24"/>
          <w:szCs w:val="24"/>
        </w:rPr>
        <w:lastRenderedPageBreak/>
        <w:t xml:space="preserve">вмешательстве. Таким образом, решение окружного арбитражного суда представляло собой непропорциональное вмешательство в право компании-заявителя на свободу выражения мнения, которое не было "необходимым в демократическом обществе" по смыслу </w:t>
      </w:r>
      <w:hyperlink r:id="rId782" w:history="1">
        <w:r w:rsidRPr="00362A65">
          <w:rPr>
            <w:rFonts w:ascii="Sylfaen" w:hAnsi="Sylfaen"/>
            <w:sz w:val="24"/>
            <w:szCs w:val="24"/>
          </w:rPr>
          <w:t>пункта 2 статьи 10</w:t>
        </w:r>
      </w:hyperlink>
      <w:r w:rsidRPr="00362A65">
        <w:rPr>
          <w:rFonts w:ascii="Sylfaen" w:hAnsi="Sylfaen"/>
          <w:sz w:val="24"/>
          <w:szCs w:val="24"/>
        </w:rPr>
        <w:t xml:space="preserve"> Конвенции. Следовательно, имело место нарушение </w:t>
      </w:r>
      <w:hyperlink r:id="rId783" w:history="1">
        <w:r w:rsidRPr="00362A65">
          <w:rPr>
            <w:rFonts w:ascii="Sylfaen" w:hAnsi="Sylfaen"/>
            <w:sz w:val="24"/>
            <w:szCs w:val="24"/>
          </w:rPr>
          <w:t>статьи 10</w:t>
        </w:r>
      </w:hyperlink>
      <w:r w:rsidRPr="00362A65">
        <w:rPr>
          <w:rFonts w:ascii="Sylfaen" w:hAnsi="Sylfaen"/>
          <w:sz w:val="24"/>
          <w:szCs w:val="24"/>
        </w:rPr>
        <w:t xml:space="preserve"> Конвенции.</w:t>
      </w:r>
    </w:p>
    <w:p w14:paraId="66376603" w14:textId="77777777" w:rsidR="0029717E" w:rsidRPr="00362A65" w:rsidRDefault="0029717E" w:rsidP="0029717E">
      <w:pPr>
        <w:pStyle w:val="ConsPlusNormal"/>
        <w:jc w:val="both"/>
        <w:rPr>
          <w:rFonts w:ascii="Sylfaen" w:hAnsi="Sylfaen"/>
          <w:sz w:val="24"/>
          <w:szCs w:val="24"/>
        </w:rPr>
      </w:pPr>
    </w:p>
    <w:p w14:paraId="765164BE"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уважение личной (частной) жизни</w:t>
      </w:r>
    </w:p>
    <w:p w14:paraId="2B92BD31"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в аспекте рассмотрения судами дел о защите чести,</w:t>
      </w:r>
    </w:p>
    <w:p w14:paraId="3770D77E"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достоинства и деловой репутации</w:t>
      </w:r>
    </w:p>
    <w:p w14:paraId="7F07DCAE" w14:textId="77777777" w:rsidR="0029717E" w:rsidRPr="00362A65" w:rsidRDefault="0029717E" w:rsidP="0029717E">
      <w:pPr>
        <w:pStyle w:val="ConsPlusNormal"/>
        <w:jc w:val="both"/>
        <w:rPr>
          <w:rFonts w:ascii="Sylfaen" w:hAnsi="Sylfaen"/>
          <w:sz w:val="24"/>
          <w:szCs w:val="24"/>
        </w:rPr>
      </w:pPr>
    </w:p>
    <w:p w14:paraId="6BA9EC3B"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70D8785C" w14:textId="77777777" w:rsidR="0029717E" w:rsidRPr="00362A65" w:rsidRDefault="0029717E" w:rsidP="0029717E">
      <w:pPr>
        <w:pStyle w:val="ConsPlusNormal"/>
        <w:jc w:val="both"/>
        <w:rPr>
          <w:rFonts w:ascii="Sylfaen" w:hAnsi="Sylfaen"/>
          <w:sz w:val="24"/>
          <w:szCs w:val="24"/>
        </w:rPr>
      </w:pPr>
    </w:p>
    <w:p w14:paraId="3B8E5509"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44376/09 "Парфентьев против Российской Федерации" (вынесено и вступило в силу 3 ноября 2020 года), которым установлено нарушение </w:t>
      </w:r>
      <w:hyperlink r:id="rId784" w:history="1">
        <w:r w:rsidRPr="00362A65">
          <w:rPr>
            <w:rFonts w:ascii="Sylfaen" w:hAnsi="Sylfaen"/>
            <w:sz w:val="24"/>
            <w:szCs w:val="24"/>
          </w:rPr>
          <w:t>статьи 8</w:t>
        </w:r>
      </w:hyperlink>
      <w:r w:rsidRPr="00362A65">
        <w:rPr>
          <w:rFonts w:ascii="Sylfaen" w:hAnsi="Sylfaen"/>
          <w:sz w:val="24"/>
          <w:szCs w:val="24"/>
        </w:rPr>
        <w:t xml:space="preserve"> Конвенции в связи с несоблюдением права заявителя на уважение частной жизни, вызванным размещением информации о частной жизни в средствах массовой информации; </w:t>
      </w:r>
      <w:hyperlink r:id="rId785" w:history="1">
        <w:r w:rsidRPr="00362A65">
          <w:rPr>
            <w:rFonts w:ascii="Sylfaen" w:hAnsi="Sylfaen"/>
            <w:sz w:val="24"/>
            <w:szCs w:val="24"/>
          </w:rPr>
          <w:t>статьи 34</w:t>
        </w:r>
      </w:hyperlink>
      <w:r w:rsidRPr="00362A65">
        <w:rPr>
          <w:rFonts w:ascii="Sylfaen" w:hAnsi="Sylfaen"/>
          <w:sz w:val="24"/>
          <w:szCs w:val="24"/>
        </w:rPr>
        <w:t xml:space="preserve"> Конвенции ввиду необеспечения права заявителя на беспрепятственное обращение в Европейский Суд.</w:t>
      </w:r>
    </w:p>
    <w:p w14:paraId="5E611E9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Заявитель жаловался, что раскрытие в газетной статье от 18 мая 2005 года информации о его частной жизни и публикация его фотографии были нарушением его права на уважение его частной жизни, гарантированного </w:t>
      </w:r>
      <w:hyperlink r:id="rId786" w:history="1">
        <w:r w:rsidRPr="00362A65">
          <w:rPr>
            <w:rFonts w:ascii="Sylfaen" w:hAnsi="Sylfaen"/>
            <w:sz w:val="24"/>
            <w:szCs w:val="24"/>
          </w:rPr>
          <w:t>статьей 8</w:t>
        </w:r>
      </w:hyperlink>
      <w:r w:rsidRPr="00362A65">
        <w:rPr>
          <w:rFonts w:ascii="Sylfaen" w:hAnsi="Sylfaen"/>
          <w:sz w:val="24"/>
          <w:szCs w:val="24"/>
        </w:rPr>
        <w:t xml:space="preserve"> Конвенции.</w:t>
      </w:r>
    </w:p>
    <w:p w14:paraId="4EDFB5BD"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отметил, что вопрос в указанном деле заключался не в действии государства, а в предполагаемой недостаточной защите личной жизни заявителя, обеспеченной внутригосударственными судами. Несмотря на то, что важной целью </w:t>
      </w:r>
      <w:hyperlink r:id="rId787" w:history="1">
        <w:r w:rsidRPr="00362A65">
          <w:rPr>
            <w:rFonts w:ascii="Sylfaen" w:hAnsi="Sylfaen"/>
            <w:sz w:val="24"/>
            <w:szCs w:val="24"/>
          </w:rPr>
          <w:t>статьи 8</w:t>
        </w:r>
      </w:hyperlink>
      <w:r w:rsidRPr="00362A65">
        <w:rPr>
          <w:rFonts w:ascii="Sylfaen" w:hAnsi="Sylfaen"/>
          <w:sz w:val="24"/>
          <w:szCs w:val="24"/>
        </w:rPr>
        <w:t xml:space="preserve"> Конвенции является защита человека от произвольного вмешательства со стороны государственных органов, она не просто требует от государства воздерживаться от такого вмешательства: в дополнение к этому негативному обязательству могут существовать позитивные обязательства, присущие эффективному уважению частной или семейной жизни. Эти обязательства могут также включать принятие мер, обеспечивающих уважение к частной жизни даже в области отношений лиц между друг другом. Граница между позитивными и негативными обязательствами государства в соответствии со </w:t>
      </w:r>
      <w:hyperlink r:id="rId788" w:history="1">
        <w:r w:rsidRPr="00362A65">
          <w:rPr>
            <w:rFonts w:ascii="Sylfaen" w:hAnsi="Sylfaen"/>
            <w:sz w:val="24"/>
            <w:szCs w:val="24"/>
          </w:rPr>
          <w:t>статьей 8</w:t>
        </w:r>
      </w:hyperlink>
      <w:r w:rsidRPr="00362A65">
        <w:rPr>
          <w:rFonts w:ascii="Sylfaen" w:hAnsi="Sylfaen"/>
          <w:sz w:val="24"/>
          <w:szCs w:val="24"/>
        </w:rPr>
        <w:t xml:space="preserve"> Конвенции не поддается точному определению; применимые принципы, тем не менее, схожи. В обоих контекстах внимание должно быть уделено установлению справедливого баланса, который должен быть соблюден между соответствующими конкурирующими интересами (пункт 33 постановления).</w:t>
      </w:r>
    </w:p>
    <w:p w14:paraId="774BEB8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Опираясь на принципы, которые прочно утвердились в его прецедентной практике, Суд рассмотрел вопрос о том, был ли достигнут справедливый баланс между правом заявителя на уважение его частной жизни со согласно </w:t>
      </w:r>
      <w:hyperlink r:id="rId789" w:history="1">
        <w:r w:rsidRPr="00362A65">
          <w:rPr>
            <w:rFonts w:ascii="Sylfaen" w:hAnsi="Sylfaen"/>
            <w:sz w:val="24"/>
            <w:szCs w:val="24"/>
          </w:rPr>
          <w:t>статье 8</w:t>
        </w:r>
      </w:hyperlink>
      <w:r w:rsidRPr="00362A65">
        <w:rPr>
          <w:rFonts w:ascii="Sylfaen" w:hAnsi="Sylfaen"/>
          <w:sz w:val="24"/>
          <w:szCs w:val="24"/>
        </w:rPr>
        <w:t xml:space="preserve"> Конвенции и свободой выражения мнения издателя, гарантированной </w:t>
      </w:r>
      <w:hyperlink r:id="rId790" w:history="1">
        <w:r w:rsidRPr="00362A65">
          <w:rPr>
            <w:rFonts w:ascii="Sylfaen" w:hAnsi="Sylfaen"/>
            <w:sz w:val="24"/>
            <w:szCs w:val="24"/>
          </w:rPr>
          <w:t>статьей 10</w:t>
        </w:r>
      </w:hyperlink>
      <w:r w:rsidRPr="00362A65">
        <w:rPr>
          <w:rFonts w:ascii="Sylfaen" w:hAnsi="Sylfaen"/>
          <w:sz w:val="24"/>
          <w:szCs w:val="24"/>
        </w:rPr>
        <w:t xml:space="preserve"> Конвенции.</w:t>
      </w:r>
    </w:p>
    <w:p w14:paraId="36985C8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постановления, Суд обратил внимание на то следующее - внутригосударственные суды отказались признать, что публикация статьи, содержащей личную информацию заявителя, а также фотографию заявителя, представляла собой </w:t>
      </w:r>
      <w:r w:rsidRPr="00362A65">
        <w:rPr>
          <w:rFonts w:ascii="Sylfaen" w:hAnsi="Sylfaen"/>
          <w:sz w:val="24"/>
          <w:szCs w:val="24"/>
        </w:rPr>
        <w:lastRenderedPageBreak/>
        <w:t xml:space="preserve">вмешательство в его право на уважение его частной жизни. Хотя внутригосударственные суды приняли во внимание свободу выражения мнения издателя, они не смогли установить баланс между этим правом и правами заявителя, гарантированными </w:t>
      </w:r>
      <w:hyperlink r:id="rId791" w:history="1">
        <w:r w:rsidRPr="00362A65">
          <w:rPr>
            <w:rFonts w:ascii="Sylfaen" w:hAnsi="Sylfaen"/>
            <w:sz w:val="24"/>
            <w:szCs w:val="24"/>
          </w:rPr>
          <w:t>статьей 8</w:t>
        </w:r>
      </w:hyperlink>
      <w:r w:rsidRPr="00362A65">
        <w:rPr>
          <w:rFonts w:ascii="Sylfaen" w:hAnsi="Sylfaen"/>
          <w:sz w:val="24"/>
          <w:szCs w:val="24"/>
        </w:rPr>
        <w:t xml:space="preserve"> Конвенции (пункт 35 постановления).</w:t>
      </w:r>
    </w:p>
    <w:p w14:paraId="0E22C53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Вышеизложенных соображений было достаточно для того, чтобы Суд смог прийти к выводу о нарушении </w:t>
      </w:r>
      <w:hyperlink r:id="rId792" w:history="1">
        <w:r w:rsidRPr="00362A65">
          <w:rPr>
            <w:rFonts w:ascii="Sylfaen" w:hAnsi="Sylfaen"/>
            <w:sz w:val="24"/>
            <w:szCs w:val="24"/>
          </w:rPr>
          <w:t>статьи 8</w:t>
        </w:r>
      </w:hyperlink>
      <w:r w:rsidRPr="00362A65">
        <w:rPr>
          <w:rFonts w:ascii="Sylfaen" w:hAnsi="Sylfaen"/>
          <w:sz w:val="24"/>
          <w:szCs w:val="24"/>
        </w:rPr>
        <w:t xml:space="preserve"> Конвенции.</w:t>
      </w:r>
    </w:p>
    <w:p w14:paraId="66F4B9D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по собственной инициативе поднял вопрос о том, является ли регистрация администрацией исправительного учреждения писем заявителя в Суд в реестре исходящей корреспонденции и их направление вместе с сопроводительными письмами таких органов нарушением </w:t>
      </w:r>
      <w:hyperlink r:id="rId793" w:history="1">
        <w:r w:rsidRPr="00362A65">
          <w:rPr>
            <w:rFonts w:ascii="Sylfaen" w:hAnsi="Sylfaen"/>
            <w:sz w:val="24"/>
            <w:szCs w:val="24"/>
          </w:rPr>
          <w:t>статей 8</w:t>
        </w:r>
      </w:hyperlink>
      <w:r w:rsidRPr="00362A65">
        <w:rPr>
          <w:rFonts w:ascii="Sylfaen" w:hAnsi="Sylfaen"/>
          <w:sz w:val="24"/>
          <w:szCs w:val="24"/>
        </w:rPr>
        <w:t xml:space="preserve"> и </w:t>
      </w:r>
      <w:hyperlink r:id="rId794" w:history="1">
        <w:r w:rsidRPr="00362A65">
          <w:rPr>
            <w:rFonts w:ascii="Sylfaen" w:hAnsi="Sylfaen"/>
            <w:sz w:val="24"/>
            <w:szCs w:val="24"/>
          </w:rPr>
          <w:t>34</w:t>
        </w:r>
      </w:hyperlink>
      <w:r w:rsidRPr="00362A65">
        <w:rPr>
          <w:rFonts w:ascii="Sylfaen" w:hAnsi="Sylfaen"/>
          <w:sz w:val="24"/>
          <w:szCs w:val="24"/>
        </w:rPr>
        <w:t xml:space="preserve"> Конвенции.</w:t>
      </w:r>
    </w:p>
    <w:p w14:paraId="5589D49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для эффективного функционирования системы подачи индивидуальных жалоб, гарантированных </w:t>
      </w:r>
      <w:hyperlink r:id="rId795" w:history="1">
        <w:r w:rsidRPr="00362A65">
          <w:rPr>
            <w:rFonts w:ascii="Sylfaen" w:hAnsi="Sylfaen"/>
            <w:sz w:val="24"/>
            <w:szCs w:val="24"/>
          </w:rPr>
          <w:t>статьей 34</w:t>
        </w:r>
      </w:hyperlink>
      <w:r w:rsidRPr="00362A65">
        <w:rPr>
          <w:rFonts w:ascii="Sylfaen" w:hAnsi="Sylfaen"/>
          <w:sz w:val="24"/>
          <w:szCs w:val="24"/>
        </w:rPr>
        <w:t xml:space="preserve"> Конвенции, чрезвычайно важно, чтобы заявители имели возможность беспрепятственно вступать в контакт с органами </w:t>
      </w:r>
      <w:hyperlink r:id="rId796" w:history="1">
        <w:r w:rsidRPr="00362A65">
          <w:rPr>
            <w:rFonts w:ascii="Sylfaen" w:hAnsi="Sylfaen"/>
            <w:sz w:val="24"/>
            <w:szCs w:val="24"/>
          </w:rPr>
          <w:t>Конвенции</w:t>
        </w:r>
      </w:hyperlink>
      <w:r w:rsidRPr="00362A65">
        <w:rPr>
          <w:rFonts w:ascii="Sylfaen" w:hAnsi="Sylfaen"/>
          <w:sz w:val="24"/>
          <w:szCs w:val="24"/>
        </w:rPr>
        <w:t xml:space="preserve">, не подвергаясь какой-либо форме давления со стороны властей с целью заставить их отозвать или изменить их жалобы. В этом контексте понятие "давление" включает в себя не только прямое принуждение и явные акты запугивания, но также и иные ненадлежащие косвенные действия или контакты, направленные на то, чтобы разубедить или лишить заявителей желания воспользоваться гарантированным </w:t>
      </w:r>
      <w:hyperlink r:id="rId797" w:history="1">
        <w:r w:rsidRPr="00362A65">
          <w:rPr>
            <w:rFonts w:ascii="Sylfaen" w:hAnsi="Sylfaen"/>
            <w:sz w:val="24"/>
            <w:szCs w:val="24"/>
          </w:rPr>
          <w:t>Конвенцией</w:t>
        </w:r>
      </w:hyperlink>
      <w:r w:rsidRPr="00362A65">
        <w:rPr>
          <w:rFonts w:ascii="Sylfaen" w:hAnsi="Sylfaen"/>
          <w:sz w:val="24"/>
          <w:szCs w:val="24"/>
        </w:rPr>
        <w:t xml:space="preserve"> средством правовой защиты (пункт 42 постановления).</w:t>
      </w:r>
    </w:p>
    <w:p w14:paraId="23AE08F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также напомнил о важности соблюдения конфиденциальности переписки между Судом и заявителями, поскольку в ней могут содержаться обвинения против тюремных органов или их должностных лиц. Вскрытие писем, полученных от Суда или адресованных ему, по мнению Суда, безусловно, приводит к тому, что они могут быть прочитаны и, предположительно, в отдельных случаях могут создать риск репрессий со стороны сотрудников администраций исправительных учреждений в отношении такого заключенного (пункт 43 постановления).</w:t>
      </w:r>
    </w:p>
    <w:p w14:paraId="6699B5BA"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Как усматривалось из постановления Суда, письма заявителя, адресованные Суду, содержали надписи, сделанные сотрудниками администрации исправительного учреждения, и направлялись с сопроводительными письмами, написанными ими с указанием характера переписки заявителя. Данные факты свидетельствовали, по мнению Суда, о том, что переписка заявителя с Судом просматривалась сотрудниками следственного изолятора (пункт 43 постановления).</w:t>
      </w:r>
    </w:p>
    <w:p w14:paraId="31DD98E8"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пришел к выводу, что вскрытие и контроль переписки заявителя, адресованной Суду, представляли собой препятствие эффективному осуществлению права заявителя на подачу индивидуальной жалобы.</w:t>
      </w:r>
    </w:p>
    <w:p w14:paraId="1D3FCB2F" w14:textId="77777777" w:rsidR="0029717E" w:rsidRPr="00362A65" w:rsidRDefault="0029717E" w:rsidP="0029717E">
      <w:pPr>
        <w:pStyle w:val="ConsPlusNormal"/>
        <w:jc w:val="both"/>
        <w:rPr>
          <w:rFonts w:ascii="Sylfaen" w:hAnsi="Sylfaen"/>
          <w:sz w:val="24"/>
          <w:szCs w:val="24"/>
        </w:rPr>
      </w:pPr>
    </w:p>
    <w:p w14:paraId="336287D1"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образование &lt;26&gt;</w:t>
      </w:r>
    </w:p>
    <w:p w14:paraId="66012A2D" w14:textId="77777777" w:rsidR="0029717E" w:rsidRPr="00362A65" w:rsidRDefault="0029717E" w:rsidP="0029717E">
      <w:pPr>
        <w:pStyle w:val="ConsPlusNormal"/>
        <w:jc w:val="both"/>
        <w:rPr>
          <w:rFonts w:ascii="Sylfaen" w:hAnsi="Sylfaen"/>
          <w:sz w:val="24"/>
          <w:szCs w:val="24"/>
        </w:rPr>
      </w:pPr>
    </w:p>
    <w:p w14:paraId="55BBE49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243DC323"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&lt;26&gt; Как было отмечено выше, в 2019 году в Верховном Суде Российской </w:t>
      </w:r>
      <w:r w:rsidRPr="00362A65">
        <w:rPr>
          <w:rFonts w:ascii="Sylfaen" w:hAnsi="Sylfaen"/>
          <w:sz w:val="24"/>
          <w:szCs w:val="24"/>
        </w:rPr>
        <w:lastRenderedPageBreak/>
        <w:t>Федерации подготовлено Обобщение правовых позиций межгосударственных органов по защите прав и свобод человека и специальных докладчиков (рабочих групп), действующих в рамках Совета ООН по правам человека, по вопросу защиты права лица на образование.</w:t>
      </w:r>
    </w:p>
    <w:p w14:paraId="7073CB5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2019 год) раздела "Документы". Режим доступа: URL: http://www.vsrf.ru/documents/international_practice/28445/.</w:t>
      </w:r>
    </w:p>
    <w:p w14:paraId="254D8AB9" w14:textId="77777777" w:rsidR="0029717E" w:rsidRPr="00362A65" w:rsidRDefault="0029717E" w:rsidP="0029717E">
      <w:pPr>
        <w:pStyle w:val="ConsPlusNormal"/>
        <w:jc w:val="both"/>
        <w:rPr>
          <w:rFonts w:ascii="Sylfaen" w:hAnsi="Sylfaen"/>
          <w:sz w:val="24"/>
          <w:szCs w:val="24"/>
        </w:rPr>
      </w:pPr>
    </w:p>
    <w:p w14:paraId="2ACFB041"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7CA9674E" w14:textId="77777777" w:rsidR="0029717E" w:rsidRPr="00362A65" w:rsidRDefault="0029717E" w:rsidP="0029717E">
      <w:pPr>
        <w:pStyle w:val="ConsPlusNormal"/>
        <w:jc w:val="both"/>
        <w:rPr>
          <w:rFonts w:ascii="Sylfaen" w:hAnsi="Sylfaen"/>
          <w:sz w:val="24"/>
          <w:szCs w:val="24"/>
        </w:rPr>
      </w:pPr>
    </w:p>
    <w:p w14:paraId="09ED164C"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798"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47429/09 "Перовы против Российской Федерации" (вынесено 20 октября 2020 года, вступило в силу 19 апреля 2021 года), которым отклонена жалоба заявителей на якобы имевшее место нарушение </w:t>
      </w:r>
      <w:hyperlink r:id="rId799" w:history="1">
        <w:r w:rsidRPr="00362A65">
          <w:rPr>
            <w:rFonts w:ascii="Sylfaen" w:hAnsi="Sylfaen"/>
            <w:sz w:val="24"/>
            <w:szCs w:val="24"/>
          </w:rPr>
          <w:t>статьи 2</w:t>
        </w:r>
      </w:hyperlink>
      <w:r w:rsidRPr="00362A65">
        <w:rPr>
          <w:rFonts w:ascii="Sylfaen" w:hAnsi="Sylfaen"/>
          <w:sz w:val="24"/>
          <w:szCs w:val="24"/>
        </w:rPr>
        <w:t xml:space="preserve"> Протокола N 1 к Конвенции (право на образование) и </w:t>
      </w:r>
      <w:hyperlink r:id="rId800" w:history="1">
        <w:r w:rsidRPr="00362A65">
          <w:rPr>
            <w:rFonts w:ascii="Sylfaen" w:hAnsi="Sylfaen"/>
            <w:sz w:val="24"/>
            <w:szCs w:val="24"/>
          </w:rPr>
          <w:t>статьи 9</w:t>
        </w:r>
      </w:hyperlink>
      <w:r w:rsidRPr="00362A65">
        <w:rPr>
          <w:rFonts w:ascii="Sylfaen" w:hAnsi="Sylfaen"/>
          <w:sz w:val="24"/>
          <w:szCs w:val="24"/>
        </w:rPr>
        <w:t xml:space="preserve"> Конвенции (право на свободу вероисповедания). Более подробная информация об этом деле изложена выше.</w:t>
      </w:r>
    </w:p>
    <w:p w14:paraId="677D17EE" w14:textId="77777777" w:rsidR="0029717E" w:rsidRPr="00362A65" w:rsidRDefault="0029717E" w:rsidP="0029717E">
      <w:pPr>
        <w:pStyle w:val="ConsPlusNormal"/>
        <w:jc w:val="both"/>
        <w:rPr>
          <w:rFonts w:ascii="Sylfaen" w:hAnsi="Sylfaen"/>
          <w:sz w:val="24"/>
          <w:szCs w:val="24"/>
        </w:rPr>
      </w:pPr>
    </w:p>
    <w:p w14:paraId="450BF9C0" w14:textId="77777777" w:rsidR="0029717E" w:rsidRPr="00362A65" w:rsidRDefault="0029717E" w:rsidP="0029717E">
      <w:pPr>
        <w:pStyle w:val="ConsPlusTitle"/>
        <w:jc w:val="center"/>
        <w:outlineLvl w:val="0"/>
        <w:rPr>
          <w:rFonts w:ascii="Sylfaen" w:hAnsi="Sylfaen"/>
          <w:szCs w:val="24"/>
        </w:rPr>
      </w:pPr>
      <w:r w:rsidRPr="00362A65">
        <w:rPr>
          <w:rFonts w:ascii="Sylfaen" w:hAnsi="Sylfaen"/>
          <w:szCs w:val="24"/>
        </w:rPr>
        <w:t>В сфере гражданско-процессуальных отношений</w:t>
      </w:r>
    </w:p>
    <w:p w14:paraId="777910FD" w14:textId="77777777" w:rsidR="0029717E" w:rsidRPr="00362A65" w:rsidRDefault="0029717E" w:rsidP="0029717E">
      <w:pPr>
        <w:pStyle w:val="ConsPlusNormal"/>
        <w:jc w:val="both"/>
        <w:rPr>
          <w:rFonts w:ascii="Sylfaen" w:hAnsi="Sylfaen"/>
          <w:sz w:val="24"/>
          <w:szCs w:val="24"/>
        </w:rPr>
      </w:pPr>
    </w:p>
    <w:p w14:paraId="7A8DBCBB"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обоснованное судебное</w:t>
      </w:r>
    </w:p>
    <w:p w14:paraId="2A8E57D5"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постановление как неотъемлемый элемент права</w:t>
      </w:r>
    </w:p>
    <w:p w14:paraId="31CC50A2"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на справедливое судебное разбирательство</w:t>
      </w:r>
    </w:p>
    <w:p w14:paraId="063E30EB" w14:textId="77777777" w:rsidR="0029717E" w:rsidRPr="00362A65" w:rsidRDefault="0029717E" w:rsidP="0029717E">
      <w:pPr>
        <w:pStyle w:val="ConsPlusNormal"/>
        <w:jc w:val="both"/>
        <w:rPr>
          <w:rFonts w:ascii="Sylfaen" w:hAnsi="Sylfaen"/>
          <w:sz w:val="24"/>
          <w:szCs w:val="24"/>
        </w:rPr>
      </w:pPr>
    </w:p>
    <w:p w14:paraId="1AE76796"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3A7DB285" w14:textId="77777777" w:rsidR="0029717E" w:rsidRPr="00362A65" w:rsidRDefault="0029717E" w:rsidP="0029717E">
      <w:pPr>
        <w:pStyle w:val="ConsPlusNormal"/>
        <w:jc w:val="both"/>
        <w:rPr>
          <w:rFonts w:ascii="Sylfaen" w:hAnsi="Sylfaen"/>
          <w:sz w:val="24"/>
          <w:szCs w:val="24"/>
        </w:rPr>
      </w:pPr>
    </w:p>
    <w:p w14:paraId="033667AB"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801"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жалобе N 38007/14 "</w:t>
      </w:r>
      <w:proofErr w:type="spellStart"/>
      <w:r w:rsidRPr="00362A65">
        <w:rPr>
          <w:rFonts w:ascii="Sylfaen" w:hAnsi="Sylfaen"/>
          <w:sz w:val="24"/>
          <w:szCs w:val="24"/>
        </w:rPr>
        <w:t>Матюнина</w:t>
      </w:r>
      <w:proofErr w:type="spellEnd"/>
      <w:r w:rsidRPr="00362A65">
        <w:rPr>
          <w:rFonts w:ascii="Sylfaen" w:hAnsi="Sylfaen"/>
          <w:sz w:val="24"/>
          <w:szCs w:val="24"/>
        </w:rPr>
        <w:t xml:space="preserve"> против Российской Федерации" (вынесено и вступило в силу 3 ноября 2020 года), которым установлено нарушение </w:t>
      </w:r>
      <w:hyperlink r:id="rId802"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связи с несправедливым судебным разбирательством, вызванное несоблюдением права лица на получение мотивированного судебного постановления.</w:t>
      </w:r>
    </w:p>
    <w:p w14:paraId="5933CC4F"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Суд напомнил, что гарантии, предусмотренные </w:t>
      </w:r>
      <w:hyperlink r:id="rId803" w:history="1">
        <w:r w:rsidRPr="00362A65">
          <w:rPr>
            <w:rFonts w:ascii="Sylfaen" w:hAnsi="Sylfaen"/>
            <w:sz w:val="24"/>
            <w:szCs w:val="24"/>
          </w:rPr>
          <w:t>пунктом 1 статьи 6</w:t>
        </w:r>
      </w:hyperlink>
      <w:r w:rsidRPr="00362A65">
        <w:rPr>
          <w:rFonts w:ascii="Sylfaen" w:hAnsi="Sylfaen"/>
          <w:sz w:val="24"/>
          <w:szCs w:val="24"/>
        </w:rPr>
        <w:t xml:space="preserve"> Конвенции, включают обязательство обосновывать судебные решения. Однако, хотя это положение обязывает суды обосновывать свои решения, оно не подразумевает развернутого ответа на каждый аргумент. Расширенное толкование обязанности обосновывать решения может варьироваться в зависимости от решения. Кроме того, необходимо учитывать, в частности, разность средств, используемых истцом для установления правосудия, а также различия между договаривающимися государствами относительно законодательных положений, обычаев, концепций правовых доктрин, вынесения и изменения судебных решений и постановлений. Таким образом, вопрос о том, нарушил ли суд свою обязанность обосновывать решение, может быть проанализирован только в свете обстоятельств дела (</w:t>
      </w:r>
      <w:hyperlink r:id="rId804" w:history="1">
        <w:r w:rsidRPr="00362A65">
          <w:rPr>
            <w:rFonts w:ascii="Sylfaen" w:hAnsi="Sylfaen"/>
            <w:sz w:val="24"/>
            <w:szCs w:val="24"/>
          </w:rPr>
          <w:t>пункт 15</w:t>
        </w:r>
      </w:hyperlink>
      <w:r w:rsidRPr="00362A65">
        <w:rPr>
          <w:rFonts w:ascii="Sylfaen" w:hAnsi="Sylfaen"/>
          <w:sz w:val="24"/>
          <w:szCs w:val="24"/>
        </w:rPr>
        <w:t xml:space="preserve"> постановления).</w:t>
      </w:r>
    </w:p>
    <w:p w14:paraId="3331CD97"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lastRenderedPageBreak/>
        <w:t>Обоснование требования о вынесении аргументированного судебного решения заключается не только в заинтересованности истца в том, чтобы его доводы были должным образом учтены, но и в том, что все граждане демократического общества заинтересованы в осуществлении контроля за отправлением правосудия, продолжил Суд. Кроме того, по мнению Суда, когда суд апелляционной инстанции ограничивается повторением причин, подтверждающих решение суда первой инстанции, для отклонения жалобы, необходимо, чтобы суд или нижестоящий орган указал причины, позволяющие сторонам эффективно использовать свое право на обжалование (</w:t>
      </w:r>
      <w:hyperlink r:id="rId805" w:history="1">
        <w:r w:rsidRPr="00362A65">
          <w:rPr>
            <w:rFonts w:ascii="Sylfaen" w:hAnsi="Sylfaen"/>
            <w:sz w:val="24"/>
            <w:szCs w:val="24"/>
          </w:rPr>
          <w:t>пункт 16</w:t>
        </w:r>
      </w:hyperlink>
      <w:r w:rsidRPr="00362A65">
        <w:rPr>
          <w:rFonts w:ascii="Sylfaen" w:hAnsi="Sylfaen"/>
          <w:sz w:val="24"/>
          <w:szCs w:val="24"/>
        </w:rPr>
        <w:t xml:space="preserve"> постановления).</w:t>
      </w:r>
    </w:p>
    <w:p w14:paraId="18A8F10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Как усматривалось из </w:t>
      </w:r>
      <w:hyperlink r:id="rId806"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заявительница обращалась в районный суд и в суд апелляционной инстанции с заявлением о применении нормы Гражданского </w:t>
      </w:r>
      <w:hyperlink r:id="rId807" w:history="1">
        <w:r w:rsidRPr="00362A65">
          <w:rPr>
            <w:rFonts w:ascii="Sylfaen" w:hAnsi="Sylfaen"/>
            <w:sz w:val="24"/>
            <w:szCs w:val="24"/>
          </w:rPr>
          <w:t>кодекса</w:t>
        </w:r>
      </w:hyperlink>
      <w:r w:rsidRPr="00362A65">
        <w:rPr>
          <w:rFonts w:ascii="Sylfaen" w:hAnsi="Sylfaen"/>
          <w:sz w:val="24"/>
          <w:szCs w:val="24"/>
        </w:rPr>
        <w:t xml:space="preserve"> Российской Федерации, касающейся исковой давности. Внутригосударственные суды никак не отреагировали на это заявление (</w:t>
      </w:r>
      <w:hyperlink r:id="rId808" w:history="1">
        <w:r w:rsidRPr="00362A65">
          <w:rPr>
            <w:rFonts w:ascii="Sylfaen" w:hAnsi="Sylfaen"/>
            <w:sz w:val="24"/>
            <w:szCs w:val="24"/>
          </w:rPr>
          <w:t>пункт 17</w:t>
        </w:r>
      </w:hyperlink>
      <w:r w:rsidRPr="00362A65">
        <w:rPr>
          <w:rFonts w:ascii="Sylfaen" w:hAnsi="Sylfaen"/>
          <w:sz w:val="24"/>
          <w:szCs w:val="24"/>
        </w:rPr>
        <w:t xml:space="preserve"> постановления).</w:t>
      </w:r>
    </w:p>
    <w:p w14:paraId="243249FE"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Суд счел, что это заявление подлежало рассмотрению, поскольку оно само по себе может служить основанием для отклонения гражданского иска.</w:t>
      </w:r>
    </w:p>
    <w:p w14:paraId="384D6992"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Таким образом, Суд пришел к выводу, что в данном деле суды не выполнили свое обязательство обосновывать судебное решение, которое следует из гарантий справедливого судебного разбирательства, как это предусмотрено прецедентной практикой Суда. Следовательно, имело место нарушение </w:t>
      </w:r>
      <w:hyperlink r:id="rId809"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этом отношении.</w:t>
      </w:r>
    </w:p>
    <w:p w14:paraId="0CD7C6C8" w14:textId="77777777" w:rsidR="0029717E" w:rsidRPr="00362A65" w:rsidRDefault="0029717E" w:rsidP="0029717E">
      <w:pPr>
        <w:pStyle w:val="ConsPlusNormal"/>
        <w:jc w:val="both"/>
        <w:rPr>
          <w:rFonts w:ascii="Sylfaen" w:hAnsi="Sylfaen"/>
          <w:sz w:val="24"/>
          <w:szCs w:val="24"/>
        </w:rPr>
      </w:pPr>
    </w:p>
    <w:p w14:paraId="4CF197BC"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лица на публичное судебное разбирательство</w:t>
      </w:r>
    </w:p>
    <w:p w14:paraId="6B56E029" w14:textId="77777777" w:rsidR="0029717E" w:rsidRPr="00362A65" w:rsidRDefault="0029717E" w:rsidP="0029717E">
      <w:pPr>
        <w:pStyle w:val="ConsPlusNormal"/>
        <w:jc w:val="both"/>
        <w:rPr>
          <w:rFonts w:ascii="Sylfaen" w:hAnsi="Sylfaen"/>
          <w:sz w:val="24"/>
          <w:szCs w:val="24"/>
        </w:rPr>
      </w:pPr>
    </w:p>
    <w:p w14:paraId="7EE26F10"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4FCBC7DA" w14:textId="77777777" w:rsidR="0029717E" w:rsidRPr="00362A65" w:rsidRDefault="0029717E" w:rsidP="0029717E">
      <w:pPr>
        <w:pStyle w:val="ConsPlusNormal"/>
        <w:jc w:val="both"/>
        <w:rPr>
          <w:rFonts w:ascii="Sylfaen" w:hAnsi="Sylfaen"/>
          <w:sz w:val="24"/>
          <w:szCs w:val="24"/>
        </w:rPr>
      </w:pPr>
    </w:p>
    <w:p w14:paraId="57BEC698"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42301/11 "Масленников против Российской Федерации" (вынесено и вступило в силу 8 декабря 2020 года), которым установлено нарушение </w:t>
      </w:r>
      <w:hyperlink r:id="rId810"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связи с проведением закрытого судебного заседания в апелляционной инстанции по гражданскому делу заявителя.</w:t>
      </w:r>
    </w:p>
    <w:p w14:paraId="4CD58B3C"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w:t>
      </w:r>
      <w:hyperlink r:id="rId811" w:history="1">
        <w:r w:rsidRPr="00362A65">
          <w:rPr>
            <w:rFonts w:ascii="Sylfaen" w:hAnsi="Sylfaen"/>
            <w:sz w:val="24"/>
            <w:szCs w:val="24"/>
          </w:rPr>
          <w:t>постановления</w:t>
        </w:r>
      </w:hyperlink>
      <w:r w:rsidRPr="00362A65">
        <w:rPr>
          <w:rFonts w:ascii="Sylfaen" w:hAnsi="Sylfaen"/>
          <w:sz w:val="24"/>
          <w:szCs w:val="24"/>
        </w:rPr>
        <w:t xml:space="preserve"> Европейского Суда по правам человека по жалобам N 46232/10 и 74770/10 "Тимаков и ООО "ИД Рубеж" против Российской Федерации" (вынесено 8 сентября 2020 года, вступило в силу 8 декабря 2020 года), которым также было установлено нарушение </w:t>
      </w:r>
      <w:hyperlink r:id="rId812"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связи с несправедливым судебным разбирательством - проведение закрытого судебного заседания по гражданскому делу (более подробная информация об этом деле изложена выше).</w:t>
      </w:r>
    </w:p>
    <w:p w14:paraId="374B6AB8" w14:textId="77777777" w:rsidR="0029717E" w:rsidRPr="00362A65" w:rsidRDefault="0029717E" w:rsidP="0029717E">
      <w:pPr>
        <w:pStyle w:val="ConsPlusNormal"/>
        <w:jc w:val="both"/>
        <w:rPr>
          <w:rFonts w:ascii="Sylfaen" w:hAnsi="Sylfaen"/>
          <w:sz w:val="24"/>
          <w:szCs w:val="24"/>
        </w:rPr>
      </w:pPr>
    </w:p>
    <w:p w14:paraId="6349DA3A"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право лишенного свободы лица на участие в судебном</w:t>
      </w:r>
    </w:p>
    <w:p w14:paraId="2345C48E"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заседании по гражданскому делу</w:t>
      </w:r>
    </w:p>
    <w:p w14:paraId="46923B20" w14:textId="77777777" w:rsidR="0029717E" w:rsidRPr="00362A65" w:rsidRDefault="0029717E" w:rsidP="0029717E">
      <w:pPr>
        <w:pStyle w:val="ConsPlusNormal"/>
        <w:jc w:val="both"/>
        <w:rPr>
          <w:rFonts w:ascii="Sylfaen" w:hAnsi="Sylfaen"/>
          <w:sz w:val="24"/>
          <w:szCs w:val="24"/>
        </w:rPr>
      </w:pPr>
    </w:p>
    <w:p w14:paraId="72F315A9"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lastRenderedPageBreak/>
        <w:t>практика Европейского Суда по правам человека</w:t>
      </w:r>
    </w:p>
    <w:p w14:paraId="7292E8D5" w14:textId="77777777" w:rsidR="0029717E" w:rsidRPr="00362A65" w:rsidRDefault="0029717E" w:rsidP="0029717E">
      <w:pPr>
        <w:pStyle w:val="ConsPlusNormal"/>
        <w:jc w:val="both"/>
        <w:rPr>
          <w:rFonts w:ascii="Sylfaen" w:hAnsi="Sylfaen"/>
          <w:sz w:val="24"/>
          <w:szCs w:val="24"/>
        </w:rPr>
      </w:pPr>
    </w:p>
    <w:p w14:paraId="08FB17B6"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В Верховный Суд Российской Федерации поступил неофициальный перевод постановления Европейского Суда по правам человека по жалобе N 56911/14 "</w:t>
      </w:r>
      <w:proofErr w:type="spellStart"/>
      <w:r w:rsidRPr="00362A65">
        <w:rPr>
          <w:rFonts w:ascii="Sylfaen" w:hAnsi="Sylfaen"/>
          <w:sz w:val="24"/>
          <w:szCs w:val="24"/>
        </w:rPr>
        <w:t>Шигалев</w:t>
      </w:r>
      <w:proofErr w:type="spellEnd"/>
      <w:r w:rsidRPr="00362A65">
        <w:rPr>
          <w:rFonts w:ascii="Sylfaen" w:hAnsi="Sylfaen"/>
          <w:sz w:val="24"/>
          <w:szCs w:val="24"/>
        </w:rPr>
        <w:t xml:space="preserve"> против Российской Федерации" (вынесено и вступило в силу 21 января 2021 года), которым установлено нарушение </w:t>
      </w:r>
      <w:hyperlink r:id="rId813" w:history="1">
        <w:r w:rsidRPr="00362A65">
          <w:rPr>
            <w:rFonts w:ascii="Sylfaen" w:hAnsi="Sylfaen"/>
            <w:sz w:val="24"/>
            <w:szCs w:val="24"/>
          </w:rPr>
          <w:t>пункта 1 статьи 6</w:t>
        </w:r>
      </w:hyperlink>
      <w:r w:rsidRPr="00362A65">
        <w:rPr>
          <w:rFonts w:ascii="Sylfaen" w:hAnsi="Sylfaen"/>
          <w:sz w:val="24"/>
          <w:szCs w:val="24"/>
        </w:rPr>
        <w:t xml:space="preserve"> Конвенции в связи с несправедливым судебным разбирательством по делу заявителя, вызванное необеспечением лишенного свободы лица правом на участие в судебном заседании по гражданскому делу.</w:t>
      </w:r>
    </w:p>
    <w:p w14:paraId="23C95CFD" w14:textId="77777777" w:rsidR="0029717E" w:rsidRPr="00362A65" w:rsidRDefault="0029717E" w:rsidP="0029717E">
      <w:pPr>
        <w:pStyle w:val="ConsPlusNormal"/>
        <w:jc w:val="both"/>
        <w:rPr>
          <w:rFonts w:ascii="Sylfaen" w:hAnsi="Sylfaen"/>
          <w:sz w:val="24"/>
          <w:szCs w:val="24"/>
        </w:rPr>
      </w:pPr>
    </w:p>
    <w:p w14:paraId="7F010E67" w14:textId="77777777" w:rsidR="0029717E" w:rsidRPr="00362A65" w:rsidRDefault="0029717E" w:rsidP="0029717E">
      <w:pPr>
        <w:pStyle w:val="ConsPlusTitle"/>
        <w:jc w:val="center"/>
        <w:outlineLvl w:val="0"/>
        <w:rPr>
          <w:rFonts w:ascii="Sylfaen" w:hAnsi="Sylfaen"/>
          <w:szCs w:val="24"/>
        </w:rPr>
      </w:pPr>
      <w:r w:rsidRPr="00362A65">
        <w:rPr>
          <w:rFonts w:ascii="Sylfaen" w:hAnsi="Sylfaen"/>
          <w:szCs w:val="24"/>
        </w:rPr>
        <w:t>В сфере уголовных и уголовно-процессуальных отношений</w:t>
      </w:r>
    </w:p>
    <w:p w14:paraId="669283F8" w14:textId="77777777" w:rsidR="0029717E" w:rsidRPr="00362A65" w:rsidRDefault="0029717E" w:rsidP="0029717E">
      <w:pPr>
        <w:pStyle w:val="ConsPlusNormal"/>
        <w:jc w:val="both"/>
        <w:rPr>
          <w:rFonts w:ascii="Sylfaen" w:hAnsi="Sylfaen"/>
          <w:sz w:val="24"/>
          <w:szCs w:val="24"/>
        </w:rPr>
      </w:pPr>
    </w:p>
    <w:p w14:paraId="1DDDB95B"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защита права лица на жизнь в аспекте исполнения</w:t>
      </w:r>
    </w:p>
    <w:p w14:paraId="5E1C9FFD" w14:textId="77777777" w:rsidR="0029717E" w:rsidRPr="00362A65" w:rsidRDefault="0029717E" w:rsidP="0029717E">
      <w:pPr>
        <w:pStyle w:val="ConsPlusTitle"/>
        <w:jc w:val="center"/>
        <w:rPr>
          <w:rFonts w:ascii="Sylfaen" w:hAnsi="Sylfaen"/>
          <w:szCs w:val="24"/>
        </w:rPr>
      </w:pPr>
      <w:r w:rsidRPr="00362A65">
        <w:rPr>
          <w:rFonts w:ascii="Sylfaen" w:hAnsi="Sylfaen"/>
          <w:szCs w:val="24"/>
        </w:rPr>
        <w:t>государством позитивных обязательств материального</w:t>
      </w:r>
    </w:p>
    <w:p w14:paraId="0B329524" w14:textId="77777777" w:rsidR="0029717E" w:rsidRPr="00362A65" w:rsidRDefault="0029717E" w:rsidP="0029717E">
      <w:pPr>
        <w:pStyle w:val="ConsPlusTitle"/>
        <w:jc w:val="center"/>
        <w:rPr>
          <w:rFonts w:ascii="Sylfaen" w:hAnsi="Sylfaen"/>
          <w:szCs w:val="24"/>
        </w:rPr>
      </w:pPr>
      <w:r w:rsidRPr="00362A65">
        <w:rPr>
          <w:rFonts w:ascii="Sylfaen" w:hAnsi="Sylfaen"/>
          <w:szCs w:val="24"/>
        </w:rPr>
        <w:t>характера &lt;28&gt;</w:t>
      </w:r>
    </w:p>
    <w:p w14:paraId="2E902C98" w14:textId="77777777" w:rsidR="0029717E" w:rsidRPr="00362A65" w:rsidRDefault="0029717E" w:rsidP="0029717E">
      <w:pPr>
        <w:pStyle w:val="ConsPlusNormal"/>
        <w:jc w:val="both"/>
        <w:rPr>
          <w:rFonts w:ascii="Sylfaen" w:hAnsi="Sylfaen"/>
          <w:sz w:val="24"/>
          <w:szCs w:val="24"/>
        </w:rPr>
      </w:pPr>
    </w:p>
    <w:p w14:paraId="6C0B84A1"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w:t>
      </w:r>
    </w:p>
    <w:p w14:paraId="10EC0449"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&lt;28&gt; Для сведения. В 2021 году в Верховном Суде Российской Федерации подготовлено </w:t>
      </w:r>
      <w:hyperlink r:id="rId814" w:history="1">
        <w:r w:rsidRPr="00362A65">
          <w:rPr>
            <w:rFonts w:ascii="Sylfaen" w:hAnsi="Sylfaen"/>
            <w:sz w:val="24"/>
            <w:szCs w:val="24"/>
          </w:rPr>
          <w:t>Обобщение</w:t>
        </w:r>
      </w:hyperlink>
      <w:r w:rsidRPr="00362A65">
        <w:rPr>
          <w:rFonts w:ascii="Sylfaen" w:hAnsi="Sylfaen"/>
          <w:sz w:val="24"/>
          <w:szCs w:val="24"/>
        </w:rPr>
        <w:t xml:space="preserve"> практики и правовых позиций международных договорных и внедоговорных органов, действующих в сфере защиты прав и свобод человека, по вопросам защиты права лица на жизнь.</w:t>
      </w:r>
    </w:p>
    <w:p w14:paraId="496D184B"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Размещено на официальном сайте Верховного Суда Российской Федерации в подразделе "Международная практика" (за 2021 год) раздела "Документы". Режим доступа: URL: http://www.vsrf.ru/documents/international_practice/30129/.</w:t>
      </w:r>
    </w:p>
    <w:p w14:paraId="7949E2CA" w14:textId="77777777" w:rsidR="0029717E" w:rsidRPr="00362A65" w:rsidRDefault="0029717E" w:rsidP="0029717E">
      <w:pPr>
        <w:pStyle w:val="ConsPlusNormal"/>
        <w:jc w:val="both"/>
        <w:rPr>
          <w:rFonts w:ascii="Sylfaen" w:hAnsi="Sylfaen"/>
          <w:sz w:val="24"/>
          <w:szCs w:val="24"/>
        </w:rPr>
      </w:pPr>
    </w:p>
    <w:p w14:paraId="228E4EA7"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486C2C77" w14:textId="77777777" w:rsidR="0029717E" w:rsidRPr="00362A65" w:rsidRDefault="0029717E" w:rsidP="0029717E">
      <w:pPr>
        <w:pStyle w:val="ConsPlusNormal"/>
        <w:jc w:val="both"/>
        <w:rPr>
          <w:rFonts w:ascii="Sylfaen" w:hAnsi="Sylfaen"/>
          <w:sz w:val="24"/>
          <w:szCs w:val="24"/>
        </w:rPr>
      </w:pPr>
    </w:p>
    <w:p w14:paraId="78F2BC3A"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жалобе N 45024/07 "Плоховы против Российской Федерации" (вынесено 22 декабря 2020 года, вступило в силу 22 марта 2021 года), которым установлено нарушение </w:t>
      </w:r>
      <w:hyperlink r:id="rId815" w:history="1">
        <w:r w:rsidRPr="00362A65">
          <w:rPr>
            <w:rFonts w:ascii="Sylfaen" w:hAnsi="Sylfaen"/>
            <w:sz w:val="24"/>
            <w:szCs w:val="24"/>
          </w:rPr>
          <w:t>статьи 2</w:t>
        </w:r>
      </w:hyperlink>
      <w:r w:rsidRPr="00362A65">
        <w:rPr>
          <w:rFonts w:ascii="Sylfaen" w:hAnsi="Sylfaen"/>
          <w:sz w:val="24"/>
          <w:szCs w:val="24"/>
        </w:rPr>
        <w:t xml:space="preserve"> Конвенции в ее материальном и процессуальном аспектах в связи со смертью в 2005 году сына заявителей П., и необеспечением эффективного расследования по данному факту (более подробная информация об указанном деле изложена ниже).</w:t>
      </w:r>
    </w:p>
    <w:p w14:paraId="132BE599" w14:textId="77777777" w:rsidR="0029717E" w:rsidRPr="00362A65" w:rsidRDefault="0029717E" w:rsidP="0029717E">
      <w:pPr>
        <w:pStyle w:val="ConsPlusNormal"/>
        <w:jc w:val="both"/>
        <w:rPr>
          <w:rFonts w:ascii="Sylfaen" w:hAnsi="Sylfaen"/>
          <w:sz w:val="24"/>
          <w:szCs w:val="24"/>
        </w:rPr>
      </w:pPr>
    </w:p>
    <w:p w14:paraId="1613E10C" w14:textId="77777777" w:rsidR="0029717E" w:rsidRPr="00362A65" w:rsidRDefault="0029717E" w:rsidP="0029717E">
      <w:pPr>
        <w:pStyle w:val="ConsPlusTitle"/>
        <w:jc w:val="center"/>
        <w:outlineLvl w:val="1"/>
        <w:rPr>
          <w:rFonts w:ascii="Sylfaen" w:hAnsi="Sylfaen"/>
          <w:szCs w:val="24"/>
        </w:rPr>
      </w:pPr>
      <w:r w:rsidRPr="00362A65">
        <w:rPr>
          <w:rFonts w:ascii="Sylfaen" w:hAnsi="Sylfaen"/>
          <w:szCs w:val="24"/>
        </w:rPr>
        <w:t>защита права лица на жизнь в аспекте проведения эффективного</w:t>
      </w:r>
    </w:p>
    <w:p w14:paraId="13AD4142" w14:textId="77777777" w:rsidR="0029717E" w:rsidRPr="00362A65" w:rsidRDefault="0029717E" w:rsidP="0029717E">
      <w:pPr>
        <w:pStyle w:val="ConsPlusTitle"/>
        <w:jc w:val="center"/>
        <w:rPr>
          <w:rFonts w:ascii="Sylfaen" w:hAnsi="Sylfaen"/>
          <w:szCs w:val="24"/>
        </w:rPr>
      </w:pPr>
      <w:r w:rsidRPr="00362A65">
        <w:rPr>
          <w:rFonts w:ascii="Sylfaen" w:hAnsi="Sylfaen"/>
          <w:szCs w:val="24"/>
        </w:rPr>
        <w:t>расследования случаев лишения жизни</w:t>
      </w:r>
    </w:p>
    <w:p w14:paraId="78AD47C8" w14:textId="77777777" w:rsidR="0029717E" w:rsidRPr="00362A65" w:rsidRDefault="0029717E" w:rsidP="0029717E">
      <w:pPr>
        <w:pStyle w:val="ConsPlusNormal"/>
        <w:jc w:val="both"/>
        <w:rPr>
          <w:rFonts w:ascii="Sylfaen" w:hAnsi="Sylfaen"/>
          <w:sz w:val="24"/>
          <w:szCs w:val="24"/>
        </w:rPr>
      </w:pPr>
    </w:p>
    <w:p w14:paraId="2AA7B673" w14:textId="77777777" w:rsidR="0029717E" w:rsidRPr="00362A65" w:rsidRDefault="0029717E" w:rsidP="0029717E">
      <w:pPr>
        <w:pStyle w:val="ConsPlusTitle"/>
        <w:jc w:val="center"/>
        <w:outlineLvl w:val="2"/>
        <w:rPr>
          <w:rFonts w:ascii="Sylfaen" w:hAnsi="Sylfaen"/>
          <w:szCs w:val="24"/>
        </w:rPr>
      </w:pPr>
      <w:r w:rsidRPr="00362A65">
        <w:rPr>
          <w:rFonts w:ascii="Sylfaen" w:hAnsi="Sylfaen"/>
          <w:szCs w:val="24"/>
        </w:rPr>
        <w:t>практика Европейского Суда по правам человека</w:t>
      </w:r>
    </w:p>
    <w:p w14:paraId="7F0F17BD" w14:textId="77777777" w:rsidR="0029717E" w:rsidRPr="00362A65" w:rsidRDefault="0029717E" w:rsidP="0029717E">
      <w:pPr>
        <w:pStyle w:val="ConsPlusNormal"/>
        <w:jc w:val="both"/>
        <w:rPr>
          <w:rFonts w:ascii="Sylfaen" w:hAnsi="Sylfaen"/>
          <w:sz w:val="24"/>
          <w:szCs w:val="24"/>
        </w:rPr>
      </w:pPr>
    </w:p>
    <w:p w14:paraId="010EB62F" w14:textId="77777777"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жалобе N 45024/07 "Плоховы против Российской Федерации" (вынесено 22 декабря 2020 года, вступило в силу 22 марта 2021 года), которым установлено нарушение </w:t>
      </w:r>
      <w:hyperlink r:id="rId816" w:history="1">
        <w:r w:rsidRPr="00362A65">
          <w:rPr>
            <w:rFonts w:ascii="Sylfaen" w:hAnsi="Sylfaen"/>
            <w:sz w:val="24"/>
            <w:szCs w:val="24"/>
          </w:rPr>
          <w:t>статьи 2</w:t>
        </w:r>
      </w:hyperlink>
      <w:r w:rsidRPr="00362A65">
        <w:rPr>
          <w:rFonts w:ascii="Sylfaen" w:hAnsi="Sylfaen"/>
          <w:sz w:val="24"/>
          <w:szCs w:val="24"/>
        </w:rPr>
        <w:t xml:space="preserve"> Конвенции в ее материальном и процессуальном аспектах в связи со смертью в 2005 году сына </w:t>
      </w:r>
      <w:r w:rsidRPr="00362A65">
        <w:rPr>
          <w:rFonts w:ascii="Sylfaen" w:hAnsi="Sylfaen"/>
          <w:sz w:val="24"/>
          <w:szCs w:val="24"/>
        </w:rPr>
        <w:lastRenderedPageBreak/>
        <w:t>заявителей П., и необеспечением эффективного расследования по данному факту.</w:t>
      </w:r>
    </w:p>
    <w:p w14:paraId="2C6FDAC1"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точки зрения нарушения материального аспекта </w:t>
      </w:r>
      <w:hyperlink r:id="rId817" w:history="1">
        <w:r w:rsidRPr="00362A65">
          <w:rPr>
            <w:rFonts w:ascii="Sylfaen" w:hAnsi="Sylfaen"/>
            <w:sz w:val="24"/>
            <w:szCs w:val="24"/>
          </w:rPr>
          <w:t>статьи 2</w:t>
        </w:r>
      </w:hyperlink>
      <w:r w:rsidRPr="00362A65">
        <w:rPr>
          <w:rFonts w:ascii="Sylfaen" w:hAnsi="Sylfaen"/>
          <w:sz w:val="24"/>
          <w:szCs w:val="24"/>
        </w:rPr>
        <w:t xml:space="preserve"> Конвенции отмечено необеспечение своевременного доступа сына заявителей к медицинской помощи (выразившееся в запретах П. на обращение за такой помощью) и неоказание сыну заявителей на протяжении 8 дней после его госпитализации надлежащего лечения и необходимых исследований.</w:t>
      </w:r>
    </w:p>
    <w:p w14:paraId="5A27E200" w14:textId="77777777" w:rsidR="0029717E" w:rsidRPr="00362A65" w:rsidRDefault="0029717E" w:rsidP="0029717E">
      <w:pPr>
        <w:pStyle w:val="ConsPlusNormal"/>
        <w:spacing w:before="220"/>
        <w:ind w:firstLine="540"/>
        <w:jc w:val="both"/>
        <w:rPr>
          <w:rFonts w:ascii="Sylfaen" w:hAnsi="Sylfaen"/>
          <w:sz w:val="24"/>
          <w:szCs w:val="24"/>
        </w:rPr>
      </w:pPr>
      <w:r w:rsidRPr="00362A65">
        <w:rPr>
          <w:rFonts w:ascii="Sylfaen" w:hAnsi="Sylfaen"/>
          <w:sz w:val="24"/>
          <w:szCs w:val="24"/>
        </w:rPr>
        <w:t xml:space="preserve">С точки зрения нарушения процессуального аспекта </w:t>
      </w:r>
      <w:hyperlink r:id="rId818" w:history="1">
        <w:r w:rsidRPr="00362A65">
          <w:rPr>
            <w:rFonts w:ascii="Sylfaen" w:hAnsi="Sylfaen"/>
            <w:sz w:val="24"/>
            <w:szCs w:val="24"/>
          </w:rPr>
          <w:t>статьи 2</w:t>
        </w:r>
      </w:hyperlink>
      <w:r w:rsidRPr="00362A65">
        <w:rPr>
          <w:rFonts w:ascii="Sylfaen" w:hAnsi="Sylfaen"/>
          <w:sz w:val="24"/>
          <w:szCs w:val="24"/>
        </w:rPr>
        <w:t xml:space="preserve"> Конвенции отмечено, что </w:t>
      </w:r>
      <w:proofErr w:type="spellStart"/>
      <w:r w:rsidRPr="00362A65">
        <w:rPr>
          <w:rFonts w:ascii="Sylfaen" w:hAnsi="Sylfaen"/>
          <w:sz w:val="24"/>
          <w:szCs w:val="24"/>
        </w:rPr>
        <w:t>доследственная</w:t>
      </w:r>
      <w:proofErr w:type="spellEnd"/>
      <w:r w:rsidRPr="00362A65">
        <w:rPr>
          <w:rFonts w:ascii="Sylfaen" w:hAnsi="Sylfaen"/>
          <w:sz w:val="24"/>
          <w:szCs w:val="24"/>
        </w:rPr>
        <w:t xml:space="preserve"> проверка по факту смерти П. была инициирована только спустя 2 месяца после его смерти. При этом вынесенные постановления об отказе в возбуждении уголовного дела были неоднократно отменены ввиду неполноты проверочных действий. Обращено внимание также на невозможность проведения в рамках </w:t>
      </w:r>
      <w:proofErr w:type="spellStart"/>
      <w:r w:rsidRPr="00362A65">
        <w:rPr>
          <w:rFonts w:ascii="Sylfaen" w:hAnsi="Sylfaen"/>
          <w:sz w:val="24"/>
          <w:szCs w:val="24"/>
        </w:rPr>
        <w:t>доследственных</w:t>
      </w:r>
      <w:proofErr w:type="spellEnd"/>
      <w:r w:rsidRPr="00362A65">
        <w:rPr>
          <w:rFonts w:ascii="Sylfaen" w:hAnsi="Sylfaen"/>
          <w:sz w:val="24"/>
          <w:szCs w:val="24"/>
        </w:rPr>
        <w:t xml:space="preserve"> проверок необходимых следственных действий, а также на то, что проведение только </w:t>
      </w:r>
      <w:proofErr w:type="spellStart"/>
      <w:r w:rsidRPr="00362A65">
        <w:rPr>
          <w:rFonts w:ascii="Sylfaen" w:hAnsi="Sylfaen"/>
          <w:sz w:val="24"/>
          <w:szCs w:val="24"/>
        </w:rPr>
        <w:t>доследственных</w:t>
      </w:r>
      <w:proofErr w:type="spellEnd"/>
      <w:r w:rsidRPr="00362A65">
        <w:rPr>
          <w:rFonts w:ascii="Sylfaen" w:hAnsi="Sylfaen"/>
          <w:sz w:val="24"/>
          <w:szCs w:val="24"/>
        </w:rPr>
        <w:t xml:space="preserve"> проверок по небезосновательным заявлениям о преступлении в данном деле не смогло заменить полноценного расследования с проведением всех необходимых следственных действий.</w:t>
      </w:r>
    </w:p>
    <w:p w14:paraId="4715EEB5" w14:textId="77777777" w:rsidR="0029717E" w:rsidRPr="00362A65" w:rsidRDefault="0029717E" w:rsidP="0029717E">
      <w:pPr>
        <w:pStyle w:val="ConsPlusNormal"/>
        <w:ind w:firstLine="540"/>
        <w:jc w:val="both"/>
        <w:rPr>
          <w:rFonts w:ascii="Sylfaen" w:hAnsi="Sylfaen"/>
          <w:sz w:val="24"/>
          <w:szCs w:val="24"/>
        </w:rPr>
      </w:pPr>
    </w:p>
    <w:p w14:paraId="0387B5DC" w14:textId="2B6272FA" w:rsidR="0029717E" w:rsidRPr="00362A65" w:rsidRDefault="0029717E" w:rsidP="0029717E">
      <w:pPr>
        <w:pStyle w:val="ConsPlusNormal"/>
        <w:ind w:firstLine="540"/>
        <w:jc w:val="both"/>
        <w:rPr>
          <w:rFonts w:ascii="Sylfaen" w:hAnsi="Sylfaen"/>
          <w:sz w:val="24"/>
          <w:szCs w:val="24"/>
        </w:rPr>
      </w:pPr>
      <w:r w:rsidRPr="00362A65">
        <w:rPr>
          <w:rFonts w:ascii="Sylfaen" w:hAnsi="Sylfaen"/>
          <w:sz w:val="24"/>
          <w:szCs w:val="24"/>
        </w:rP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 В текстах в основном сохранены стиль, пунктуация и орфография авторов перевода.</w:t>
      </w:r>
    </w:p>
    <w:p w14:paraId="085869B4" w14:textId="77777777" w:rsidR="0029717E" w:rsidRPr="00362A65" w:rsidRDefault="0029717E" w:rsidP="0029717E">
      <w:pPr>
        <w:pStyle w:val="ConsPlusNormal"/>
        <w:pBdr>
          <w:top w:val="single" w:sz="6" w:space="0" w:color="auto"/>
        </w:pBdr>
        <w:spacing w:before="100" w:after="100"/>
        <w:jc w:val="both"/>
        <w:rPr>
          <w:rFonts w:ascii="Sylfaen" w:hAnsi="Sylfaen"/>
          <w:sz w:val="24"/>
          <w:szCs w:val="24"/>
        </w:rPr>
      </w:pPr>
    </w:p>
    <w:p w14:paraId="77C1A3EF" w14:textId="217CDD2C" w:rsidR="0054296D" w:rsidRPr="009450A9" w:rsidRDefault="0054296D" w:rsidP="0054296D">
      <w:pPr>
        <w:pStyle w:val="af4"/>
        <w:jc w:val="center"/>
        <w:rPr>
          <w:rFonts w:ascii="Sylfaen" w:hAnsi="Sylfaen"/>
          <w:sz w:val="24"/>
          <w:szCs w:val="24"/>
        </w:rPr>
      </w:pPr>
      <w:r w:rsidRPr="009450A9">
        <w:rPr>
          <w:rFonts w:ascii="Sylfaen" w:hAnsi="Sylfaen"/>
          <w:sz w:val="24"/>
          <w:szCs w:val="24"/>
        </w:rPr>
        <w:tab/>
      </w:r>
      <w:r>
        <w:rPr>
          <w:rFonts w:ascii="Sylfaen" w:hAnsi="Sylfaen"/>
          <w:sz w:val="24"/>
          <w:szCs w:val="24"/>
        </w:rPr>
        <w:t xml:space="preserve">                                                                                                     </w:t>
      </w:r>
      <w:r w:rsidRPr="009450A9">
        <w:rPr>
          <w:rFonts w:ascii="Sylfaen" w:hAnsi="Sylfaen"/>
          <w:sz w:val="24"/>
          <w:szCs w:val="24"/>
        </w:rPr>
        <w:t>УТВЕРЖДЕНО</w:t>
      </w:r>
    </w:p>
    <w:p w14:paraId="5ABB0FBE" w14:textId="77777777" w:rsidR="0054296D" w:rsidRPr="009450A9" w:rsidRDefault="0054296D" w:rsidP="0054296D">
      <w:pPr>
        <w:pStyle w:val="af4"/>
        <w:jc w:val="right"/>
        <w:rPr>
          <w:rFonts w:ascii="Sylfaen" w:hAnsi="Sylfaen"/>
          <w:sz w:val="24"/>
          <w:szCs w:val="24"/>
        </w:rPr>
      </w:pPr>
      <w:r w:rsidRPr="009450A9">
        <w:rPr>
          <w:rFonts w:ascii="Sylfaen" w:hAnsi="Sylfaen"/>
          <w:sz w:val="24"/>
          <w:szCs w:val="24"/>
        </w:rPr>
        <w:t>решением Совета Адвокатской палаты</w:t>
      </w:r>
    </w:p>
    <w:p w14:paraId="5557D90B" w14:textId="77777777" w:rsidR="0054296D" w:rsidRPr="009450A9" w:rsidRDefault="0054296D" w:rsidP="0054296D">
      <w:pPr>
        <w:pStyle w:val="af4"/>
        <w:jc w:val="right"/>
        <w:rPr>
          <w:rFonts w:ascii="Sylfaen" w:hAnsi="Sylfaen"/>
          <w:sz w:val="24"/>
          <w:szCs w:val="24"/>
        </w:rPr>
      </w:pPr>
      <w:r w:rsidRPr="009450A9">
        <w:rPr>
          <w:rFonts w:ascii="Sylfaen" w:hAnsi="Sylfaen"/>
          <w:sz w:val="24"/>
          <w:szCs w:val="24"/>
        </w:rPr>
        <w:t>Красноярского края</w:t>
      </w:r>
    </w:p>
    <w:p w14:paraId="262E5FDA" w14:textId="77777777" w:rsidR="0054296D" w:rsidRPr="009450A9" w:rsidRDefault="0054296D" w:rsidP="0054296D">
      <w:pPr>
        <w:pStyle w:val="af4"/>
        <w:jc w:val="right"/>
        <w:rPr>
          <w:rFonts w:ascii="Sylfaen" w:hAnsi="Sylfaen"/>
          <w:sz w:val="24"/>
          <w:szCs w:val="24"/>
        </w:rPr>
      </w:pPr>
      <w:r w:rsidRPr="009450A9">
        <w:rPr>
          <w:rFonts w:ascii="Sylfaen" w:hAnsi="Sylfaen"/>
          <w:sz w:val="24"/>
          <w:szCs w:val="24"/>
        </w:rPr>
        <w:t>от «24» октября 2019 года (протокол №18/19)</w:t>
      </w:r>
    </w:p>
    <w:p w14:paraId="5C1FF467" w14:textId="77777777" w:rsidR="0054296D" w:rsidRPr="009450A9" w:rsidRDefault="0054296D" w:rsidP="0054296D">
      <w:pPr>
        <w:pStyle w:val="af4"/>
        <w:jc w:val="right"/>
        <w:rPr>
          <w:rFonts w:ascii="Sylfaen" w:hAnsi="Sylfaen"/>
          <w:sz w:val="24"/>
          <w:szCs w:val="24"/>
        </w:rPr>
      </w:pPr>
      <w:r w:rsidRPr="009450A9">
        <w:rPr>
          <w:rFonts w:ascii="Sylfaen" w:hAnsi="Sylfaen"/>
          <w:sz w:val="24"/>
          <w:szCs w:val="24"/>
        </w:rPr>
        <w:t xml:space="preserve">в </w:t>
      </w:r>
      <w:proofErr w:type="gramStart"/>
      <w:r w:rsidRPr="009450A9">
        <w:rPr>
          <w:rFonts w:ascii="Sylfaen" w:hAnsi="Sylfaen"/>
          <w:sz w:val="24"/>
          <w:szCs w:val="24"/>
        </w:rPr>
        <w:t>редакции  от</w:t>
      </w:r>
      <w:proofErr w:type="gramEnd"/>
      <w:r w:rsidRPr="009450A9">
        <w:rPr>
          <w:rFonts w:ascii="Sylfaen" w:hAnsi="Sylfaen"/>
          <w:sz w:val="24"/>
          <w:szCs w:val="24"/>
        </w:rPr>
        <w:t xml:space="preserve"> 30.09.2021 года (протокол №017/21)</w:t>
      </w:r>
    </w:p>
    <w:p w14:paraId="50EFF4D3" w14:textId="77777777" w:rsidR="0054296D" w:rsidRPr="009450A9" w:rsidRDefault="0054296D" w:rsidP="0054296D">
      <w:pPr>
        <w:pStyle w:val="af4"/>
        <w:jc w:val="right"/>
        <w:rPr>
          <w:rFonts w:ascii="Sylfaen" w:hAnsi="Sylfaen"/>
          <w:sz w:val="24"/>
          <w:szCs w:val="24"/>
        </w:rPr>
      </w:pPr>
    </w:p>
    <w:p w14:paraId="20902197" w14:textId="77777777" w:rsidR="0054296D" w:rsidRPr="009450A9" w:rsidRDefault="0054296D" w:rsidP="0054296D">
      <w:pPr>
        <w:pStyle w:val="af4"/>
        <w:rPr>
          <w:rFonts w:ascii="Sylfaen" w:hAnsi="Sylfaen"/>
          <w:sz w:val="24"/>
          <w:szCs w:val="24"/>
        </w:rPr>
      </w:pPr>
    </w:p>
    <w:p w14:paraId="546556A6" w14:textId="77777777" w:rsidR="0054296D" w:rsidRPr="0054296D" w:rsidRDefault="0054296D" w:rsidP="0054296D">
      <w:pPr>
        <w:pStyle w:val="af4"/>
        <w:jc w:val="center"/>
        <w:rPr>
          <w:rFonts w:ascii="Sylfaen" w:hAnsi="Sylfaen"/>
          <w:b/>
          <w:bCs/>
          <w:sz w:val="24"/>
          <w:szCs w:val="24"/>
        </w:rPr>
      </w:pPr>
      <w:bookmarkStart w:id="4" w:name="_Hlk83984322"/>
      <w:r w:rsidRPr="0054296D">
        <w:rPr>
          <w:rFonts w:ascii="Sylfaen" w:hAnsi="Sylfaen"/>
          <w:b/>
          <w:bCs/>
          <w:sz w:val="24"/>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bookmarkEnd w:id="4"/>
    </w:p>
    <w:p w14:paraId="4EBA125E" w14:textId="77777777" w:rsidR="0054296D" w:rsidRPr="009450A9" w:rsidRDefault="0054296D" w:rsidP="0054296D">
      <w:pPr>
        <w:pStyle w:val="af4"/>
        <w:jc w:val="center"/>
        <w:rPr>
          <w:rFonts w:ascii="Sylfaen" w:hAnsi="Sylfaen"/>
          <w:sz w:val="24"/>
          <w:szCs w:val="24"/>
        </w:rPr>
      </w:pPr>
    </w:p>
    <w:p w14:paraId="535F87D9" w14:textId="77777777" w:rsidR="0054296D" w:rsidRPr="009450A9" w:rsidRDefault="0054296D" w:rsidP="0054296D">
      <w:pPr>
        <w:pStyle w:val="af4"/>
        <w:numPr>
          <w:ilvl w:val="0"/>
          <w:numId w:val="5"/>
        </w:numPr>
        <w:jc w:val="center"/>
        <w:rPr>
          <w:rFonts w:ascii="Sylfaen" w:hAnsi="Sylfaen"/>
          <w:b/>
          <w:sz w:val="24"/>
          <w:szCs w:val="24"/>
        </w:rPr>
      </w:pPr>
      <w:r w:rsidRPr="009450A9">
        <w:rPr>
          <w:rFonts w:ascii="Sylfaen" w:hAnsi="Sylfaen"/>
          <w:b/>
          <w:sz w:val="24"/>
          <w:szCs w:val="24"/>
        </w:rPr>
        <w:t>Допуск и отстранение от работы в качестве защитника по назначению.</w:t>
      </w:r>
    </w:p>
    <w:p w14:paraId="12EB78A9" w14:textId="77777777" w:rsidR="0054296D" w:rsidRPr="009450A9" w:rsidRDefault="0054296D" w:rsidP="0054296D">
      <w:pPr>
        <w:pStyle w:val="af4"/>
        <w:jc w:val="center"/>
        <w:rPr>
          <w:rFonts w:ascii="Sylfaen" w:hAnsi="Sylfaen"/>
          <w:sz w:val="24"/>
          <w:szCs w:val="24"/>
        </w:rPr>
      </w:pPr>
    </w:p>
    <w:p w14:paraId="6E80A34A" w14:textId="77777777" w:rsidR="0054296D" w:rsidRPr="009450A9" w:rsidRDefault="0054296D" w:rsidP="0054296D">
      <w:pPr>
        <w:pStyle w:val="af4"/>
        <w:numPr>
          <w:ilvl w:val="1"/>
          <w:numId w:val="5"/>
        </w:numPr>
        <w:ind w:left="0" w:firstLine="851"/>
        <w:jc w:val="both"/>
        <w:rPr>
          <w:rFonts w:ascii="Sylfaen" w:hAnsi="Sylfaen"/>
          <w:sz w:val="24"/>
          <w:szCs w:val="24"/>
        </w:rPr>
      </w:pPr>
      <w:r w:rsidRPr="009450A9">
        <w:rPr>
          <w:rFonts w:ascii="Sylfaen" w:hAnsi="Sylfaen"/>
          <w:sz w:val="24"/>
          <w:szCs w:val="24"/>
        </w:rPr>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58053B0D" w14:textId="77777777" w:rsidR="0054296D" w:rsidRPr="009450A9" w:rsidRDefault="0054296D" w:rsidP="0054296D">
      <w:pPr>
        <w:pStyle w:val="af4"/>
        <w:numPr>
          <w:ilvl w:val="1"/>
          <w:numId w:val="5"/>
        </w:numPr>
        <w:ind w:left="0" w:firstLine="851"/>
        <w:jc w:val="both"/>
        <w:rPr>
          <w:rFonts w:ascii="Sylfaen" w:hAnsi="Sylfaen"/>
          <w:sz w:val="24"/>
          <w:szCs w:val="24"/>
        </w:rPr>
      </w:pPr>
      <w:r w:rsidRPr="009450A9">
        <w:rPr>
          <w:rFonts w:ascii="Sylfaen" w:hAnsi="Sylfaen"/>
          <w:sz w:val="24"/>
          <w:szCs w:val="24"/>
        </w:rPr>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5BB75496" w14:textId="77777777" w:rsidR="0054296D" w:rsidRPr="009450A9" w:rsidRDefault="0054296D" w:rsidP="0054296D">
      <w:pPr>
        <w:pStyle w:val="af4"/>
        <w:ind w:left="851"/>
        <w:jc w:val="both"/>
        <w:rPr>
          <w:rFonts w:ascii="Sylfaen" w:hAnsi="Sylfaen"/>
          <w:sz w:val="24"/>
          <w:szCs w:val="24"/>
        </w:rPr>
      </w:pPr>
      <w:r w:rsidRPr="009450A9">
        <w:rPr>
          <w:rFonts w:ascii="Sylfaen" w:hAnsi="Sylfaen"/>
          <w:sz w:val="24"/>
          <w:szCs w:val="24"/>
        </w:rPr>
        <w:t>- на основании личного заявления адвоката – на неопределенный срок,</w:t>
      </w:r>
    </w:p>
    <w:p w14:paraId="2334E9CB" w14:textId="77777777" w:rsidR="0054296D" w:rsidRPr="009450A9" w:rsidRDefault="0054296D" w:rsidP="0054296D">
      <w:pPr>
        <w:pStyle w:val="af4"/>
        <w:ind w:firstLine="851"/>
        <w:jc w:val="both"/>
        <w:rPr>
          <w:rFonts w:ascii="Sylfaen" w:hAnsi="Sylfaen"/>
          <w:sz w:val="24"/>
          <w:szCs w:val="24"/>
        </w:rPr>
      </w:pPr>
      <w:r w:rsidRPr="009450A9">
        <w:rPr>
          <w:rFonts w:ascii="Sylfaen" w:hAnsi="Sylfaen"/>
          <w:sz w:val="24"/>
          <w:szCs w:val="24"/>
        </w:rPr>
        <w:lastRenderedPageBreak/>
        <w:t>- при нарушении Порядка и Правил работы в качестве защитника в уголовном судопроизводстве – сроком от 6 до 12 месяцев,</w:t>
      </w:r>
    </w:p>
    <w:p w14:paraId="3FF9C86B" w14:textId="77777777" w:rsidR="0054296D" w:rsidRPr="009450A9" w:rsidRDefault="0054296D" w:rsidP="0054296D">
      <w:pPr>
        <w:pStyle w:val="af4"/>
        <w:ind w:firstLine="851"/>
        <w:jc w:val="both"/>
        <w:rPr>
          <w:rFonts w:ascii="Sylfaen" w:hAnsi="Sylfaen"/>
          <w:sz w:val="24"/>
          <w:szCs w:val="24"/>
        </w:rPr>
      </w:pPr>
      <w:r w:rsidRPr="009450A9">
        <w:rPr>
          <w:rFonts w:ascii="Sylfaen" w:hAnsi="Sylfaen"/>
          <w:sz w:val="24"/>
          <w:szCs w:val="24"/>
        </w:rPr>
        <w:t>- при ненадлежащем исполнении обязанностей адвоката перед адвокатской палатой – до устранения нарушения,</w:t>
      </w:r>
    </w:p>
    <w:p w14:paraId="6C8A8922" w14:textId="77777777" w:rsidR="0054296D" w:rsidRPr="009450A9" w:rsidRDefault="0054296D" w:rsidP="0054296D">
      <w:pPr>
        <w:pStyle w:val="af4"/>
        <w:ind w:firstLine="851"/>
        <w:jc w:val="both"/>
        <w:rPr>
          <w:rFonts w:ascii="Sylfaen" w:hAnsi="Sylfaen"/>
          <w:b/>
          <w:sz w:val="24"/>
          <w:szCs w:val="24"/>
        </w:rPr>
      </w:pPr>
      <w:r w:rsidRPr="009450A9">
        <w:rPr>
          <w:rFonts w:ascii="Sylfaen" w:hAnsi="Sylfaen"/>
          <w:sz w:val="24"/>
          <w:szCs w:val="24"/>
        </w:rPr>
        <w:t>- при отказе в принятии поручений на защиту или отсутствии связи с адвокатом в течение двух месяцев.</w:t>
      </w:r>
    </w:p>
    <w:p w14:paraId="19BBDC82" w14:textId="77777777" w:rsidR="0054296D" w:rsidRPr="009450A9" w:rsidRDefault="0054296D" w:rsidP="0054296D">
      <w:pPr>
        <w:pStyle w:val="af4"/>
        <w:ind w:firstLine="851"/>
        <w:jc w:val="both"/>
        <w:rPr>
          <w:rFonts w:ascii="Sylfaen" w:hAnsi="Sylfaen"/>
          <w:sz w:val="24"/>
          <w:szCs w:val="24"/>
        </w:rPr>
      </w:pPr>
      <w:r w:rsidRPr="009450A9">
        <w:rPr>
          <w:rFonts w:ascii="Sylfaen" w:hAnsi="Sylfaen"/>
          <w:sz w:val="24"/>
          <w:szCs w:val="24"/>
        </w:rPr>
        <w:t xml:space="preserve">Допуск к работе в качестве защитника по назначению после </w:t>
      </w:r>
      <w:proofErr w:type="gramStart"/>
      <w:r w:rsidRPr="009450A9">
        <w:rPr>
          <w:rFonts w:ascii="Sylfaen" w:hAnsi="Sylfaen"/>
          <w:sz w:val="24"/>
          <w:szCs w:val="24"/>
        </w:rPr>
        <w:t>отстранения  осуществляется</w:t>
      </w:r>
      <w:proofErr w:type="gramEnd"/>
      <w:r w:rsidRPr="009450A9">
        <w:rPr>
          <w:rFonts w:ascii="Sylfaen" w:hAnsi="Sylfaen"/>
          <w:sz w:val="24"/>
          <w:szCs w:val="24"/>
        </w:rPr>
        <w:t xml:space="preserve"> в порядке, предусмотренном п.1.1. настоящего Положения.</w:t>
      </w:r>
    </w:p>
    <w:p w14:paraId="57072424" w14:textId="77777777" w:rsidR="0054296D" w:rsidRPr="009450A9" w:rsidRDefault="0054296D" w:rsidP="0054296D">
      <w:pPr>
        <w:pStyle w:val="af4"/>
        <w:numPr>
          <w:ilvl w:val="1"/>
          <w:numId w:val="5"/>
        </w:numPr>
        <w:ind w:left="0" w:firstLine="851"/>
        <w:jc w:val="both"/>
        <w:rPr>
          <w:rFonts w:ascii="Sylfaen" w:hAnsi="Sylfaen"/>
          <w:sz w:val="24"/>
          <w:szCs w:val="24"/>
        </w:rPr>
      </w:pPr>
      <w:r w:rsidRPr="009450A9">
        <w:rPr>
          <w:rFonts w:ascii="Sylfaen" w:hAnsi="Sylfaen"/>
          <w:sz w:val="24"/>
          <w:szCs w:val="24"/>
        </w:rPr>
        <w:t xml:space="preserve">При </w:t>
      </w:r>
      <w:proofErr w:type="gramStart"/>
      <w:r w:rsidRPr="009450A9">
        <w:rPr>
          <w:rFonts w:ascii="Sylfaen" w:hAnsi="Sylfaen"/>
          <w:sz w:val="24"/>
          <w:szCs w:val="24"/>
        </w:rPr>
        <w:t>отказе  адвоката</w:t>
      </w:r>
      <w:proofErr w:type="gramEnd"/>
      <w:r w:rsidRPr="009450A9">
        <w:rPr>
          <w:rFonts w:ascii="Sylfaen" w:hAnsi="Sylfaen"/>
          <w:sz w:val="24"/>
          <w:szCs w:val="24"/>
        </w:rPr>
        <w:t xml:space="preserve">  от вступления в дело после получения информации о нем (заявки), адвокату в течение месяца новые поручения (заявки) не выдаются.</w:t>
      </w:r>
    </w:p>
    <w:p w14:paraId="48026CC4" w14:textId="77777777" w:rsidR="0054296D" w:rsidRPr="009450A9" w:rsidRDefault="0054296D" w:rsidP="0054296D">
      <w:pPr>
        <w:pStyle w:val="af4"/>
        <w:numPr>
          <w:ilvl w:val="1"/>
          <w:numId w:val="5"/>
        </w:numPr>
        <w:ind w:left="0" w:firstLine="851"/>
        <w:jc w:val="both"/>
        <w:rPr>
          <w:rFonts w:ascii="Sylfaen" w:hAnsi="Sylfaen"/>
          <w:b/>
          <w:sz w:val="24"/>
          <w:szCs w:val="24"/>
        </w:rPr>
      </w:pPr>
      <w:r w:rsidRPr="009450A9">
        <w:rPr>
          <w:rFonts w:ascii="Sylfaen" w:hAnsi="Sylfaen"/>
          <w:b/>
          <w:sz w:val="24"/>
          <w:szCs w:val="24"/>
        </w:rPr>
        <w:t xml:space="preserve">Адвокат </w:t>
      </w:r>
      <w:proofErr w:type="gramStart"/>
      <w:r w:rsidRPr="009450A9">
        <w:rPr>
          <w:rFonts w:ascii="Sylfaen" w:hAnsi="Sylfaen"/>
          <w:b/>
          <w:sz w:val="24"/>
          <w:szCs w:val="24"/>
        </w:rPr>
        <w:t>вступает  в</w:t>
      </w:r>
      <w:proofErr w:type="gramEnd"/>
      <w:r w:rsidRPr="009450A9">
        <w:rPr>
          <w:rFonts w:ascii="Sylfaen" w:hAnsi="Sylfaen"/>
          <w:b/>
          <w:sz w:val="24"/>
          <w:szCs w:val="24"/>
        </w:rPr>
        <w:t xml:space="preserve"> уголовные дела по постановлениям следователей и дознавателей других субъектов РФ, а также следователей и дознавателей органов, находящихся за пределами административного района, где адвокат работает по назначению и по делам о преступлениях, совершенных в иных районах только в порядке, установленном в данном районе.</w:t>
      </w:r>
    </w:p>
    <w:p w14:paraId="2013866E" w14:textId="77777777" w:rsidR="0054296D" w:rsidRPr="009450A9" w:rsidRDefault="0054296D" w:rsidP="0054296D">
      <w:pPr>
        <w:pStyle w:val="af4"/>
        <w:numPr>
          <w:ilvl w:val="1"/>
          <w:numId w:val="5"/>
        </w:numPr>
        <w:ind w:left="0" w:firstLine="851"/>
        <w:jc w:val="both"/>
        <w:rPr>
          <w:rFonts w:ascii="Sylfaen" w:hAnsi="Sylfaen"/>
          <w:sz w:val="24"/>
          <w:szCs w:val="24"/>
        </w:rPr>
      </w:pPr>
      <w:r w:rsidRPr="009450A9">
        <w:rPr>
          <w:rFonts w:ascii="Sylfaen" w:hAnsi="Sylfaen"/>
          <w:sz w:val="24"/>
          <w:szCs w:val="24"/>
        </w:rPr>
        <w:t xml:space="preserve">При расторжении соглашения с адвокатом по причине отсутствия финансовой возможности производить оплату, или окончании срока действия соглашения, координатором в исключительных </w:t>
      </w:r>
      <w:proofErr w:type="gramStart"/>
      <w:r w:rsidRPr="009450A9">
        <w:rPr>
          <w:rFonts w:ascii="Sylfaen" w:hAnsi="Sylfaen"/>
          <w:sz w:val="24"/>
          <w:szCs w:val="24"/>
        </w:rPr>
        <w:t>случаях  может</w:t>
      </w:r>
      <w:proofErr w:type="gramEnd"/>
      <w:r w:rsidRPr="009450A9">
        <w:rPr>
          <w:rFonts w:ascii="Sylfaen" w:hAnsi="Sylfaen"/>
          <w:sz w:val="24"/>
          <w:szCs w:val="24"/>
        </w:rPr>
        <w:t xml:space="preserve"> быть принято решение о назначении в дело этого же адвоката вне графика (списка).  При этом должны быть учтены: добросовестность осуществления защиты по соглашению, объем дела, следственных и процессуальных действий, проведенных с участием защиты, срок расследования дела и другие, заслуживающие внимания обстоятельства.</w:t>
      </w:r>
    </w:p>
    <w:p w14:paraId="2818DAAB" w14:textId="77777777" w:rsidR="0054296D" w:rsidRPr="009450A9" w:rsidRDefault="0054296D" w:rsidP="0054296D">
      <w:pPr>
        <w:pStyle w:val="af4"/>
        <w:jc w:val="center"/>
        <w:rPr>
          <w:rFonts w:ascii="Sylfaen" w:hAnsi="Sylfaen"/>
          <w:b/>
          <w:sz w:val="24"/>
          <w:szCs w:val="24"/>
        </w:rPr>
      </w:pPr>
    </w:p>
    <w:p w14:paraId="5C898825" w14:textId="77777777" w:rsidR="0054296D" w:rsidRPr="009450A9" w:rsidRDefault="0054296D" w:rsidP="0054296D">
      <w:pPr>
        <w:pStyle w:val="af4"/>
        <w:numPr>
          <w:ilvl w:val="0"/>
          <w:numId w:val="5"/>
        </w:numPr>
        <w:jc w:val="center"/>
        <w:rPr>
          <w:rFonts w:ascii="Sylfaen" w:hAnsi="Sylfaen" w:cs="Calibri"/>
          <w:b/>
          <w:i/>
          <w:sz w:val="24"/>
          <w:szCs w:val="24"/>
        </w:rPr>
      </w:pPr>
      <w:r w:rsidRPr="009450A9">
        <w:rPr>
          <w:rFonts w:ascii="Sylfaen" w:hAnsi="Sylfaen" w:cs="Calibri"/>
          <w:b/>
          <w:i/>
          <w:sz w:val="24"/>
          <w:szCs w:val="24"/>
        </w:rPr>
        <w:t>Некоторые вопросы о действиях адвокатов.</w:t>
      </w:r>
    </w:p>
    <w:p w14:paraId="2338CBDC" w14:textId="77777777" w:rsidR="0054296D" w:rsidRPr="009450A9" w:rsidRDefault="0054296D" w:rsidP="0054296D">
      <w:pPr>
        <w:pStyle w:val="af4"/>
        <w:ind w:left="720"/>
        <w:rPr>
          <w:rFonts w:ascii="Sylfaen" w:hAnsi="Sylfaen" w:cs="Calibri"/>
          <w:b/>
          <w:i/>
          <w:sz w:val="24"/>
          <w:szCs w:val="24"/>
        </w:rPr>
      </w:pPr>
    </w:p>
    <w:p w14:paraId="54F17749" w14:textId="77777777" w:rsidR="0054296D" w:rsidRPr="009450A9" w:rsidRDefault="0054296D" w:rsidP="0054296D">
      <w:pPr>
        <w:ind w:firstLine="851"/>
        <w:jc w:val="both"/>
        <w:rPr>
          <w:rFonts w:ascii="Sylfaen" w:hAnsi="Sylfaen" w:cs="Calibri"/>
          <w:sz w:val="24"/>
          <w:szCs w:val="24"/>
        </w:rPr>
      </w:pPr>
      <w:r w:rsidRPr="009450A9">
        <w:rPr>
          <w:rFonts w:ascii="Sylfaen" w:hAnsi="Sylfaen" w:cs="Calibri"/>
          <w:sz w:val="24"/>
          <w:szCs w:val="24"/>
        </w:rPr>
        <w:t xml:space="preserve">2.1. При получении заявки в суд, адвокату необходимо заблаговременно до даты судебного заседания ознакомиться с материалами дела. </w:t>
      </w:r>
    </w:p>
    <w:p w14:paraId="4E7A067B" w14:textId="77777777" w:rsidR="0054296D" w:rsidRPr="009450A9" w:rsidRDefault="0054296D" w:rsidP="0054296D">
      <w:pPr>
        <w:ind w:firstLine="851"/>
        <w:jc w:val="both"/>
        <w:rPr>
          <w:rFonts w:ascii="Sylfaen" w:hAnsi="Sylfaen" w:cs="Calibri"/>
          <w:sz w:val="24"/>
          <w:szCs w:val="24"/>
        </w:rPr>
      </w:pPr>
      <w:r w:rsidRPr="009450A9">
        <w:rPr>
          <w:rFonts w:ascii="Sylfaen" w:hAnsi="Sylfaen" w:cs="Calibri"/>
          <w:sz w:val="24"/>
          <w:szCs w:val="24"/>
        </w:rPr>
        <w:t xml:space="preserve">2.2. В суде 1 инстанции заявление на оплату труда адвоката необходимо подавать заблаговременно, </w:t>
      </w:r>
      <w:proofErr w:type="gramStart"/>
      <w:r w:rsidRPr="009450A9">
        <w:rPr>
          <w:rFonts w:ascii="Sylfaen" w:hAnsi="Sylfaen" w:cs="Calibri"/>
          <w:sz w:val="24"/>
          <w:szCs w:val="24"/>
        </w:rPr>
        <w:t>что бы</w:t>
      </w:r>
      <w:proofErr w:type="gramEnd"/>
      <w:r w:rsidRPr="009450A9">
        <w:rPr>
          <w:rFonts w:ascii="Sylfaen" w:hAnsi="Sylfaen" w:cs="Calibri"/>
          <w:sz w:val="24"/>
          <w:szCs w:val="24"/>
        </w:rPr>
        <w:t xml:space="preserve"> у суда была возможность рассмотреть его в судебном заседании.</w:t>
      </w:r>
    </w:p>
    <w:p w14:paraId="3A578A28" w14:textId="77777777" w:rsidR="0054296D" w:rsidRPr="009450A9" w:rsidRDefault="0054296D" w:rsidP="0054296D">
      <w:pPr>
        <w:pStyle w:val="ad"/>
        <w:numPr>
          <w:ilvl w:val="1"/>
          <w:numId w:val="8"/>
        </w:numPr>
        <w:ind w:left="0" w:firstLine="851"/>
        <w:jc w:val="both"/>
        <w:rPr>
          <w:rFonts w:ascii="Sylfaen" w:hAnsi="Sylfaen" w:cs="Calibri"/>
        </w:rPr>
      </w:pPr>
      <w:r w:rsidRPr="009450A9">
        <w:rPr>
          <w:rFonts w:ascii="Sylfaen" w:hAnsi="Sylfaen" w:cs="Calibri"/>
        </w:rPr>
        <w:t xml:space="preserve">При длительном рассмотрении судом дела, заявление об оплате труда адвоката подается ежемесячно. </w:t>
      </w:r>
    </w:p>
    <w:p w14:paraId="4B5BE278" w14:textId="77777777" w:rsidR="0054296D" w:rsidRPr="009450A9" w:rsidRDefault="0054296D" w:rsidP="0054296D">
      <w:pPr>
        <w:tabs>
          <w:tab w:val="num" w:pos="0"/>
        </w:tabs>
        <w:ind w:firstLine="851"/>
        <w:jc w:val="both"/>
        <w:rPr>
          <w:rFonts w:ascii="Sylfaen" w:hAnsi="Sylfaen" w:cs="Calibri"/>
          <w:sz w:val="24"/>
          <w:szCs w:val="24"/>
        </w:rPr>
      </w:pPr>
      <w:r w:rsidRPr="009450A9">
        <w:rPr>
          <w:rFonts w:ascii="Sylfaen" w:hAnsi="Sylfaen" w:cs="Calibri"/>
          <w:sz w:val="24"/>
          <w:szCs w:val="24"/>
        </w:rPr>
        <w:t>2.4. Заявление на оплату труда адвоката при предварительном расследовании необходимо подавать следователю (</w:t>
      </w:r>
      <w:proofErr w:type="gramStart"/>
      <w:r w:rsidRPr="009450A9">
        <w:rPr>
          <w:rFonts w:ascii="Sylfaen" w:hAnsi="Sylfaen" w:cs="Calibri"/>
          <w:sz w:val="24"/>
          <w:szCs w:val="24"/>
        </w:rPr>
        <w:t>дознавателю)  до</w:t>
      </w:r>
      <w:proofErr w:type="gramEnd"/>
      <w:r w:rsidRPr="009450A9">
        <w:rPr>
          <w:rFonts w:ascii="Sylfaen" w:hAnsi="Sylfaen" w:cs="Calibri"/>
          <w:sz w:val="24"/>
          <w:szCs w:val="24"/>
        </w:rPr>
        <w:t xml:space="preserve">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1F0BE971" w14:textId="77777777" w:rsidR="0054296D" w:rsidRPr="009450A9" w:rsidRDefault="0054296D" w:rsidP="0054296D">
      <w:pPr>
        <w:pStyle w:val="ad"/>
        <w:numPr>
          <w:ilvl w:val="1"/>
          <w:numId w:val="9"/>
        </w:numPr>
        <w:ind w:left="0" w:firstLine="851"/>
        <w:jc w:val="both"/>
        <w:rPr>
          <w:rFonts w:ascii="Sylfaen" w:hAnsi="Sylfaen" w:cs="Calibri"/>
        </w:rPr>
      </w:pPr>
      <w:r w:rsidRPr="009450A9">
        <w:rPr>
          <w:rFonts w:ascii="Sylfaen" w:hAnsi="Sylfaen" w:cs="Calibri"/>
        </w:rPr>
        <w:t xml:space="preserve"> В целях исключения возврата постановления об оплате труда адвоката финансовым органом, и как следствие </w:t>
      </w:r>
      <w:proofErr w:type="gramStart"/>
      <w:r w:rsidRPr="009450A9">
        <w:rPr>
          <w:rFonts w:ascii="Sylfaen" w:hAnsi="Sylfaen" w:cs="Calibri"/>
        </w:rPr>
        <w:t>задержки  в</w:t>
      </w:r>
      <w:proofErr w:type="gramEnd"/>
      <w:r w:rsidRPr="009450A9">
        <w:rPr>
          <w:rFonts w:ascii="Sylfaen" w:hAnsi="Sylfaen" w:cs="Calibri"/>
        </w:rPr>
        <w:t xml:space="preserve">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27075158" w14:textId="77777777" w:rsidR="0054296D" w:rsidRPr="009450A9" w:rsidRDefault="0054296D" w:rsidP="0054296D">
      <w:pPr>
        <w:pStyle w:val="ad"/>
        <w:numPr>
          <w:ilvl w:val="1"/>
          <w:numId w:val="9"/>
        </w:numPr>
        <w:ind w:left="0" w:firstLine="851"/>
        <w:jc w:val="both"/>
        <w:rPr>
          <w:rFonts w:ascii="Sylfaen" w:hAnsi="Sylfaen" w:cs="Calibri"/>
        </w:rPr>
      </w:pPr>
      <w:r w:rsidRPr="009450A9">
        <w:rPr>
          <w:rFonts w:ascii="Sylfaen" w:hAnsi="Sylfaen" w:cs="Calibri"/>
        </w:rPr>
        <w:t xml:space="preserve">Адвокат, принявший поручение по осуществлению </w:t>
      </w:r>
      <w:proofErr w:type="gramStart"/>
      <w:r w:rsidRPr="009450A9">
        <w:rPr>
          <w:rFonts w:ascii="Sylfaen" w:hAnsi="Sylfaen" w:cs="Calibri"/>
        </w:rPr>
        <w:t>защиты  в</w:t>
      </w:r>
      <w:proofErr w:type="gramEnd"/>
      <w:r w:rsidRPr="009450A9">
        <w:rPr>
          <w:rFonts w:ascii="Sylfaen" w:hAnsi="Sylfaen" w:cs="Calibri"/>
        </w:rPr>
        <w:t xml:space="preserve"> досудебном производстве, обязан участвовать не только в процессуальных действиях, проводимых </w:t>
      </w:r>
      <w:r w:rsidRPr="009450A9">
        <w:rPr>
          <w:rFonts w:ascii="Sylfaen" w:hAnsi="Sylfaen" w:cs="Calibri"/>
        </w:rPr>
        <w:lastRenderedPageBreak/>
        <w:t>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5EC866C6" w14:textId="77777777" w:rsidR="0054296D" w:rsidRPr="009450A9" w:rsidRDefault="0054296D" w:rsidP="0054296D">
      <w:pPr>
        <w:pStyle w:val="ad"/>
        <w:numPr>
          <w:ilvl w:val="1"/>
          <w:numId w:val="9"/>
        </w:numPr>
        <w:ind w:left="0" w:firstLine="851"/>
        <w:jc w:val="both"/>
        <w:rPr>
          <w:rFonts w:ascii="Sylfaen" w:hAnsi="Sylfaen" w:cs="Calibri"/>
        </w:rPr>
      </w:pPr>
      <w:r w:rsidRPr="009450A9">
        <w:rPr>
          <w:rFonts w:ascii="Sylfaen" w:hAnsi="Sylfaen" w:cs="Calibri"/>
        </w:rPr>
        <w:t>При уклонении адвоката от участия в судебном заседании о рассмотрении вопроса по мере пресечения, а равно при уведомлении следователя, дознавателя или координатора о невозможности участия в судебном заседании непосредственно перед его началом, координатор вправе произвести замену адвоката на все уголовное дело.</w:t>
      </w:r>
    </w:p>
    <w:p w14:paraId="491B908C" w14:textId="77777777" w:rsidR="0054296D" w:rsidRPr="009450A9" w:rsidRDefault="0054296D" w:rsidP="0054296D">
      <w:pPr>
        <w:pStyle w:val="ad"/>
        <w:numPr>
          <w:ilvl w:val="1"/>
          <w:numId w:val="9"/>
        </w:numPr>
        <w:ind w:left="0" w:firstLine="851"/>
        <w:jc w:val="both"/>
        <w:rPr>
          <w:rFonts w:ascii="Sylfaen" w:hAnsi="Sylfaen" w:cs="Calibri"/>
        </w:rPr>
      </w:pPr>
      <w:r w:rsidRPr="009450A9">
        <w:rPr>
          <w:rFonts w:ascii="Sylfaen" w:hAnsi="Sylfaen" w:cs="Calibri"/>
        </w:rPr>
        <w:t xml:space="preserve">При организации работы в административном районе по </w:t>
      </w:r>
      <w:proofErr w:type="gramStart"/>
      <w:r w:rsidRPr="009450A9">
        <w:rPr>
          <w:rFonts w:ascii="Sylfaen" w:hAnsi="Sylfaen" w:cs="Calibri"/>
        </w:rPr>
        <w:t>спискам,  в</w:t>
      </w:r>
      <w:proofErr w:type="gramEnd"/>
      <w:r w:rsidRPr="009450A9">
        <w:rPr>
          <w:rFonts w:ascii="Sylfaen" w:hAnsi="Sylfaen" w:cs="Calibri"/>
        </w:rPr>
        <w:t xml:space="preserve"> случае  аннулирования заявки, адвокат восстанавливается в списке.</w:t>
      </w:r>
    </w:p>
    <w:p w14:paraId="418523CD" w14:textId="77777777" w:rsidR="0054296D" w:rsidRPr="009450A9" w:rsidRDefault="0054296D" w:rsidP="0054296D">
      <w:pPr>
        <w:pStyle w:val="ad"/>
        <w:numPr>
          <w:ilvl w:val="1"/>
          <w:numId w:val="9"/>
        </w:numPr>
        <w:ind w:left="0" w:firstLine="851"/>
        <w:jc w:val="both"/>
        <w:rPr>
          <w:rFonts w:ascii="Sylfaen" w:hAnsi="Sylfaen" w:cstheme="minorHAnsi"/>
        </w:rPr>
      </w:pPr>
      <w:r w:rsidRPr="009450A9">
        <w:rPr>
          <w:rFonts w:ascii="Sylfaen" w:hAnsi="Sylfaen" w:cstheme="minorHAnsi"/>
        </w:rPr>
        <w:t>При осуществлении защиты по уголовному делу, адвокат - защитник обязан участвовать при проведении следственных (процессуальных) действий, проводимых не по месту расследования уголовного дела, при условии обеспечения его, как участника процесса, транспортом для выезда к месту проведения следственного (процессуального) действия и обратно.</w:t>
      </w:r>
    </w:p>
    <w:p w14:paraId="2BBB3A41" w14:textId="77777777" w:rsidR="0054296D" w:rsidRPr="009450A9" w:rsidRDefault="0054296D" w:rsidP="0054296D">
      <w:pPr>
        <w:pStyle w:val="ad"/>
        <w:numPr>
          <w:ilvl w:val="1"/>
          <w:numId w:val="9"/>
        </w:numPr>
        <w:ind w:left="0" w:firstLine="851"/>
        <w:jc w:val="both"/>
        <w:rPr>
          <w:rFonts w:ascii="Sylfaen" w:hAnsi="Sylfaen" w:cs="Calibri"/>
          <w:b/>
        </w:rPr>
      </w:pPr>
      <w:r w:rsidRPr="009450A9">
        <w:rPr>
          <w:rFonts w:ascii="Sylfaen" w:hAnsi="Sylfaen" w:cs="Calibri"/>
          <w:b/>
        </w:rPr>
        <w:t>При отсутствии связи с адвокатом или отказе в принятии им поручения на защиту в течении 2 дней, либо нахождении в отпуске его очередность пропускается.</w:t>
      </w:r>
    </w:p>
    <w:p w14:paraId="48B68DBB" w14:textId="77777777" w:rsidR="0054296D" w:rsidRPr="009450A9" w:rsidRDefault="0054296D" w:rsidP="0054296D">
      <w:pPr>
        <w:pStyle w:val="ad"/>
        <w:numPr>
          <w:ilvl w:val="1"/>
          <w:numId w:val="9"/>
        </w:numPr>
        <w:ind w:left="0" w:firstLine="851"/>
        <w:jc w:val="both"/>
        <w:rPr>
          <w:rFonts w:ascii="Sylfaen" w:hAnsi="Sylfaen" w:cs="Calibri"/>
          <w:b/>
        </w:rPr>
      </w:pPr>
      <w:r w:rsidRPr="009450A9">
        <w:rPr>
          <w:rFonts w:ascii="Sylfaen" w:hAnsi="Sylfaen" w:cs="Calibri"/>
          <w:b/>
        </w:rPr>
        <w:t xml:space="preserve">При назначении адвоката </w:t>
      </w:r>
      <w:proofErr w:type="gramStart"/>
      <w:r w:rsidRPr="009450A9">
        <w:rPr>
          <w:rFonts w:ascii="Sylfaen" w:hAnsi="Sylfaen" w:cs="Calibri"/>
          <w:b/>
        </w:rPr>
        <w:t>в  суд</w:t>
      </w:r>
      <w:proofErr w:type="gramEnd"/>
      <w:r w:rsidRPr="009450A9">
        <w:rPr>
          <w:rFonts w:ascii="Sylfaen" w:hAnsi="Sylfaen" w:cs="Calibri"/>
          <w:b/>
        </w:rPr>
        <w:t xml:space="preserve"> 1 инстанции для участия при рассмотрении материалов и уголовных дел в апелляционной инстанции, ему одновременно может быть поручено не более 5 материалов или дел.</w:t>
      </w:r>
    </w:p>
    <w:p w14:paraId="1E6808AA" w14:textId="77777777" w:rsidR="0054296D" w:rsidRPr="009450A9" w:rsidRDefault="0054296D" w:rsidP="0054296D">
      <w:pPr>
        <w:pStyle w:val="ad"/>
        <w:numPr>
          <w:ilvl w:val="1"/>
          <w:numId w:val="9"/>
        </w:numPr>
        <w:ind w:left="0" w:firstLine="851"/>
        <w:jc w:val="both"/>
        <w:rPr>
          <w:rFonts w:ascii="Sylfaen" w:hAnsi="Sylfaen" w:cs="Calibri"/>
          <w:b/>
        </w:rPr>
      </w:pPr>
      <w:r w:rsidRPr="009450A9">
        <w:rPr>
          <w:rFonts w:ascii="Sylfaen" w:hAnsi="Sylfaen" w:cs="Calibri"/>
          <w:b/>
        </w:rPr>
        <w:t>Вопрос о замене защитника, являющегося координатором, рассматривается Адвокатской палатой.</w:t>
      </w:r>
    </w:p>
    <w:p w14:paraId="18213169" w14:textId="77777777" w:rsidR="0054296D" w:rsidRPr="009450A9" w:rsidRDefault="0054296D" w:rsidP="0054296D">
      <w:pPr>
        <w:pStyle w:val="ad"/>
        <w:numPr>
          <w:ilvl w:val="1"/>
          <w:numId w:val="9"/>
        </w:numPr>
        <w:ind w:left="0" w:firstLine="851"/>
        <w:jc w:val="both"/>
        <w:rPr>
          <w:rFonts w:ascii="Sylfaen" w:hAnsi="Sylfaen" w:cs="Calibri"/>
          <w:b/>
        </w:rPr>
      </w:pPr>
      <w:r w:rsidRPr="009450A9">
        <w:rPr>
          <w:rFonts w:ascii="Sylfaen" w:hAnsi="Sylfaen" w:cs="Calibri"/>
          <w:b/>
        </w:rPr>
        <w:t>Адвокат, принявший заявку в рабочее время, приступает к работе, при необходимости в этот же день.</w:t>
      </w:r>
    </w:p>
    <w:p w14:paraId="4C713FD7" w14:textId="77777777" w:rsidR="0054296D" w:rsidRPr="009450A9" w:rsidRDefault="0054296D" w:rsidP="0054296D">
      <w:pPr>
        <w:pStyle w:val="ad"/>
        <w:ind w:left="0" w:firstLine="851"/>
        <w:jc w:val="both"/>
        <w:rPr>
          <w:rFonts w:ascii="Sylfaen" w:hAnsi="Sylfaen" w:cs="Calibri"/>
          <w:b/>
        </w:rPr>
      </w:pPr>
      <w:r w:rsidRPr="009450A9">
        <w:rPr>
          <w:rFonts w:ascii="Sylfaen" w:hAnsi="Sylfaen" w:cs="Calibri"/>
          <w:b/>
        </w:rPr>
        <w:t>Адвокат, принявший заявку по окончании рабочего времени, должен приступить к работе не позднее утра следующего дня. Дальнейшее участие в процессуальных действиях осуществляется в общем порядке</w:t>
      </w:r>
    </w:p>
    <w:p w14:paraId="2FAB0BE0" w14:textId="77777777" w:rsidR="0054296D" w:rsidRPr="009450A9" w:rsidRDefault="0054296D" w:rsidP="0054296D">
      <w:pPr>
        <w:pStyle w:val="ad"/>
        <w:ind w:left="851"/>
        <w:jc w:val="both"/>
        <w:rPr>
          <w:rFonts w:ascii="Sylfaen" w:hAnsi="Sylfaen" w:cs="Calibri"/>
          <w:b/>
        </w:rPr>
      </w:pPr>
    </w:p>
    <w:p w14:paraId="4FF35203" w14:textId="77777777" w:rsidR="0054296D" w:rsidRPr="009450A9" w:rsidRDefault="0054296D" w:rsidP="0054296D">
      <w:pPr>
        <w:pStyle w:val="ad"/>
        <w:ind w:left="1211"/>
        <w:jc w:val="both"/>
        <w:rPr>
          <w:rFonts w:ascii="Sylfaen" w:hAnsi="Sylfaen" w:cstheme="minorHAnsi"/>
        </w:rPr>
      </w:pPr>
    </w:p>
    <w:p w14:paraId="449E1B6D" w14:textId="77777777" w:rsidR="0054296D" w:rsidRPr="009450A9" w:rsidRDefault="0054296D" w:rsidP="0054296D">
      <w:pPr>
        <w:pStyle w:val="af4"/>
        <w:jc w:val="center"/>
        <w:rPr>
          <w:rFonts w:ascii="Sylfaen" w:hAnsi="Sylfaen"/>
          <w:b/>
          <w:sz w:val="24"/>
          <w:szCs w:val="24"/>
        </w:rPr>
      </w:pPr>
    </w:p>
    <w:p w14:paraId="008EF261" w14:textId="77777777" w:rsidR="0054296D" w:rsidRPr="009450A9" w:rsidRDefault="0054296D" w:rsidP="0054296D">
      <w:pPr>
        <w:pStyle w:val="af4"/>
        <w:numPr>
          <w:ilvl w:val="0"/>
          <w:numId w:val="7"/>
        </w:numPr>
        <w:tabs>
          <w:tab w:val="left" w:pos="0"/>
        </w:tabs>
        <w:ind w:left="0" w:firstLine="0"/>
        <w:jc w:val="center"/>
        <w:rPr>
          <w:rFonts w:ascii="Sylfaen" w:hAnsi="Sylfaen"/>
          <w:b/>
          <w:sz w:val="24"/>
          <w:szCs w:val="24"/>
        </w:rPr>
      </w:pPr>
      <w:r w:rsidRPr="009450A9">
        <w:rPr>
          <w:rFonts w:ascii="Sylfaen" w:hAnsi="Sylfaen"/>
          <w:b/>
          <w:sz w:val="24"/>
          <w:szCs w:val="24"/>
        </w:rPr>
        <w:t>Уведомление о принимаемых решениях.</w:t>
      </w:r>
    </w:p>
    <w:p w14:paraId="06F5152F" w14:textId="77777777" w:rsidR="0054296D" w:rsidRPr="009450A9" w:rsidRDefault="0054296D" w:rsidP="0054296D">
      <w:pPr>
        <w:pStyle w:val="af4"/>
        <w:jc w:val="center"/>
        <w:rPr>
          <w:rFonts w:ascii="Sylfaen" w:hAnsi="Sylfaen"/>
          <w:b/>
          <w:sz w:val="24"/>
          <w:szCs w:val="24"/>
        </w:rPr>
      </w:pPr>
    </w:p>
    <w:p w14:paraId="033A6A6B" w14:textId="77777777" w:rsidR="0054296D" w:rsidRPr="009450A9" w:rsidRDefault="0054296D" w:rsidP="0054296D">
      <w:pPr>
        <w:pStyle w:val="af4"/>
        <w:numPr>
          <w:ilvl w:val="1"/>
          <w:numId w:val="7"/>
        </w:numPr>
        <w:ind w:left="0" w:firstLine="851"/>
        <w:jc w:val="both"/>
        <w:rPr>
          <w:rFonts w:ascii="Sylfaen" w:hAnsi="Sylfaen"/>
          <w:sz w:val="24"/>
          <w:szCs w:val="24"/>
        </w:rPr>
      </w:pPr>
      <w:r w:rsidRPr="009450A9">
        <w:rPr>
          <w:rFonts w:ascii="Sylfaen" w:hAnsi="Sylfaen"/>
          <w:sz w:val="24"/>
          <w:szCs w:val="24"/>
        </w:rPr>
        <w:t xml:space="preserve">Совет свои решения об организации работы по назначению доводит до заинтересованных лиц путем </w:t>
      </w:r>
      <w:proofErr w:type="gramStart"/>
      <w:r w:rsidRPr="009450A9">
        <w:rPr>
          <w:rFonts w:ascii="Sylfaen" w:hAnsi="Sylfaen"/>
          <w:sz w:val="24"/>
          <w:szCs w:val="24"/>
        </w:rPr>
        <w:t>размещения  информации</w:t>
      </w:r>
      <w:proofErr w:type="gramEnd"/>
      <w:r w:rsidRPr="009450A9">
        <w:rPr>
          <w:rFonts w:ascii="Sylfaen" w:hAnsi="Sylfaen"/>
          <w:sz w:val="24"/>
          <w:szCs w:val="24"/>
        </w:rPr>
        <w:t xml:space="preserve"> и решений на сайте Адвокатской палаты Красноярского края.</w:t>
      </w:r>
    </w:p>
    <w:p w14:paraId="73114EA4" w14:textId="77777777" w:rsidR="0054296D" w:rsidRPr="009450A9" w:rsidRDefault="0054296D" w:rsidP="0054296D">
      <w:pPr>
        <w:pStyle w:val="af4"/>
        <w:numPr>
          <w:ilvl w:val="1"/>
          <w:numId w:val="7"/>
        </w:numPr>
        <w:ind w:left="0" w:firstLine="851"/>
        <w:jc w:val="both"/>
        <w:rPr>
          <w:rFonts w:ascii="Sylfaen" w:hAnsi="Sylfaen"/>
          <w:sz w:val="24"/>
          <w:szCs w:val="24"/>
        </w:rPr>
      </w:pPr>
      <w:r w:rsidRPr="009450A9">
        <w:rPr>
          <w:rFonts w:ascii="Sylfaen" w:hAnsi="Sylfaen"/>
          <w:sz w:val="24"/>
          <w:szCs w:val="24"/>
        </w:rPr>
        <w:t xml:space="preserve">Назначенные Советом </w:t>
      </w:r>
      <w:proofErr w:type="gramStart"/>
      <w:r w:rsidRPr="009450A9">
        <w:rPr>
          <w:rFonts w:ascii="Sylfaen" w:hAnsi="Sylfaen"/>
          <w:sz w:val="24"/>
          <w:szCs w:val="24"/>
        </w:rPr>
        <w:t>координаторы  информацию</w:t>
      </w:r>
      <w:proofErr w:type="gramEnd"/>
      <w:r w:rsidRPr="009450A9">
        <w:rPr>
          <w:rFonts w:ascii="Sylfaen" w:hAnsi="Sylfaen"/>
          <w:sz w:val="24"/>
          <w:szCs w:val="24"/>
        </w:rPr>
        <w:t xml:space="preserve">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7A02E1E0" w14:textId="5FC4431C" w:rsidR="0054296D" w:rsidRDefault="0054296D" w:rsidP="0054296D">
      <w:pPr>
        <w:pStyle w:val="af4"/>
        <w:numPr>
          <w:ilvl w:val="1"/>
          <w:numId w:val="7"/>
        </w:numPr>
        <w:ind w:left="0" w:firstLine="851"/>
        <w:jc w:val="both"/>
        <w:rPr>
          <w:rFonts w:ascii="Sylfaen" w:hAnsi="Sylfaen"/>
          <w:sz w:val="24"/>
          <w:szCs w:val="24"/>
        </w:rPr>
      </w:pPr>
      <w:r w:rsidRPr="009450A9">
        <w:rPr>
          <w:rFonts w:ascii="Sylfaen" w:hAnsi="Sylfaen"/>
          <w:sz w:val="24"/>
          <w:szCs w:val="24"/>
        </w:rPr>
        <w:t xml:space="preserve">Совет осуществляет ежемесячную выборочную проверку соблюдения Правил работы по назначению и качества работы адвокатов. При не предоставлении или несвоевременном предоставлении </w:t>
      </w:r>
      <w:proofErr w:type="spellStart"/>
      <w:r w:rsidRPr="009450A9">
        <w:rPr>
          <w:rFonts w:ascii="Sylfaen" w:hAnsi="Sylfaen"/>
          <w:sz w:val="24"/>
          <w:szCs w:val="24"/>
        </w:rPr>
        <w:t>истребуемых</w:t>
      </w:r>
      <w:proofErr w:type="spellEnd"/>
      <w:r w:rsidRPr="009450A9">
        <w:rPr>
          <w:rFonts w:ascii="Sylfaen" w:hAnsi="Sylfaen"/>
          <w:sz w:val="24"/>
          <w:szCs w:val="24"/>
        </w:rPr>
        <w:t xml:space="preserve"> для проверки документов, руководитель адвокатского образования и адвокат могут быть отстранены от работы по назначению сроком до 3-х месяцев.</w:t>
      </w:r>
    </w:p>
    <w:p w14:paraId="074F8389" w14:textId="77777777" w:rsidR="0054296D" w:rsidRPr="009450A9" w:rsidRDefault="0054296D" w:rsidP="0054296D">
      <w:pPr>
        <w:pStyle w:val="af4"/>
        <w:numPr>
          <w:ilvl w:val="1"/>
          <w:numId w:val="7"/>
        </w:numPr>
        <w:ind w:left="0" w:firstLine="851"/>
        <w:jc w:val="both"/>
        <w:rPr>
          <w:rFonts w:ascii="Sylfaen" w:hAnsi="Sylfaen"/>
          <w:sz w:val="24"/>
          <w:szCs w:val="24"/>
        </w:rPr>
      </w:pPr>
    </w:p>
    <w:p w14:paraId="5BA04416" w14:textId="77777777" w:rsidR="0054296D" w:rsidRPr="009450A9" w:rsidRDefault="0054296D" w:rsidP="0054296D">
      <w:pPr>
        <w:pStyle w:val="af4"/>
        <w:ind w:firstLine="851"/>
        <w:jc w:val="center"/>
        <w:rPr>
          <w:rFonts w:ascii="Sylfaen" w:hAnsi="Sylfaen"/>
          <w:b/>
          <w:sz w:val="24"/>
          <w:szCs w:val="24"/>
        </w:rPr>
      </w:pPr>
    </w:p>
    <w:p w14:paraId="2E60E79F" w14:textId="77777777" w:rsidR="0054296D" w:rsidRPr="009450A9" w:rsidRDefault="0054296D" w:rsidP="0054296D">
      <w:pPr>
        <w:pStyle w:val="af4"/>
        <w:numPr>
          <w:ilvl w:val="0"/>
          <w:numId w:val="7"/>
        </w:numPr>
        <w:jc w:val="center"/>
        <w:rPr>
          <w:rFonts w:ascii="Sylfaen" w:hAnsi="Sylfaen"/>
          <w:b/>
          <w:sz w:val="24"/>
          <w:szCs w:val="24"/>
        </w:rPr>
      </w:pPr>
      <w:r w:rsidRPr="009450A9">
        <w:rPr>
          <w:rFonts w:ascii="Sylfaen" w:hAnsi="Sylfaen"/>
          <w:b/>
          <w:sz w:val="24"/>
          <w:szCs w:val="24"/>
        </w:rPr>
        <w:lastRenderedPageBreak/>
        <w:t xml:space="preserve">Особенности применения Правил при организации работы </w:t>
      </w:r>
      <w:proofErr w:type="gramStart"/>
      <w:r w:rsidRPr="009450A9">
        <w:rPr>
          <w:rFonts w:ascii="Sylfaen" w:hAnsi="Sylfaen"/>
          <w:b/>
          <w:sz w:val="24"/>
          <w:szCs w:val="24"/>
        </w:rPr>
        <w:t xml:space="preserve">через  </w:t>
      </w:r>
      <w:r w:rsidRPr="009450A9">
        <w:rPr>
          <w:rFonts w:ascii="Sylfaen" w:hAnsi="Sylfaen" w:cs="Calibri"/>
          <w:b/>
          <w:sz w:val="24"/>
          <w:szCs w:val="24"/>
          <w:lang w:val="en-US"/>
        </w:rPr>
        <w:t>Call</w:t>
      </w:r>
      <w:proofErr w:type="gramEnd"/>
      <w:r w:rsidRPr="009450A9">
        <w:rPr>
          <w:rFonts w:ascii="Sylfaen" w:hAnsi="Sylfaen" w:cs="Calibri"/>
          <w:b/>
          <w:sz w:val="24"/>
          <w:szCs w:val="24"/>
        </w:rPr>
        <w:t>-центр</w:t>
      </w:r>
      <w:r w:rsidRPr="009450A9">
        <w:rPr>
          <w:rFonts w:ascii="Sylfaen" w:hAnsi="Sylfaen"/>
          <w:b/>
          <w:sz w:val="24"/>
          <w:szCs w:val="24"/>
        </w:rPr>
        <w:t>.</w:t>
      </w:r>
    </w:p>
    <w:p w14:paraId="56A27A41" w14:textId="77777777" w:rsidR="0054296D" w:rsidRPr="009450A9" w:rsidRDefault="0054296D" w:rsidP="0054296D">
      <w:pPr>
        <w:pStyle w:val="af4"/>
        <w:ind w:firstLine="851"/>
        <w:jc w:val="center"/>
        <w:rPr>
          <w:rFonts w:ascii="Sylfaen" w:hAnsi="Sylfaen"/>
          <w:sz w:val="24"/>
          <w:szCs w:val="24"/>
        </w:rPr>
      </w:pPr>
    </w:p>
    <w:p w14:paraId="3238F1FF" w14:textId="77777777" w:rsidR="0054296D" w:rsidRPr="009450A9" w:rsidRDefault="0054296D" w:rsidP="0054296D">
      <w:pPr>
        <w:pStyle w:val="af4"/>
        <w:numPr>
          <w:ilvl w:val="1"/>
          <w:numId w:val="7"/>
        </w:numPr>
        <w:ind w:left="0" w:firstLine="851"/>
        <w:jc w:val="both"/>
        <w:rPr>
          <w:rFonts w:ascii="Sylfaen" w:hAnsi="Sylfaen"/>
          <w:sz w:val="24"/>
          <w:szCs w:val="24"/>
        </w:rPr>
      </w:pPr>
      <w:r w:rsidRPr="009450A9">
        <w:rPr>
          <w:rFonts w:ascii="Sylfaen" w:hAnsi="Sylfaen"/>
          <w:sz w:val="24"/>
          <w:szCs w:val="24"/>
        </w:rPr>
        <w:t xml:space="preserve">На территории города Красноярска распределение уведомлений о назначении защитника осуществляется </w:t>
      </w:r>
      <w:r w:rsidRPr="009450A9">
        <w:rPr>
          <w:rFonts w:ascii="Sylfaen" w:hAnsi="Sylfaen"/>
          <w:sz w:val="24"/>
          <w:szCs w:val="24"/>
          <w:lang w:val="en-US"/>
        </w:rPr>
        <w:t>call</w:t>
      </w:r>
      <w:r w:rsidRPr="009450A9">
        <w:rPr>
          <w:rFonts w:ascii="Sylfaen" w:hAnsi="Sylfaen"/>
          <w:sz w:val="24"/>
          <w:szCs w:val="24"/>
        </w:rPr>
        <w:t xml:space="preserve">-центром Адвокатской палаты по спискам, сформированным по территориальному </w:t>
      </w:r>
      <w:proofErr w:type="gramStart"/>
      <w:r w:rsidRPr="009450A9">
        <w:rPr>
          <w:rFonts w:ascii="Sylfaen" w:hAnsi="Sylfaen"/>
          <w:sz w:val="24"/>
          <w:szCs w:val="24"/>
        </w:rPr>
        <w:t>принципу  (</w:t>
      </w:r>
      <w:proofErr w:type="gramEnd"/>
      <w:r w:rsidRPr="009450A9">
        <w:rPr>
          <w:rFonts w:ascii="Sylfaen" w:hAnsi="Sylfaen"/>
          <w:sz w:val="24"/>
          <w:szCs w:val="24"/>
        </w:rPr>
        <w:t>внутригородской район).</w:t>
      </w:r>
    </w:p>
    <w:p w14:paraId="4DA88A12" w14:textId="77777777" w:rsidR="0054296D" w:rsidRPr="009450A9" w:rsidRDefault="0054296D" w:rsidP="0054296D">
      <w:pPr>
        <w:pStyle w:val="ad"/>
        <w:numPr>
          <w:ilvl w:val="1"/>
          <w:numId w:val="7"/>
        </w:numPr>
        <w:ind w:left="0" w:firstLine="851"/>
        <w:jc w:val="both"/>
        <w:rPr>
          <w:rFonts w:ascii="Sylfaen" w:hAnsi="Sylfaen" w:cs="Calibri"/>
        </w:rPr>
      </w:pPr>
      <w:r w:rsidRPr="009450A9">
        <w:rPr>
          <w:rFonts w:ascii="Sylfaen" w:hAnsi="Sylfaen" w:cs="Calibri"/>
        </w:rPr>
        <w:t xml:space="preserve">Все документы о назначении защитника суды, следователи и дознаватели направляют в единый </w:t>
      </w:r>
      <w:r w:rsidRPr="009450A9">
        <w:rPr>
          <w:rFonts w:ascii="Sylfaen" w:hAnsi="Sylfaen" w:cs="Calibri"/>
          <w:lang w:val="en-US"/>
        </w:rPr>
        <w:t>Call</w:t>
      </w:r>
      <w:r w:rsidRPr="009450A9">
        <w:rPr>
          <w:rFonts w:ascii="Sylfaen" w:hAnsi="Sylfaen" w:cs="Calibri"/>
        </w:rPr>
        <w:t xml:space="preserve">-центр по электронному адресу </w:t>
      </w:r>
      <w:hyperlink r:id="rId819" w:history="1">
        <w:r w:rsidRPr="009450A9">
          <w:rPr>
            <w:rStyle w:val="aa"/>
            <w:rFonts w:ascii="Sylfaen" w:hAnsi="Sylfaen" w:cs="Calibri"/>
          </w:rPr>
          <w:t>2866508@</w:t>
        </w:r>
        <w:r w:rsidRPr="009450A9">
          <w:rPr>
            <w:rStyle w:val="aa"/>
            <w:rFonts w:ascii="Sylfaen" w:hAnsi="Sylfaen" w:cs="Calibri"/>
            <w:lang w:val="en-US"/>
          </w:rPr>
          <w:t>mail</w:t>
        </w:r>
        <w:r w:rsidRPr="009450A9">
          <w:rPr>
            <w:rStyle w:val="aa"/>
            <w:rFonts w:ascii="Sylfaen" w:hAnsi="Sylfaen" w:cs="Calibri"/>
          </w:rPr>
          <w:t>.</w:t>
        </w:r>
        <w:proofErr w:type="spellStart"/>
        <w:r w:rsidRPr="009450A9">
          <w:rPr>
            <w:rStyle w:val="aa"/>
            <w:rFonts w:ascii="Sylfaen" w:hAnsi="Sylfaen" w:cs="Calibri"/>
            <w:lang w:val="en-US"/>
          </w:rPr>
          <w:t>ru</w:t>
        </w:r>
        <w:proofErr w:type="spellEnd"/>
      </w:hyperlink>
      <w:r w:rsidRPr="009450A9">
        <w:rPr>
          <w:rFonts w:ascii="Sylfaen" w:hAnsi="Sylfaen" w:cs="Calibri"/>
        </w:rPr>
        <w:t>, или</w:t>
      </w:r>
      <w:r w:rsidRPr="009450A9">
        <w:rPr>
          <w:rFonts w:ascii="Sylfaen" w:hAnsi="Sylfaen"/>
        </w:rPr>
        <w:t xml:space="preserve"> по </w:t>
      </w:r>
      <w:proofErr w:type="gramStart"/>
      <w:r w:rsidRPr="009450A9">
        <w:rPr>
          <w:rFonts w:ascii="Sylfaen" w:hAnsi="Sylfaen"/>
        </w:rPr>
        <w:t xml:space="preserve">мессенджерам  </w:t>
      </w:r>
      <w:r w:rsidRPr="009450A9">
        <w:rPr>
          <w:rFonts w:ascii="Sylfaen" w:hAnsi="Sylfaen"/>
          <w:b/>
          <w:lang w:val="en-US"/>
        </w:rPr>
        <w:t>Viber</w:t>
      </w:r>
      <w:proofErr w:type="gramEnd"/>
      <w:r w:rsidRPr="009450A9">
        <w:rPr>
          <w:rFonts w:ascii="Sylfaen" w:hAnsi="Sylfaen"/>
          <w:b/>
        </w:rPr>
        <w:t xml:space="preserve">, </w:t>
      </w:r>
      <w:r w:rsidRPr="009450A9">
        <w:rPr>
          <w:rFonts w:ascii="Sylfaen" w:hAnsi="Sylfaen"/>
          <w:b/>
          <w:lang w:val="en-US"/>
        </w:rPr>
        <w:t>WhatsApp</w:t>
      </w:r>
      <w:r w:rsidRPr="009450A9">
        <w:rPr>
          <w:rFonts w:ascii="Sylfaen" w:hAnsi="Sylfaen" w:cs="Calibri"/>
        </w:rPr>
        <w:t xml:space="preserve"> +7 953 586 65 08.</w:t>
      </w:r>
    </w:p>
    <w:p w14:paraId="55C5A47D" w14:textId="77777777" w:rsidR="0054296D" w:rsidRPr="009450A9" w:rsidRDefault="0054296D" w:rsidP="0054296D">
      <w:pPr>
        <w:pStyle w:val="ad"/>
        <w:numPr>
          <w:ilvl w:val="1"/>
          <w:numId w:val="7"/>
        </w:numPr>
        <w:ind w:left="0" w:firstLine="851"/>
        <w:jc w:val="both"/>
        <w:rPr>
          <w:rFonts w:ascii="Sylfaen" w:hAnsi="Sylfaen" w:cs="Calibri"/>
        </w:rPr>
      </w:pPr>
      <w:r w:rsidRPr="009450A9">
        <w:rPr>
          <w:rFonts w:ascii="Sylfaen" w:hAnsi="Sylfaen"/>
        </w:rPr>
        <w:t>С</w:t>
      </w:r>
      <w:r w:rsidRPr="009450A9">
        <w:rPr>
          <w:rFonts w:ascii="Sylfaen" w:hAnsi="Sylfaen"/>
          <w:lang w:val="en-US"/>
        </w:rPr>
        <w:t>all</w:t>
      </w:r>
      <w:r w:rsidRPr="009450A9">
        <w:rPr>
          <w:rFonts w:ascii="Sylfaen" w:hAnsi="Sylfaen"/>
        </w:rPr>
        <w:t xml:space="preserve">-центром </w:t>
      </w:r>
      <w:r w:rsidRPr="009450A9">
        <w:rPr>
          <w:rFonts w:ascii="Sylfaen" w:hAnsi="Sylfaen" w:cs="Calibri"/>
        </w:rPr>
        <w:t>ведется раздельный списочный учет адвокатов, назначаемых на стадию предварительного расследования и в суды.</w:t>
      </w:r>
    </w:p>
    <w:p w14:paraId="1A4421FC" w14:textId="77777777" w:rsidR="0054296D" w:rsidRPr="009450A9" w:rsidRDefault="0054296D" w:rsidP="0054296D">
      <w:pPr>
        <w:pStyle w:val="ad"/>
        <w:numPr>
          <w:ilvl w:val="1"/>
          <w:numId w:val="7"/>
        </w:numPr>
        <w:ind w:left="0" w:firstLine="851"/>
        <w:jc w:val="both"/>
        <w:rPr>
          <w:rFonts w:ascii="Sylfaen" w:hAnsi="Sylfaen" w:cs="Calibri"/>
        </w:rPr>
      </w:pPr>
      <w:r w:rsidRPr="009450A9">
        <w:rPr>
          <w:rFonts w:ascii="Sylfaen" w:hAnsi="Sylfaen" w:cs="Calibri"/>
        </w:rPr>
        <w:t xml:space="preserve">В полномочия координатора входит рассмотрение поступивших к нему из </w:t>
      </w:r>
      <w:r w:rsidRPr="009450A9">
        <w:rPr>
          <w:rFonts w:ascii="Sylfaen" w:hAnsi="Sylfaen" w:cs="Calibri"/>
          <w:lang w:val="en-US"/>
        </w:rPr>
        <w:t>Call</w:t>
      </w:r>
      <w:r w:rsidRPr="009450A9">
        <w:rPr>
          <w:rFonts w:ascii="Sylfaen" w:hAnsi="Sylfaen" w:cs="Calibri"/>
        </w:rPr>
        <w:t xml:space="preserve">-центра документов и принятие решения о возможности замены адвоката, о котором он уведомляет </w:t>
      </w:r>
      <w:r w:rsidRPr="009450A9">
        <w:rPr>
          <w:rFonts w:ascii="Sylfaen" w:hAnsi="Sylfaen" w:cs="Calibri"/>
          <w:lang w:val="en-US"/>
        </w:rPr>
        <w:t>Call</w:t>
      </w:r>
      <w:r w:rsidRPr="009450A9">
        <w:rPr>
          <w:rFonts w:ascii="Sylfaen" w:hAnsi="Sylfaen" w:cs="Calibri"/>
        </w:rPr>
        <w:t xml:space="preserve">-центр в электронном виде. Назначение конкретного адвоката производится </w:t>
      </w:r>
      <w:r w:rsidRPr="009450A9">
        <w:rPr>
          <w:rFonts w:ascii="Sylfaen" w:hAnsi="Sylfaen" w:cs="Calibri"/>
          <w:lang w:val="en-US"/>
        </w:rPr>
        <w:t>Call</w:t>
      </w:r>
      <w:r w:rsidRPr="009450A9">
        <w:rPr>
          <w:rFonts w:ascii="Sylfaen" w:hAnsi="Sylfaen" w:cs="Calibri"/>
        </w:rPr>
        <w:t>-центром по списку.</w:t>
      </w:r>
    </w:p>
    <w:p w14:paraId="42DBDB62" w14:textId="77777777" w:rsidR="0029717E" w:rsidRPr="00362A65" w:rsidRDefault="0029717E" w:rsidP="0029717E">
      <w:pPr>
        <w:rPr>
          <w:rFonts w:ascii="Sylfaen" w:hAnsi="Sylfaen"/>
          <w:sz w:val="24"/>
          <w:szCs w:val="24"/>
        </w:rPr>
      </w:pPr>
    </w:p>
    <w:p w14:paraId="7FCC35A6" w14:textId="77777777" w:rsidR="0029717E" w:rsidRDefault="0029717E" w:rsidP="0029717E">
      <w:pPr>
        <w:rPr>
          <w:rFonts w:ascii="Sylfaen" w:hAnsi="Sylfaen"/>
          <w:sz w:val="24"/>
          <w:szCs w:val="24"/>
        </w:rPr>
      </w:pPr>
    </w:p>
    <w:p w14:paraId="5AD91C73" w14:textId="562547AF" w:rsidR="0029717E" w:rsidRDefault="0029717E" w:rsidP="0029717E">
      <w:pPr>
        <w:rPr>
          <w:rFonts w:ascii="Sylfaen" w:hAnsi="Sylfaen"/>
          <w:sz w:val="24"/>
          <w:szCs w:val="24"/>
        </w:rPr>
      </w:pPr>
    </w:p>
    <w:p w14:paraId="6F3BF198" w14:textId="69B03912" w:rsidR="0029717E" w:rsidRDefault="0029717E" w:rsidP="0029717E">
      <w:pPr>
        <w:rPr>
          <w:rFonts w:ascii="Sylfaen" w:hAnsi="Sylfaen"/>
          <w:sz w:val="24"/>
          <w:szCs w:val="24"/>
        </w:rPr>
      </w:pPr>
    </w:p>
    <w:p w14:paraId="288A5443" w14:textId="5DCF5752" w:rsidR="0029717E" w:rsidRDefault="0029717E" w:rsidP="0029717E">
      <w:pPr>
        <w:rPr>
          <w:rFonts w:ascii="Sylfaen" w:hAnsi="Sylfaen"/>
          <w:sz w:val="24"/>
          <w:szCs w:val="24"/>
        </w:rPr>
      </w:pPr>
    </w:p>
    <w:p w14:paraId="7655BB7A" w14:textId="52063D97" w:rsidR="0029717E" w:rsidRDefault="0029717E" w:rsidP="0029717E">
      <w:pPr>
        <w:rPr>
          <w:rFonts w:ascii="Sylfaen" w:hAnsi="Sylfaen"/>
          <w:sz w:val="24"/>
          <w:szCs w:val="24"/>
        </w:rPr>
      </w:pPr>
    </w:p>
    <w:p w14:paraId="5475B6E0" w14:textId="42F5943B" w:rsidR="0029717E" w:rsidRDefault="0029717E" w:rsidP="0029717E">
      <w:pPr>
        <w:rPr>
          <w:rFonts w:ascii="Sylfaen" w:hAnsi="Sylfaen"/>
          <w:sz w:val="24"/>
          <w:szCs w:val="24"/>
        </w:rPr>
      </w:pPr>
    </w:p>
    <w:p w14:paraId="624461A4" w14:textId="7462B1FB" w:rsidR="0029717E" w:rsidRDefault="0029717E" w:rsidP="0029717E">
      <w:pPr>
        <w:rPr>
          <w:rFonts w:ascii="Sylfaen" w:hAnsi="Sylfaen"/>
          <w:sz w:val="24"/>
          <w:szCs w:val="24"/>
        </w:rPr>
      </w:pPr>
    </w:p>
    <w:p w14:paraId="0952EF7C" w14:textId="4DBA20EB" w:rsidR="0029717E" w:rsidRDefault="0029717E" w:rsidP="0029717E">
      <w:pPr>
        <w:rPr>
          <w:rFonts w:ascii="Sylfaen" w:hAnsi="Sylfaen"/>
          <w:sz w:val="24"/>
          <w:szCs w:val="24"/>
        </w:rPr>
      </w:pPr>
    </w:p>
    <w:p w14:paraId="788DAC09" w14:textId="6E0DDF36" w:rsidR="0029717E" w:rsidRDefault="0029717E" w:rsidP="0029717E">
      <w:pPr>
        <w:rPr>
          <w:rFonts w:ascii="Sylfaen" w:hAnsi="Sylfaen"/>
          <w:sz w:val="24"/>
          <w:szCs w:val="24"/>
        </w:rPr>
      </w:pPr>
    </w:p>
    <w:p w14:paraId="253903E5" w14:textId="1757239D" w:rsidR="0029717E" w:rsidRDefault="0029717E" w:rsidP="0029717E">
      <w:pPr>
        <w:rPr>
          <w:rFonts w:ascii="Sylfaen" w:hAnsi="Sylfaen"/>
          <w:sz w:val="24"/>
          <w:szCs w:val="24"/>
        </w:rPr>
      </w:pPr>
    </w:p>
    <w:p w14:paraId="04FDF317" w14:textId="1D635D8C" w:rsidR="0029717E" w:rsidRDefault="0029717E" w:rsidP="0029717E">
      <w:pPr>
        <w:rPr>
          <w:rFonts w:ascii="Sylfaen" w:hAnsi="Sylfaen"/>
          <w:sz w:val="24"/>
          <w:szCs w:val="24"/>
        </w:rPr>
      </w:pPr>
    </w:p>
    <w:p w14:paraId="08089370" w14:textId="4C0CDF6B" w:rsidR="0029717E" w:rsidRDefault="0029717E" w:rsidP="0029717E">
      <w:pPr>
        <w:rPr>
          <w:rFonts w:ascii="Sylfaen" w:hAnsi="Sylfaen"/>
          <w:sz w:val="24"/>
          <w:szCs w:val="24"/>
        </w:rPr>
      </w:pPr>
    </w:p>
    <w:p w14:paraId="24E3DA66" w14:textId="543E3C51" w:rsidR="0029717E" w:rsidRDefault="0029717E" w:rsidP="0029717E">
      <w:pPr>
        <w:rPr>
          <w:rFonts w:ascii="Sylfaen" w:hAnsi="Sylfaen"/>
          <w:sz w:val="24"/>
          <w:szCs w:val="24"/>
        </w:rPr>
      </w:pPr>
    </w:p>
    <w:p w14:paraId="729CD148" w14:textId="0515998B" w:rsidR="0029717E" w:rsidRDefault="0029717E" w:rsidP="0029717E">
      <w:pPr>
        <w:rPr>
          <w:rFonts w:ascii="Sylfaen" w:hAnsi="Sylfaen"/>
          <w:sz w:val="24"/>
          <w:szCs w:val="24"/>
        </w:rPr>
      </w:pPr>
    </w:p>
    <w:p w14:paraId="28B009A4" w14:textId="046EAF80" w:rsidR="0029717E" w:rsidRDefault="0029717E" w:rsidP="0029717E">
      <w:pPr>
        <w:rPr>
          <w:rFonts w:ascii="Sylfaen" w:hAnsi="Sylfaen"/>
          <w:sz w:val="24"/>
          <w:szCs w:val="24"/>
        </w:rPr>
      </w:pPr>
    </w:p>
    <w:p w14:paraId="254F6997" w14:textId="72928026" w:rsidR="0029717E" w:rsidRDefault="0029717E" w:rsidP="0029717E">
      <w:pPr>
        <w:rPr>
          <w:rFonts w:ascii="Sylfaen" w:hAnsi="Sylfaen"/>
          <w:sz w:val="24"/>
          <w:szCs w:val="24"/>
        </w:rPr>
      </w:pPr>
    </w:p>
    <w:p w14:paraId="794B17C7" w14:textId="50DC35BD" w:rsidR="0029717E" w:rsidRDefault="0029717E" w:rsidP="0029717E">
      <w:pPr>
        <w:rPr>
          <w:rFonts w:ascii="Sylfaen" w:hAnsi="Sylfaen"/>
          <w:sz w:val="24"/>
          <w:szCs w:val="24"/>
        </w:rPr>
      </w:pPr>
    </w:p>
    <w:p w14:paraId="1C173BCD" w14:textId="77777777" w:rsidR="0054296D" w:rsidRDefault="0054296D" w:rsidP="0054296D">
      <w:pPr>
        <w:rPr>
          <w:rFonts w:ascii="Sylfaen" w:hAnsi="Sylfaen"/>
          <w:b/>
          <w:bCs/>
          <w:sz w:val="24"/>
          <w:szCs w:val="24"/>
        </w:rPr>
      </w:pPr>
      <w:bookmarkStart w:id="5" w:name="_Hlk72503063"/>
      <w:bookmarkStart w:id="6" w:name="_Hlk72506761"/>
      <w:bookmarkStart w:id="7" w:name="_Hlk77329344"/>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8</w:t>
      </w:r>
      <w:proofErr w:type="gramEnd"/>
      <w:r>
        <w:rPr>
          <w:rFonts w:ascii="Sylfaen" w:hAnsi="Sylfaen"/>
          <w:b/>
          <w:bCs/>
          <w:sz w:val="24"/>
          <w:szCs w:val="24"/>
        </w:rPr>
        <w:t xml:space="preserve"> - 9</w:t>
      </w:r>
      <w:r w:rsidRPr="007B220F">
        <w:rPr>
          <w:rFonts w:ascii="Sylfaen" w:hAnsi="Sylfaen"/>
          <w:b/>
          <w:bCs/>
          <w:sz w:val="24"/>
          <w:szCs w:val="24"/>
        </w:rPr>
        <w:t xml:space="preserve"> (</w:t>
      </w:r>
      <w:r>
        <w:rPr>
          <w:rFonts w:ascii="Sylfaen" w:hAnsi="Sylfaen"/>
          <w:b/>
          <w:bCs/>
          <w:sz w:val="24"/>
          <w:szCs w:val="24"/>
        </w:rPr>
        <w:t>197-198)</w:t>
      </w:r>
      <w:r w:rsidRPr="007B220F">
        <w:rPr>
          <w:rFonts w:ascii="Sylfaen" w:hAnsi="Sylfaen"/>
          <w:b/>
          <w:bCs/>
          <w:sz w:val="24"/>
          <w:szCs w:val="24"/>
        </w:rPr>
        <w:br/>
        <w:t xml:space="preserve">БЮЛЛЕТЕНЬ                                                                    </w:t>
      </w:r>
      <w:r>
        <w:rPr>
          <w:rFonts w:ascii="Sylfaen" w:hAnsi="Sylfaen"/>
          <w:b/>
          <w:bCs/>
          <w:sz w:val="24"/>
          <w:szCs w:val="24"/>
        </w:rPr>
        <w:t xml:space="preserve">                 август-сентябрь </w:t>
      </w:r>
      <w:r w:rsidRPr="007B220F">
        <w:rPr>
          <w:rFonts w:ascii="Sylfaen" w:hAnsi="Sylfaen"/>
          <w:b/>
          <w:bCs/>
          <w:sz w:val="24"/>
          <w:szCs w:val="24"/>
        </w:rPr>
        <w:t>20</w:t>
      </w:r>
      <w:r>
        <w:rPr>
          <w:rFonts w:ascii="Sylfaen" w:hAnsi="Sylfaen"/>
          <w:b/>
          <w:bCs/>
          <w:sz w:val="24"/>
          <w:szCs w:val="24"/>
        </w:rPr>
        <w:t>21</w:t>
      </w:r>
      <w:r w:rsidRPr="007B220F">
        <w:rPr>
          <w:rFonts w:ascii="Sylfaen" w:hAnsi="Sylfaen"/>
          <w:b/>
          <w:bCs/>
          <w:sz w:val="24"/>
          <w:szCs w:val="24"/>
        </w:rPr>
        <w:t xml:space="preserve"> год</w:t>
      </w:r>
      <w:r>
        <w:rPr>
          <w:rFonts w:ascii="Sylfaen" w:hAnsi="Sylfaen"/>
          <w:b/>
          <w:bCs/>
          <w:sz w:val="24"/>
          <w:szCs w:val="24"/>
        </w:rPr>
        <w:t>а</w:t>
      </w:r>
    </w:p>
    <w:p w14:paraId="425DECC8" w14:textId="77777777" w:rsidR="0054296D" w:rsidRPr="003873C6" w:rsidRDefault="0054296D" w:rsidP="0054296D">
      <w:pPr>
        <w:pStyle w:val="ConsPlusTitle"/>
        <w:rPr>
          <w:rFonts w:ascii="Sylfaen" w:hAnsi="Sylfaen"/>
          <w:b w:val="0"/>
          <w:szCs w:val="24"/>
        </w:rPr>
      </w:pPr>
      <w:r>
        <w:rPr>
          <w:rFonts w:ascii="Sylfaen" w:hAnsi="Sylfaen"/>
          <w:b w:val="0"/>
          <w:szCs w:val="24"/>
        </w:rPr>
        <w:t>_____________________________________________________________________________</w:t>
      </w:r>
    </w:p>
    <w:p w14:paraId="28518F2C" w14:textId="77777777" w:rsidR="0054296D" w:rsidRPr="00C215FE" w:rsidRDefault="0054296D" w:rsidP="0054296D">
      <w:pPr>
        <w:pStyle w:val="ConsPlusTitle"/>
        <w:rPr>
          <w:rFonts w:ascii="Sylfaen" w:hAnsi="Sylfaen"/>
          <w:b w:val="0"/>
          <w:szCs w:val="24"/>
        </w:rPr>
      </w:pPr>
    </w:p>
    <w:p w14:paraId="5BEE4EA5" w14:textId="77777777" w:rsidR="0054296D" w:rsidRDefault="0054296D" w:rsidP="0054296D">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604BEA9A" w14:textId="77777777" w:rsidR="0054296D" w:rsidRDefault="0054296D" w:rsidP="0054296D">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B740DE7" w14:textId="77777777" w:rsidR="0054296D" w:rsidRPr="00D2577B" w:rsidRDefault="0054296D" w:rsidP="0054296D">
      <w:pPr>
        <w:pStyle w:val="a3"/>
        <w:spacing w:before="0" w:beforeAutospacing="0" w:after="0" w:afterAutospacing="0"/>
        <w:rPr>
          <w:rFonts w:ascii="Sylfaen" w:hAnsi="Sylfaen" w:cs="Arial"/>
        </w:rPr>
      </w:pPr>
    </w:p>
    <w:p w14:paraId="0E464FB5" w14:textId="77777777" w:rsidR="0054296D" w:rsidRDefault="0054296D" w:rsidP="0054296D">
      <w:pPr>
        <w:pStyle w:val="ConsPlusTitle"/>
        <w:rPr>
          <w:rFonts w:ascii="Sylfaen" w:hAnsi="Sylfaen"/>
          <w:b w:val="0"/>
          <w:szCs w:val="24"/>
        </w:rPr>
      </w:pPr>
      <w:r>
        <w:rPr>
          <w:rFonts w:ascii="Sylfaen" w:hAnsi="Sylfaen"/>
          <w:b w:val="0"/>
          <w:szCs w:val="24"/>
        </w:rPr>
        <w:t>ПОСТАНОВЛЕНИЕ КОНСТИТУЦИОННОГО СУДА РФ</w:t>
      </w:r>
    </w:p>
    <w:p w14:paraId="3A6C7EBD" w14:textId="77777777" w:rsidR="0054296D" w:rsidRPr="00936919" w:rsidRDefault="0054296D" w:rsidP="0054296D">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23 сентября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41</w:t>
      </w:r>
      <w:r w:rsidRPr="00936919">
        <w:rPr>
          <w:rFonts w:ascii="Sylfaen" w:hAnsi="Sylfaen"/>
          <w:b w:val="0"/>
          <w:bCs/>
          <w:szCs w:val="24"/>
        </w:rPr>
        <w:t>-П</w:t>
      </w:r>
    </w:p>
    <w:p w14:paraId="6F46E409" w14:textId="77777777" w:rsidR="0054296D" w:rsidRPr="00F05CCA" w:rsidRDefault="0054296D" w:rsidP="0054296D">
      <w:pPr>
        <w:pStyle w:val="ConsPlusTitle"/>
        <w:rPr>
          <w:rFonts w:ascii="Sylfaen" w:hAnsi="Sylfaen"/>
          <w:b w:val="0"/>
          <w:bCs/>
          <w:szCs w:val="24"/>
        </w:rPr>
      </w:pPr>
      <w:r w:rsidRPr="00F05CCA">
        <w:rPr>
          <w:rFonts w:ascii="Sylfaen" w:hAnsi="Sylfaen"/>
          <w:b w:val="0"/>
          <w:bCs/>
          <w:szCs w:val="24"/>
        </w:rPr>
        <w:t>ПО ДЕЛУ О ПРОВЕРКЕ КОНСТИТУЦИОННОСТИ</w:t>
      </w:r>
    </w:p>
    <w:p w14:paraId="0DA72323" w14:textId="77777777" w:rsidR="0054296D" w:rsidRPr="00F05CCA" w:rsidRDefault="0054296D" w:rsidP="0054296D">
      <w:pPr>
        <w:pStyle w:val="ConsPlusTitle"/>
        <w:rPr>
          <w:rFonts w:ascii="Sylfaen" w:hAnsi="Sylfaen"/>
          <w:b w:val="0"/>
          <w:bCs/>
          <w:szCs w:val="24"/>
        </w:rPr>
      </w:pPr>
      <w:r w:rsidRPr="00F05CCA">
        <w:rPr>
          <w:rFonts w:ascii="Sylfaen" w:hAnsi="Sylfaen"/>
          <w:b w:val="0"/>
          <w:bCs/>
          <w:szCs w:val="24"/>
        </w:rPr>
        <w:t>ПУНКТА 4 ЧАСТИ ПЕРВОЙ СТАТЬИ 135, СТАТЬИ 401.6 И ПУНКТА 1</w:t>
      </w:r>
    </w:p>
    <w:p w14:paraId="5FFB9E8D" w14:textId="77777777" w:rsidR="0054296D" w:rsidRPr="00F05CCA" w:rsidRDefault="0054296D" w:rsidP="0054296D">
      <w:pPr>
        <w:pStyle w:val="ConsPlusTitle"/>
        <w:rPr>
          <w:rFonts w:ascii="Sylfaen" w:hAnsi="Sylfaen"/>
          <w:b w:val="0"/>
          <w:bCs/>
          <w:szCs w:val="24"/>
        </w:rPr>
      </w:pPr>
      <w:r w:rsidRPr="00F05CCA">
        <w:rPr>
          <w:rFonts w:ascii="Sylfaen" w:hAnsi="Sylfaen"/>
          <w:b w:val="0"/>
          <w:bCs/>
          <w:szCs w:val="24"/>
        </w:rPr>
        <w:t>ЧАСТИ ВТОРОЙ СТАТЬИ 401.10 УГОЛОВНО-ПРОЦЕССУАЛЬНОГО</w:t>
      </w:r>
    </w:p>
    <w:p w14:paraId="52FE60D6" w14:textId="77777777" w:rsidR="0054296D" w:rsidRPr="00F05CCA" w:rsidRDefault="0054296D" w:rsidP="0054296D">
      <w:pPr>
        <w:pStyle w:val="ConsPlusTitle"/>
        <w:rPr>
          <w:rFonts w:ascii="Sylfaen" w:hAnsi="Sylfaen"/>
          <w:b w:val="0"/>
          <w:bCs/>
          <w:szCs w:val="24"/>
        </w:rPr>
      </w:pPr>
      <w:r w:rsidRPr="00F05CCA">
        <w:rPr>
          <w:rFonts w:ascii="Sylfaen" w:hAnsi="Sylfaen"/>
          <w:b w:val="0"/>
          <w:bCs/>
          <w:szCs w:val="24"/>
        </w:rPr>
        <w:t>КОДЕКСА РОССИЙСКОЙ ФЕДЕРАЦИИ В СВЯЗИ С ЖАЛОБОЙ</w:t>
      </w:r>
    </w:p>
    <w:p w14:paraId="03D5D4E0" w14:textId="77777777" w:rsidR="0054296D" w:rsidRDefault="0054296D" w:rsidP="0054296D">
      <w:pPr>
        <w:pStyle w:val="ConsPlusTitle"/>
        <w:rPr>
          <w:rFonts w:ascii="Sylfaen" w:hAnsi="Sylfaen"/>
          <w:b w:val="0"/>
          <w:bCs/>
          <w:szCs w:val="24"/>
        </w:rPr>
      </w:pPr>
      <w:r w:rsidRPr="00F05CCA">
        <w:rPr>
          <w:rFonts w:ascii="Sylfaen" w:hAnsi="Sylfaen"/>
          <w:b w:val="0"/>
          <w:bCs/>
          <w:szCs w:val="24"/>
        </w:rPr>
        <w:t>ГРАЖДАНИНА А.П. АТРОЩЕНКО</w:t>
      </w:r>
      <w:r>
        <w:rPr>
          <w:rFonts w:ascii="Sylfaen" w:hAnsi="Sylfaen"/>
          <w:b w:val="0"/>
          <w:bCs/>
          <w:szCs w:val="24"/>
        </w:rPr>
        <w:t xml:space="preserve">                                     </w:t>
      </w:r>
      <w:r w:rsidRPr="00F87D46">
        <w:rPr>
          <w:rFonts w:ascii="Sylfaen" w:hAnsi="Sylfaen"/>
          <w:b w:val="0"/>
          <w:bCs/>
          <w:szCs w:val="24"/>
        </w:rPr>
        <w:t xml:space="preserve">  </w:t>
      </w:r>
      <w:r>
        <w:rPr>
          <w:rFonts w:ascii="Sylfaen" w:hAnsi="Sylfaen"/>
          <w:b w:val="0"/>
          <w:bCs/>
          <w:szCs w:val="24"/>
        </w:rPr>
        <w:t xml:space="preserve">      </w:t>
      </w:r>
      <w:r w:rsidRPr="00F87D46">
        <w:rPr>
          <w:rFonts w:ascii="Sylfaen" w:hAnsi="Sylfaen"/>
          <w:b w:val="0"/>
          <w:bCs/>
          <w:szCs w:val="24"/>
        </w:rPr>
        <w:t xml:space="preserve">                 </w:t>
      </w:r>
      <w:r>
        <w:rPr>
          <w:rFonts w:ascii="Sylfaen" w:hAnsi="Sylfaen"/>
          <w:b w:val="0"/>
          <w:bCs/>
          <w:szCs w:val="24"/>
        </w:rPr>
        <w:t>-          стр. 2 - 17</w:t>
      </w:r>
    </w:p>
    <w:p w14:paraId="3D5454C4" w14:textId="77777777" w:rsidR="0054296D" w:rsidRDefault="0054296D" w:rsidP="0054296D">
      <w:pPr>
        <w:pStyle w:val="ConsPlusTitle"/>
        <w:rPr>
          <w:rFonts w:ascii="Sylfaen" w:hAnsi="Sylfaen"/>
          <w:b w:val="0"/>
          <w:bCs/>
          <w:szCs w:val="24"/>
        </w:rPr>
      </w:pPr>
    </w:p>
    <w:p w14:paraId="6744B04D"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ОБЗОР</w:t>
      </w:r>
    </w:p>
    <w:p w14:paraId="512C76A7"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ПРАКТИКИ МЕЖГОСУДАРСТВЕННЫХ ОРГАНОВ ПО ЗАЩИТЕ ПРАВ</w:t>
      </w:r>
    </w:p>
    <w:p w14:paraId="31D0C819"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И ОСНОВНЫХ СВОБОД ЧЕЛОВЕКА</w:t>
      </w:r>
    </w:p>
    <w:p w14:paraId="31994259" w14:textId="77777777" w:rsidR="0054296D" w:rsidRDefault="0054296D" w:rsidP="0054296D">
      <w:pPr>
        <w:pStyle w:val="ConsPlusTitle"/>
        <w:rPr>
          <w:rFonts w:ascii="Sylfaen" w:hAnsi="Sylfaen"/>
          <w:b w:val="0"/>
          <w:bCs/>
          <w:szCs w:val="24"/>
        </w:rPr>
      </w:pPr>
      <w:r w:rsidRPr="002929AA">
        <w:rPr>
          <w:rFonts w:ascii="Sylfaen" w:hAnsi="Sylfaen"/>
          <w:b w:val="0"/>
          <w:bCs/>
          <w:szCs w:val="24"/>
        </w:rPr>
        <w:t xml:space="preserve">N </w:t>
      </w:r>
      <w:r>
        <w:rPr>
          <w:rFonts w:ascii="Sylfaen" w:hAnsi="Sylfaen"/>
          <w:b w:val="0"/>
          <w:bCs/>
          <w:szCs w:val="24"/>
        </w:rPr>
        <w:t>6</w:t>
      </w:r>
      <w:r w:rsidRPr="002929AA">
        <w:rPr>
          <w:rFonts w:ascii="Sylfaen" w:hAnsi="Sylfaen"/>
          <w:b w:val="0"/>
          <w:bCs/>
          <w:szCs w:val="24"/>
        </w:rPr>
        <w:t xml:space="preserve"> (2021)</w:t>
      </w:r>
      <w:r>
        <w:rPr>
          <w:rFonts w:ascii="Sylfaen" w:hAnsi="Sylfaen"/>
          <w:b w:val="0"/>
          <w:bCs/>
          <w:szCs w:val="24"/>
        </w:rPr>
        <w:t xml:space="preserve">                                                                                             -                        стр. 18 - 53</w:t>
      </w:r>
    </w:p>
    <w:p w14:paraId="5F930CF3" w14:textId="77777777" w:rsidR="0054296D" w:rsidRDefault="0054296D" w:rsidP="0054296D">
      <w:pPr>
        <w:pStyle w:val="ConsPlusTitle"/>
        <w:rPr>
          <w:rFonts w:ascii="Sylfaen" w:hAnsi="Sylfaen"/>
          <w:b w:val="0"/>
          <w:bCs/>
          <w:szCs w:val="24"/>
        </w:rPr>
      </w:pPr>
    </w:p>
    <w:p w14:paraId="27649E18"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ОБЗОР</w:t>
      </w:r>
    </w:p>
    <w:p w14:paraId="5A11D410"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ПРАКТИКИ МЕЖГОСУДАРСТВЕННЫХ ОРГАНОВ ПО ЗАЩИТЕ ПРАВ</w:t>
      </w:r>
    </w:p>
    <w:p w14:paraId="79013F61" w14:textId="77777777" w:rsidR="0054296D" w:rsidRPr="002929AA" w:rsidRDefault="0054296D" w:rsidP="0054296D">
      <w:pPr>
        <w:pStyle w:val="ConsPlusTitle"/>
        <w:rPr>
          <w:rFonts w:ascii="Sylfaen" w:hAnsi="Sylfaen"/>
          <w:b w:val="0"/>
          <w:bCs/>
          <w:szCs w:val="24"/>
        </w:rPr>
      </w:pPr>
      <w:r w:rsidRPr="002929AA">
        <w:rPr>
          <w:rFonts w:ascii="Sylfaen" w:hAnsi="Sylfaen"/>
          <w:b w:val="0"/>
          <w:bCs/>
          <w:szCs w:val="24"/>
        </w:rPr>
        <w:t>И ОСНОВНЫХ СВОБОД ЧЕЛОВЕКА</w:t>
      </w:r>
    </w:p>
    <w:p w14:paraId="3FE956B6" w14:textId="77777777" w:rsidR="0054296D" w:rsidRDefault="0054296D" w:rsidP="0054296D">
      <w:pPr>
        <w:pStyle w:val="ConsPlusTitle"/>
        <w:rPr>
          <w:rFonts w:ascii="Sylfaen" w:hAnsi="Sylfaen"/>
          <w:b w:val="0"/>
          <w:bCs/>
          <w:szCs w:val="24"/>
        </w:rPr>
      </w:pPr>
      <w:r w:rsidRPr="002929AA">
        <w:rPr>
          <w:rFonts w:ascii="Sylfaen" w:hAnsi="Sylfaen"/>
          <w:b w:val="0"/>
          <w:bCs/>
          <w:szCs w:val="24"/>
        </w:rPr>
        <w:t xml:space="preserve">N </w:t>
      </w:r>
      <w:r>
        <w:rPr>
          <w:rFonts w:ascii="Sylfaen" w:hAnsi="Sylfaen"/>
          <w:b w:val="0"/>
          <w:bCs/>
          <w:szCs w:val="24"/>
        </w:rPr>
        <w:t>7</w:t>
      </w:r>
      <w:r w:rsidRPr="002929AA">
        <w:rPr>
          <w:rFonts w:ascii="Sylfaen" w:hAnsi="Sylfaen"/>
          <w:b w:val="0"/>
          <w:bCs/>
          <w:szCs w:val="24"/>
        </w:rPr>
        <w:t xml:space="preserve"> (2021)</w:t>
      </w:r>
      <w:r>
        <w:rPr>
          <w:rFonts w:ascii="Sylfaen" w:hAnsi="Sylfaen"/>
          <w:b w:val="0"/>
          <w:bCs/>
          <w:szCs w:val="24"/>
        </w:rPr>
        <w:t xml:space="preserve">                                                                                             -                    стр. 53 - 104</w:t>
      </w:r>
    </w:p>
    <w:p w14:paraId="75B0624D" w14:textId="77777777" w:rsidR="0054296D" w:rsidRPr="003873C6" w:rsidRDefault="0054296D" w:rsidP="0054296D">
      <w:pPr>
        <w:pStyle w:val="ConsPlusTitle"/>
        <w:rPr>
          <w:rFonts w:ascii="Sylfaen" w:hAnsi="Sylfaen"/>
          <w:b w:val="0"/>
          <w:szCs w:val="24"/>
        </w:rPr>
      </w:pPr>
      <w:r>
        <w:rPr>
          <w:rFonts w:ascii="Sylfaen" w:hAnsi="Sylfaen"/>
          <w:b w:val="0"/>
          <w:szCs w:val="24"/>
        </w:rPr>
        <w:t>_____________________________________________________________________________</w:t>
      </w:r>
    </w:p>
    <w:p w14:paraId="0AB80A2E" w14:textId="77777777" w:rsidR="0054296D" w:rsidRPr="00C215FE" w:rsidRDefault="0054296D" w:rsidP="0054296D">
      <w:pPr>
        <w:pStyle w:val="ConsPlusTitle"/>
        <w:rPr>
          <w:rFonts w:ascii="Sylfaen" w:hAnsi="Sylfaen"/>
          <w:b w:val="0"/>
          <w:szCs w:val="24"/>
        </w:rPr>
      </w:pPr>
    </w:p>
    <w:p w14:paraId="516B30E5" w14:textId="77777777" w:rsidR="0054296D" w:rsidRDefault="0054296D" w:rsidP="0054296D">
      <w:pPr>
        <w:widowControl w:val="0"/>
        <w:tabs>
          <w:tab w:val="left" w:pos="9180"/>
        </w:tabs>
        <w:autoSpaceDE w:val="0"/>
        <w:autoSpaceDN w:val="0"/>
        <w:adjustRightInd w:val="0"/>
        <w:ind w:right="71" w:firstLine="709"/>
        <w:jc w:val="center"/>
        <w:outlineLvl w:val="0"/>
        <w:rPr>
          <w:rFonts w:ascii="Sylfaen" w:hAnsi="Sylfaen"/>
          <w:b/>
          <w:bCs/>
          <w:sz w:val="24"/>
          <w:szCs w:val="24"/>
        </w:rPr>
      </w:pPr>
      <w:proofErr w:type="gramStart"/>
      <w:r>
        <w:rPr>
          <w:rFonts w:ascii="Sylfaen" w:hAnsi="Sylfaen"/>
          <w:b/>
          <w:bCs/>
          <w:sz w:val="24"/>
          <w:szCs w:val="24"/>
        </w:rPr>
        <w:t>ДОКУМЕНТЫ  Совета</w:t>
      </w:r>
      <w:proofErr w:type="gramEnd"/>
      <w:r>
        <w:rPr>
          <w:rFonts w:ascii="Sylfaen" w:hAnsi="Sylfaen"/>
          <w:b/>
          <w:bCs/>
          <w:sz w:val="24"/>
          <w:szCs w:val="24"/>
        </w:rPr>
        <w:t xml:space="preserve"> АП КК</w:t>
      </w:r>
    </w:p>
    <w:p w14:paraId="183FA526" w14:textId="77777777" w:rsidR="0054296D" w:rsidRDefault="0054296D" w:rsidP="0054296D">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CAF621E" w14:textId="77777777" w:rsidR="0054296D" w:rsidRPr="004F338D" w:rsidRDefault="0054296D" w:rsidP="0054296D">
      <w:pPr>
        <w:pStyle w:val="ConsPlusNormal"/>
        <w:jc w:val="right"/>
        <w:rPr>
          <w:rFonts w:ascii="Sylfaen" w:hAnsi="Sylfaen"/>
          <w:sz w:val="24"/>
          <w:szCs w:val="24"/>
        </w:rPr>
      </w:pPr>
    </w:p>
    <w:p w14:paraId="4F540565" w14:textId="77777777" w:rsidR="0054296D" w:rsidRDefault="0054296D" w:rsidP="0054296D">
      <w:pPr>
        <w:pStyle w:val="ConsPlusTitle"/>
        <w:rPr>
          <w:rFonts w:ascii="Sylfaen" w:hAnsi="Sylfaen"/>
          <w:b w:val="0"/>
          <w:bCs/>
          <w:szCs w:val="24"/>
        </w:rPr>
      </w:pPr>
      <w:r w:rsidRPr="0054296D">
        <w:rPr>
          <w:rFonts w:ascii="Sylfaen" w:hAnsi="Sylfaen"/>
          <w:b w:val="0"/>
          <w:bCs/>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655FCE21" w14:textId="77777777" w:rsidR="0054296D" w:rsidRDefault="0054296D" w:rsidP="0054296D">
      <w:pPr>
        <w:pStyle w:val="ConsPlusTitle"/>
        <w:rPr>
          <w:rFonts w:ascii="Sylfaen" w:hAnsi="Sylfaen"/>
          <w:b w:val="0"/>
          <w:bCs/>
          <w:szCs w:val="24"/>
        </w:rPr>
      </w:pPr>
      <w:r>
        <w:rPr>
          <w:rFonts w:ascii="Sylfaen" w:hAnsi="Sylfaen"/>
          <w:b w:val="0"/>
          <w:bCs/>
          <w:szCs w:val="24"/>
        </w:rPr>
        <w:t xml:space="preserve">(утв. решением Совета ФПА РФ 07.08.2021г.,)    </w:t>
      </w:r>
    </w:p>
    <w:p w14:paraId="2773AB0C" w14:textId="77777777" w:rsidR="0054296D" w:rsidRDefault="0054296D" w:rsidP="0054296D">
      <w:pPr>
        <w:pStyle w:val="ConsPlusTitle"/>
        <w:rPr>
          <w:rFonts w:ascii="Sylfaen" w:hAnsi="Sylfaen"/>
          <w:b w:val="0"/>
          <w:bCs/>
          <w:szCs w:val="24"/>
        </w:rPr>
      </w:pPr>
      <w:r>
        <w:rPr>
          <w:rFonts w:ascii="Sylfaen" w:hAnsi="Sylfaen"/>
          <w:b w:val="0"/>
          <w:bCs/>
          <w:szCs w:val="24"/>
        </w:rPr>
        <w:t xml:space="preserve">(в редакции решения Совета АП КК от 30.09.2021г.)                           -            стр. 104 - 107             </w:t>
      </w:r>
    </w:p>
    <w:p w14:paraId="1B75A3C8" w14:textId="77777777" w:rsidR="0054296D" w:rsidRDefault="0054296D" w:rsidP="0054296D">
      <w:pPr>
        <w:pStyle w:val="ConsPlusTitle"/>
        <w:rPr>
          <w:rFonts w:ascii="Sylfaen" w:hAnsi="Sylfaen"/>
          <w:b w:val="0"/>
          <w:bCs/>
          <w:szCs w:val="24"/>
        </w:rPr>
      </w:pPr>
    </w:p>
    <w:bookmarkEnd w:id="7"/>
    <w:p w14:paraId="0B1900E2" w14:textId="77777777" w:rsidR="0054296D" w:rsidRPr="00A7250E" w:rsidRDefault="0054296D" w:rsidP="0054296D">
      <w:pPr>
        <w:pStyle w:val="ConsPlusNormal"/>
        <w:pBdr>
          <w:top w:val="single" w:sz="6" w:space="0" w:color="auto"/>
        </w:pBdr>
        <w:spacing w:before="100" w:after="100"/>
        <w:jc w:val="both"/>
        <w:rPr>
          <w:rFonts w:ascii="Sylfaen" w:hAnsi="Sylfaen"/>
          <w:sz w:val="24"/>
          <w:szCs w:val="24"/>
        </w:rPr>
      </w:pPr>
    </w:p>
    <w:p w14:paraId="4F3A3541" w14:textId="77777777" w:rsidR="00E22131" w:rsidRPr="00A7250E" w:rsidRDefault="00E22131" w:rsidP="0054296D">
      <w:pPr>
        <w:rPr>
          <w:rFonts w:ascii="Sylfaen" w:hAnsi="Sylfaen"/>
          <w:sz w:val="24"/>
          <w:szCs w:val="24"/>
        </w:rPr>
      </w:pPr>
    </w:p>
    <w:bookmarkEnd w:id="5"/>
    <w:bookmarkEnd w:id="6"/>
    <w:bookmarkEnd w:id="1"/>
    <w:bookmarkEnd w:id="2"/>
    <w:sectPr w:rsidR="00E22131" w:rsidRPr="00A7250E" w:rsidSect="007D19F9">
      <w:headerReference w:type="default" r:id="rId8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617A"/>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17E"/>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775"/>
    <w:rsid w:val="00300997"/>
    <w:rsid w:val="00300A5B"/>
    <w:rsid w:val="003023AC"/>
    <w:rsid w:val="00305F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559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E63F7"/>
    <w:rsid w:val="004F0430"/>
    <w:rsid w:val="004F24F6"/>
    <w:rsid w:val="004F338D"/>
    <w:rsid w:val="004F5FBA"/>
    <w:rsid w:val="00500CB0"/>
    <w:rsid w:val="00504867"/>
    <w:rsid w:val="00504B5F"/>
    <w:rsid w:val="00507630"/>
    <w:rsid w:val="0051301D"/>
    <w:rsid w:val="00524AF0"/>
    <w:rsid w:val="0052627C"/>
    <w:rsid w:val="00526EFC"/>
    <w:rsid w:val="005271BA"/>
    <w:rsid w:val="0053361F"/>
    <w:rsid w:val="00541913"/>
    <w:rsid w:val="005419A8"/>
    <w:rsid w:val="005422A0"/>
    <w:rsid w:val="00542316"/>
    <w:rsid w:val="0054296D"/>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5D4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4C9D"/>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45E73"/>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6F9"/>
    <w:rsid w:val="00A35F1A"/>
    <w:rsid w:val="00A37870"/>
    <w:rsid w:val="00A41C93"/>
    <w:rsid w:val="00A42C42"/>
    <w:rsid w:val="00A42C5C"/>
    <w:rsid w:val="00A44619"/>
    <w:rsid w:val="00A452E8"/>
    <w:rsid w:val="00A50815"/>
    <w:rsid w:val="00A51A13"/>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6607"/>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B59"/>
    <w:rsid w:val="00BC3C2F"/>
    <w:rsid w:val="00BC473C"/>
    <w:rsid w:val="00BC62F2"/>
    <w:rsid w:val="00BD0914"/>
    <w:rsid w:val="00BD4783"/>
    <w:rsid w:val="00BD4ACD"/>
    <w:rsid w:val="00BD513C"/>
    <w:rsid w:val="00BE38F2"/>
    <w:rsid w:val="00BE5DBA"/>
    <w:rsid w:val="00BE7427"/>
    <w:rsid w:val="00BE7B7C"/>
    <w:rsid w:val="00BF164F"/>
    <w:rsid w:val="00BF2E32"/>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2F13"/>
    <w:rsid w:val="00CD5B53"/>
    <w:rsid w:val="00CD6429"/>
    <w:rsid w:val="00CD6E21"/>
    <w:rsid w:val="00CE0145"/>
    <w:rsid w:val="00CE2BBB"/>
    <w:rsid w:val="00CE32D9"/>
    <w:rsid w:val="00CE5516"/>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0E55"/>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131"/>
    <w:rsid w:val="00E22467"/>
    <w:rsid w:val="00E26A95"/>
    <w:rsid w:val="00E302B8"/>
    <w:rsid w:val="00E3070A"/>
    <w:rsid w:val="00E30C50"/>
    <w:rsid w:val="00E31B3C"/>
    <w:rsid w:val="00E424A1"/>
    <w:rsid w:val="00E43EDF"/>
    <w:rsid w:val="00E44479"/>
    <w:rsid w:val="00E44E0A"/>
    <w:rsid w:val="00E46E07"/>
    <w:rsid w:val="00E47C52"/>
    <w:rsid w:val="00E54348"/>
    <w:rsid w:val="00E633A3"/>
    <w:rsid w:val="00E664F4"/>
    <w:rsid w:val="00E70B69"/>
    <w:rsid w:val="00E72E00"/>
    <w:rsid w:val="00E73EE2"/>
    <w:rsid w:val="00E74507"/>
    <w:rsid w:val="00E81949"/>
    <w:rsid w:val="00E840DA"/>
    <w:rsid w:val="00E8512F"/>
    <w:rsid w:val="00E85F9B"/>
    <w:rsid w:val="00E866BC"/>
    <w:rsid w:val="00E912F1"/>
    <w:rsid w:val="00E93006"/>
    <w:rsid w:val="00E93018"/>
    <w:rsid w:val="00E94CBA"/>
    <w:rsid w:val="00EA0C56"/>
    <w:rsid w:val="00EA21AF"/>
    <w:rsid w:val="00EA2AF2"/>
    <w:rsid w:val="00EA6039"/>
    <w:rsid w:val="00EA715E"/>
    <w:rsid w:val="00EA798F"/>
    <w:rsid w:val="00EA7D6D"/>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63F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onsNormal">
    <w:name w:val="ConsNormal"/>
    <w:rsid w:val="004E63F7"/>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styleId="36">
    <w:name w:val="Body Text Indent 3"/>
    <w:basedOn w:val="a"/>
    <w:link w:val="37"/>
    <w:uiPriority w:val="99"/>
    <w:semiHidden/>
    <w:unhideWhenUsed/>
    <w:rsid w:val="004E63F7"/>
    <w:pPr>
      <w:spacing w:after="120"/>
      <w:ind w:left="283"/>
    </w:pPr>
    <w:rPr>
      <w:sz w:val="16"/>
      <w:szCs w:val="16"/>
    </w:rPr>
  </w:style>
  <w:style w:type="character" w:customStyle="1" w:styleId="37">
    <w:name w:val="Основной текст с отступом 3 Знак"/>
    <w:basedOn w:val="a0"/>
    <w:link w:val="36"/>
    <w:uiPriority w:val="99"/>
    <w:semiHidden/>
    <w:rsid w:val="004E63F7"/>
    <w:rPr>
      <w:sz w:val="16"/>
      <w:szCs w:val="16"/>
      <w:lang w:eastAsia="en-US"/>
    </w:rPr>
  </w:style>
  <w:style w:type="paragraph" w:customStyle="1" w:styleId="affd">
    <w:basedOn w:val="a"/>
    <w:next w:val="affa"/>
    <w:link w:val="affe"/>
    <w:qFormat/>
    <w:rsid w:val="004E63F7"/>
    <w:pPr>
      <w:spacing w:after="0" w:line="240" w:lineRule="auto"/>
      <w:jc w:val="center"/>
    </w:pPr>
    <w:rPr>
      <w:b/>
      <w:sz w:val="24"/>
      <w:lang w:eastAsia="ru-RU"/>
    </w:rPr>
  </w:style>
  <w:style w:type="character" w:customStyle="1" w:styleId="affe">
    <w:name w:val="Название Знак"/>
    <w:basedOn w:val="a0"/>
    <w:link w:val="affd"/>
    <w:rsid w:val="004E63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AADA76DF18D8A4A19DB9A866776309FE823C0DE83B7FC6A2461365A405F54E322B78DCE100AD2A9F16DFFF32268A060DEC3D5689Fk1f6I" TargetMode="External"/><Relationship Id="rId671" Type="http://schemas.openxmlformats.org/officeDocument/2006/relationships/hyperlink" Target="consultantplus://offline/ref=ADFB04BF0A31B5EF8B08D7C03CB5C7BFE385116B25C6CA3E5D47EF8F826D30BCFA0D72022090F9FC06352D6DDE816238C315B46D50382B6Ba5F" TargetMode="External"/><Relationship Id="rId769" Type="http://schemas.openxmlformats.org/officeDocument/2006/relationships/hyperlink" Target="consultantplus://offline/ref=ADFB04BF0A31B5EF8B08D7C03CB5C7BFE385116B25C6CA3E5D47EF8F826D30BCFA0D72022093FEFE06352D6DDE816238C315B46D50382B6Ba5F" TargetMode="External"/><Relationship Id="rId21" Type="http://schemas.openxmlformats.org/officeDocument/2006/relationships/hyperlink" Target="consultantplus://offline/ref=FEBAADA76DF18D8A4A19DB9A866776309EE82CCCD7DDE0FE3B716F3352101744AD67BA8CCF1904D0F9AB7DFBBA7465BD60C9DDDE769F17EBk7fBI" TargetMode="External"/><Relationship Id="rId324" Type="http://schemas.openxmlformats.org/officeDocument/2006/relationships/hyperlink" Target="consultantplus://offline/ref=D754E440418963B45C1D78260F582D1DA21490C07E05CDDA5262E1E5B79DE986EB336D88A9EEDEC6A95A6F8BC794758A665EA9C8918AEBc766H" TargetMode="External"/><Relationship Id="rId531" Type="http://schemas.openxmlformats.org/officeDocument/2006/relationships/hyperlink" Target="consultantplus://offline/ref=ADFB04BF0A31B5EF8B08D7C03CB5C7BFE385116B25C6CA3E5D47EF8F826D30BCFA0D72022093FFF806352D6DDE816238C315B46D50382B6Ba5F" TargetMode="External"/><Relationship Id="rId629" Type="http://schemas.openxmlformats.org/officeDocument/2006/relationships/hyperlink" Target="consultantplus://offline/ref=ADFB04BF0A31B5EF8B08D7C03CB5C7BFE382146925C49734551EE38D85626FABFD447E012693F8F75930387C868C6327DC14AA71523A62a8F" TargetMode="External"/><Relationship Id="rId170" Type="http://schemas.openxmlformats.org/officeDocument/2006/relationships/hyperlink" Target="consultantplus://offline/ref=FEBAADA76DF18D8A4A19DB9A866776309FE823C0DE83B7FC6A2461365A405F54E322B78DCE1106D2A9F16DFFF32268A060DEC3D5689Fk1f6I" TargetMode="External"/><Relationship Id="rId268" Type="http://schemas.openxmlformats.org/officeDocument/2006/relationships/hyperlink" Target="consultantplus://offline/ref=D754E440418963B45C1D6B2E1F582D1DA7109BC6780D90D05A3BEDE7B092B691EC7A6189A9EEDAC4A4056A9ED6CC7B897840A0DF8D88E975cE6EH" TargetMode="External"/><Relationship Id="rId475" Type="http://schemas.openxmlformats.org/officeDocument/2006/relationships/hyperlink" Target="consultantplus://offline/ref=ADFB04BF0A31B5EF8B08D7C03CB5C7BFE38D166923CF9734551EE38D85626FABEF44260F2092E7FD0D7F7E298968aDF" TargetMode="External"/><Relationship Id="rId682" Type="http://schemas.openxmlformats.org/officeDocument/2006/relationships/hyperlink" Target="consultantplus://offline/ref=ADFB04BF0A31B5EF8B08D7C03CB5C7BFE385116B25C6CA3E5D47EF8F826D30BCFA0D72022093FFF406352D6DDE816238C315B46D50382B6Ba5F" TargetMode="External"/><Relationship Id="rId32" Type="http://schemas.openxmlformats.org/officeDocument/2006/relationships/hyperlink" Target="consultantplus://offline/ref=FEBAADA76DF18D8A4A19DB9A866776309FE823C0DE83B7FC6A2461365A405F54E322B78DCD1902D2A9F16DFFF32268A060DEC3D5689Fk1f6I" TargetMode="External"/><Relationship Id="rId128" Type="http://schemas.openxmlformats.org/officeDocument/2006/relationships/hyperlink" Target="consultantplus://offline/ref=FEBAADA76DF18D8A4A19DB9A866776309FE823C0DE83B7FC6A2461365A405F54E322B78DCD1800D2A9F16DFFF32268A060DEC3D5689Fk1f6I" TargetMode="External"/><Relationship Id="rId335" Type="http://schemas.openxmlformats.org/officeDocument/2006/relationships/hyperlink" Target="consultantplus://offline/ref=D754E440418963B45C1D78260F582D1DA21490C07E05CDDA5262E1E5B79DE986EB336D88A9EEDEC7A95A6F8BC794758A665EA9C8918AEBc766H" TargetMode="External"/><Relationship Id="rId542" Type="http://schemas.openxmlformats.org/officeDocument/2006/relationships/hyperlink" Target="consultantplus://offline/ref=ADFB04BF0A31B5EF8B08C4C82CB5C7BFE687176A2FCC9734551EE38D85626FABFD447E032093FBFE046A2878CFD96F39DC0AB5734C3A29B665a1F" TargetMode="External"/><Relationship Id="rId181" Type="http://schemas.openxmlformats.org/officeDocument/2006/relationships/hyperlink" Target="consultantplus://offline/ref=FEBAADA76DF18D8A4A19DB9A866776309EE82CCCD7DDE0FE3B716F3352101744AD67BA8CCF1900D1FBAB7DFBBA7465BD60C9DDDE769F17EBk7fBI" TargetMode="External"/><Relationship Id="rId402" Type="http://schemas.openxmlformats.org/officeDocument/2006/relationships/hyperlink" Target="consultantplus://offline/ref=D754E440418963B45C1D6B2E1F582D1DA7179BC0750C90D05A3BEDE7B092B691EC7A6189A9EEDAC4AB056A9ED6CC7B897840A0DF8D88E975cE6EH" TargetMode="External"/><Relationship Id="rId279" Type="http://schemas.openxmlformats.org/officeDocument/2006/relationships/hyperlink" Target="consultantplus://offline/ref=D754E440418963B45C1D78260F582D1DA21C9BC47A0690D05A3BEDE7B092B691EC7A6189ADE58F95E65B33CC92877683665CA0D4c962H" TargetMode="External"/><Relationship Id="rId486" Type="http://schemas.openxmlformats.org/officeDocument/2006/relationships/hyperlink" Target="consultantplus://offline/ref=ADFB04BF0A31B5EF8B08C4C82CB5C7BFE6831A6B2FCB9734551EE38D85626FABFD447E032093F8FB046A2878CFD96F39DC0AB5734C3A29B665a1F" TargetMode="External"/><Relationship Id="rId693" Type="http://schemas.openxmlformats.org/officeDocument/2006/relationships/hyperlink" Target="consultantplus://offline/ref=ADFB04BF0A31B5EF8B08C4C82CB5C7BFE682136A2FCA9734551EE38D85626FABEF44260F2092E7FD0D7F7E298968aDF" TargetMode="External"/><Relationship Id="rId707" Type="http://schemas.openxmlformats.org/officeDocument/2006/relationships/hyperlink" Target="consultantplus://offline/ref=ADFB04BF0A31B5EF8B08C4C82CB5C7BFE48C166F23CB9734551EE38D85626FABFD447E032093F9F5046A2878CFD96F39DC0AB5734C3A29B665a1F" TargetMode="External"/><Relationship Id="rId43" Type="http://schemas.openxmlformats.org/officeDocument/2006/relationships/hyperlink" Target="consultantplus://offline/ref=FEBAADA76DF18D8A4A19DB9A866776309CE624CDD4D6E0FE3B716F3352101744BF67E280CC191DD9F4BE2BAAFCk2f0I" TargetMode="External"/><Relationship Id="rId139" Type="http://schemas.openxmlformats.org/officeDocument/2006/relationships/hyperlink" Target="consultantplus://offline/ref=FEBAADA76DF18D8A4A19DB9A866776309FE823C0DE83B7FC6A2461365A405F54E322B78DCF1E0AD2A9F16DFFF32268A060DEC3D5689Fk1f6I" TargetMode="External"/><Relationship Id="rId346" Type="http://schemas.openxmlformats.org/officeDocument/2006/relationships/hyperlink" Target="consultantplus://offline/ref=D754E440418963B45C1D78260F582D1DA21490C07E05CDDA5262E1E5B79DE986EB336D88A9EEDEC7A95A6F8BC794758A665EA9C8918AEBc766H" TargetMode="External"/><Relationship Id="rId553" Type="http://schemas.openxmlformats.org/officeDocument/2006/relationships/hyperlink" Target="consultantplus://offline/ref=ADFB04BF0A31B5EF8B08C4C82CB5C7BFE687176A2FCC9734551EE38D85626FABFD447E032093FBFF0A6A2878CFD96F39DC0AB5734C3A29B665a1F" TargetMode="External"/><Relationship Id="rId760" Type="http://schemas.openxmlformats.org/officeDocument/2006/relationships/hyperlink" Target="consultantplus://offline/ref=ADFB04BF0A31B5EF8B08D7C03CB5C7BFE385116B25C6CA3E5D47EF8F826D30BCFA0D72022093FEFE06352D6DDE816238C315B46D50382B6Ba5F" TargetMode="External"/><Relationship Id="rId192" Type="http://schemas.openxmlformats.org/officeDocument/2006/relationships/hyperlink" Target="consultantplus://offline/ref=FEBAADA76DF18D8A4A19DB9A866776309EE82DC4D1DCE0FE3B716F3352101744AD67BA8CCF1803DDF9AB7DFBBA7465BD60C9DDDE769F17EBk7fBI" TargetMode="External"/><Relationship Id="rId206" Type="http://schemas.openxmlformats.org/officeDocument/2006/relationships/hyperlink" Target="consultantplus://offline/ref=D754E440418963B45C1D6B2E1F582D1DA51C91C57B0690D05A3BEDE7B092B691FE7A3985AAEEC5C4AB103CCF90c968H" TargetMode="External"/><Relationship Id="rId413" Type="http://schemas.openxmlformats.org/officeDocument/2006/relationships/hyperlink" Target="consultantplus://offline/ref=D754E440418963B45C1D6B2E1F582D1DA21C92C3740C90D05A3BEDE7B092B691FE7A3985AAEEC5C4AB103CCF90c968H" TargetMode="External"/><Relationship Id="rId248" Type="http://schemas.openxmlformats.org/officeDocument/2006/relationships/hyperlink" Target="consultantplus://offline/ref=D754E440418963B45C1D6B2E1F582D1DA71396C47C0A90D05A3BEDE7B092B691FE7A3985AAEEC5C4AB103CCF90c968H" TargetMode="External"/><Relationship Id="rId455" Type="http://schemas.openxmlformats.org/officeDocument/2006/relationships/hyperlink" Target="consultantplus://offline/ref=ADFB04BF0A31B5EF8B08D7C03CB5C7BFE385116B25C6CA3E5D47EF8F826D30BCFA0D72022093FFF806352D6DDE816238C315B46D50382B6Ba5F" TargetMode="External"/><Relationship Id="rId497" Type="http://schemas.openxmlformats.org/officeDocument/2006/relationships/hyperlink" Target="consultantplus://offline/ref=ADFB04BF0A31B5EF8B08D7C03CB5C7BFE385116B25C6CA3E5D47EF8F826D30BCFA0D72022093FFF406352D6DDE816238C315B46D50382B6Ba5F" TargetMode="External"/><Relationship Id="rId620" Type="http://schemas.openxmlformats.org/officeDocument/2006/relationships/hyperlink" Target="consultantplus://offline/ref=ADFB04BF0A31B5EF8B08CCD43AB5C7BFE683106120C6CA3E5D47EF8F826D30AEFA557E02218DF8FC13637C2B68aAF" TargetMode="External"/><Relationship Id="rId662" Type="http://schemas.openxmlformats.org/officeDocument/2006/relationships/hyperlink" Target="consultantplus://offline/ref=ADFB04BF0A31B5EF8B08C4C82CB5C7BFE682136A2FCA9734551EE38D85626FABEF44260F2092E7FD0D7F7E298968aDF" TargetMode="External"/><Relationship Id="rId718" Type="http://schemas.openxmlformats.org/officeDocument/2006/relationships/hyperlink" Target="consultantplus://offline/ref=ADFB04BF0A31B5EF8B08C4C82CB5C7BFE682146A2EC59734551EE38D85626FABFD447E032093F8F80E6A2878CFD96F39DC0AB5734C3A29B665a1F" TargetMode="External"/><Relationship Id="rId12" Type="http://schemas.openxmlformats.org/officeDocument/2006/relationships/hyperlink" Target="consultantplus://offline/ref=FEBAADA76DF18D8A4A19DB9A866776309EE82CCCD7DDE0FE3B716F3352101744AD67BA8CCF1903DAFFAB7DFBBA7465BD60C9DDDE769F17EBk7fBI" TargetMode="External"/><Relationship Id="rId108" Type="http://schemas.openxmlformats.org/officeDocument/2006/relationships/hyperlink" Target="consultantplus://offline/ref=FEBAADA76DF18D8A4A19DB9A866776309EE82DC4D1DCE0FE3B716F3352101744AD67BA8CCF1803DDF8AB7DFBBA7465BD60C9DDDE769F17EBk7fBI" TargetMode="External"/><Relationship Id="rId315" Type="http://schemas.openxmlformats.org/officeDocument/2006/relationships/hyperlink" Target="consultantplus://offline/ref=D754E440418963B45C1D6B2E1F582D1DA7109BC6780A90D05A3BEDE7B092B691FE7A3985AAEEC5C4AB103CCF90c968H" TargetMode="External"/><Relationship Id="rId357" Type="http://schemas.openxmlformats.org/officeDocument/2006/relationships/hyperlink" Target="consultantplus://offline/ref=D754E440418963B45C1D78260F582D1DA21490C07E05CDDA5262E1E5B79DE994EB6B618BA9F0DBCDBC0C3ECDc963H" TargetMode="External"/><Relationship Id="rId522" Type="http://schemas.openxmlformats.org/officeDocument/2006/relationships/hyperlink" Target="consultantplus://offline/ref=ADFB04BF0A31B5EF8B08D7C03CB5C7BFE385116B25C6CA3E5D47EF8F826D30AEFA557E02218DF8FC13637C2B68aAF" TargetMode="External"/><Relationship Id="rId54" Type="http://schemas.openxmlformats.org/officeDocument/2006/relationships/hyperlink" Target="consultantplus://offline/ref=FEBAADA76DF18D8A4A19DB9A866776309FE823C0DE83B7FC6A2461365A405F54E322B78DCD1902D2A9F16DFFF32268A060DEC3D5689Fk1f6I" TargetMode="External"/><Relationship Id="rId96" Type="http://schemas.openxmlformats.org/officeDocument/2006/relationships/hyperlink" Target="consultantplus://offline/ref=FEBAADA76DF18D8A4A19DB9A866776309EE82CC0D6D1E0FE3B716F3352101744AD67BA8CCF1903DBFFAB7DFBBA7465BD60C9DDDE769F17EBk7fBI" TargetMode="External"/><Relationship Id="rId161" Type="http://schemas.openxmlformats.org/officeDocument/2006/relationships/hyperlink" Target="consultantplus://offline/ref=FEBAADA76DF18D8A4A19C8929667763098E620C1D3D1E0FE3B716F3352101744BF67E280CC191DD9F4BE2BAAFCk2f0I" TargetMode="External"/><Relationship Id="rId217" Type="http://schemas.openxmlformats.org/officeDocument/2006/relationships/hyperlink" Target="consultantplus://offline/ref=D754E440418963B45C1D78260F582D1DA21490C07E05CDDA5262E1E5B79DE994EB6B618BA9F0DBCDBC0C3ECDc963H" TargetMode="External"/><Relationship Id="rId399" Type="http://schemas.openxmlformats.org/officeDocument/2006/relationships/hyperlink" Target="consultantplus://offline/ref=D754E440418963B45C1D6B2E1F582D1DA7179BC0750C90D05A3BEDE7B092B691EC7A6189A9EEDAC4A5056A9ED6CC7B897840A0DF8D88E975cE6EH" TargetMode="External"/><Relationship Id="rId564" Type="http://schemas.openxmlformats.org/officeDocument/2006/relationships/hyperlink" Target="consultantplus://offline/ref=ADFB04BF0A31B5EF8B08C4C82CB5C7BFE682136B20C59734551EE38D85626FABEF44260F2092E7FD0D7F7E298968aDF" TargetMode="External"/><Relationship Id="rId771" Type="http://schemas.openxmlformats.org/officeDocument/2006/relationships/hyperlink" Target="consultantplus://offline/ref=ADFB04BF0A31B5EF8B08D7C03CB5C7BFE38D1A6D2ECA9734551EE38D85626FABFD447E032093FAFA0C6A2878CFD96F39DC0AB5734C3A29B665a1F" TargetMode="External"/><Relationship Id="rId259" Type="http://schemas.openxmlformats.org/officeDocument/2006/relationships/hyperlink" Target="consultantplus://offline/ref=D754E440418963B45C1D6B2E1F582D1DA71396C47C0A90D05A3BEDE7B092B691FE7A3985AAEEC5C4AB103CCF90c968H" TargetMode="External"/><Relationship Id="rId424" Type="http://schemas.openxmlformats.org/officeDocument/2006/relationships/hyperlink" Target="consultantplus://offline/ref=D754E440418963B45C1D6B2E1F582D1DA7179BC0750C90D05A3BEDE7B092B691EC7A6189A9EEDAC0A3056A9ED6CC7B897840A0DF8D88E975cE6EH" TargetMode="External"/><Relationship Id="rId466" Type="http://schemas.openxmlformats.org/officeDocument/2006/relationships/hyperlink" Target="consultantplus://offline/ref=ADFB04BF0A31B5EF8B08C4C82CB5C7BFE6831A6B2FCB9734551EE38D85626FABFD447E032093F8FA0D6A2878CFD96F39DC0AB5734C3A29B665a1F" TargetMode="External"/><Relationship Id="rId631" Type="http://schemas.openxmlformats.org/officeDocument/2006/relationships/hyperlink" Target="consultantplus://offline/ref=ADFB04BF0A31B5EF8B08CCD43AB5C7BFE683106120C6CA3E5D47EF8F826D30BCFA0D72022093FFFC06352D6DDE816238C315B46D50382B6Ba5F" TargetMode="External"/><Relationship Id="rId673" Type="http://schemas.openxmlformats.org/officeDocument/2006/relationships/hyperlink" Target="consultantplus://offline/ref=ADFB04BF0A31B5EF8B08C4C82CB5C7BFE682136A2FCA9734551EE38D85626FABEF44260F2092E7FD0D7F7E298968aDF" TargetMode="External"/><Relationship Id="rId729" Type="http://schemas.openxmlformats.org/officeDocument/2006/relationships/hyperlink" Target="consultantplus://offline/ref=ADFB04BF0A31B5EF8B08D7C03CB5C7BFE385116B25C6CA3E5D47EF8F826D30BCFA0D72022093FCFE06352D6DDE816238C315B46D50382B6Ba5F" TargetMode="External"/><Relationship Id="rId23" Type="http://schemas.openxmlformats.org/officeDocument/2006/relationships/hyperlink" Target="consultantplus://offline/ref=FEBAADA76DF18D8A4A19DB9A866776309EE82DC4D1DCE0FE3B716F3352101744AD67BA84CE10088DACE47CA7FD2176BE69C9DFD76Ak9fCI" TargetMode="External"/><Relationship Id="rId119" Type="http://schemas.openxmlformats.org/officeDocument/2006/relationships/hyperlink" Target="consultantplus://offline/ref=FEBAADA76DF18D8A4A19C581836776309CE72CC6D7D7E0FE3B716F3352101744BF67E280CC191DD9F4BE2BAAFCk2f0I" TargetMode="External"/><Relationship Id="rId270" Type="http://schemas.openxmlformats.org/officeDocument/2006/relationships/hyperlink" Target="consultantplus://offline/ref=D754E440418963B45C1D6B2E1F582D1DA7109BC6780D90D05A3BEDE7B092B691EC7A6189A9EEDAC4A5056A9ED6CC7B897840A0DF8D88E975cE6EH" TargetMode="External"/><Relationship Id="rId326" Type="http://schemas.openxmlformats.org/officeDocument/2006/relationships/hyperlink" Target="consultantplus://offline/ref=D754E440418963B45C1D78260F582D1DA21490C07E05CDDA5262E1E5B79DE986EB336D88A9EEDEC6A95A6F8BC794758A665EA9C8918AEBc766H" TargetMode="External"/><Relationship Id="rId533" Type="http://schemas.openxmlformats.org/officeDocument/2006/relationships/hyperlink" Target="consultantplus://offline/ref=ADFB04BF0A31B5EF8B08C4C82CB5C7BFE687176A2FCC9734551EE38D85626FABFD447E032093FBFD096A2878CFD96F39DC0AB5734C3A29B665a1F" TargetMode="External"/><Relationship Id="rId65" Type="http://schemas.openxmlformats.org/officeDocument/2006/relationships/hyperlink" Target="consultantplus://offline/ref=FEBAADA76DF18D8A4A19DB9A866776309CE224C3D1D1E0FE3B716F3352101744BF67E280CC191DD9F4BE2BAAFCk2f0I" TargetMode="External"/><Relationship Id="rId130" Type="http://schemas.openxmlformats.org/officeDocument/2006/relationships/hyperlink" Target="consultantplus://offline/ref=FEBAADA76DF18D8A4A19DB9A866776309CE327C2D5DEBDF433286331551F4841AA76BA8ECF0703D0E3A229A8kFfFI" TargetMode="External"/><Relationship Id="rId368" Type="http://schemas.openxmlformats.org/officeDocument/2006/relationships/hyperlink" Target="consultantplus://offline/ref=D754E440418963B45C1D78260F582D1DA21490C07E05CDDA5262E1E5B79DE986EB336D88A9ECD2C2A95A6F8BC794758A665EA9C8918AEBc766H" TargetMode="External"/><Relationship Id="rId575" Type="http://schemas.openxmlformats.org/officeDocument/2006/relationships/hyperlink" Target="consultantplus://offline/ref=ADFB04BF0A31B5EF8B08C4C82CB5C7BFE682136B20C59734551EE38D85626FABEF44260F2092E7FD0D7F7E298968aDF" TargetMode="External"/><Relationship Id="rId740" Type="http://schemas.openxmlformats.org/officeDocument/2006/relationships/hyperlink" Target="consultantplus://offline/ref=ADFB04BF0A31B5EF8B08D7C03CB5C7BFE385116B25C6CA3E5D47EF8F826D30BCFA0D72022093FEF906352D6DDE816238C315B46D50382B6Ba5F" TargetMode="External"/><Relationship Id="rId782" Type="http://schemas.openxmlformats.org/officeDocument/2006/relationships/hyperlink" Target="consultantplus://offline/ref=ADFB04BF0A31B5EF8B08D7C03CB5C7BFE385116B25C6CA3E5D47EF8F826D30BCFA0D72022093FEF906352D6DDE816238C315B46D50382B6Ba5F" TargetMode="External"/><Relationship Id="rId172" Type="http://schemas.openxmlformats.org/officeDocument/2006/relationships/hyperlink" Target="consultantplus://offline/ref=FEBAADA76DF18D8A4A19DB9A866776309FE823C0DE83B7FC6A2461365A404D54BB2EB48DD1190AC7FFA02BkAfBI" TargetMode="External"/><Relationship Id="rId228" Type="http://schemas.openxmlformats.org/officeDocument/2006/relationships/hyperlink" Target="consultantplus://offline/ref=D754E440418963B45C1D78260F582D1DA21395C27E0790D05A3BEDE7B092B691EC7A618CA1E6DBCFF65F7A9A9F9A76947857BED49388cE68H" TargetMode="External"/><Relationship Id="rId435" Type="http://schemas.openxmlformats.org/officeDocument/2006/relationships/hyperlink" Target="consultantplus://offline/ref=D754E440418963B45C1D6B2E1F582D1DA7179BC0750C90D05A3BEDE7B092B691EC7A6189A9EEDAC1A7056A9ED6CC7B897840A0DF8D88E975cE6EH" TargetMode="External"/><Relationship Id="rId477" Type="http://schemas.openxmlformats.org/officeDocument/2006/relationships/hyperlink" Target="consultantplus://offline/ref=ADFB04BF0A31B5EF8B08D7C03CB5C7BFE38D156023C99734551EE38D85626FABEF44260F2092E7FD0D7F7E298968aDF" TargetMode="External"/><Relationship Id="rId600" Type="http://schemas.openxmlformats.org/officeDocument/2006/relationships/hyperlink" Target="consultantplus://offline/ref=ADFB04BF0A31B5EF8B08D7C03CB5C7BFE385116B25C6CA3E5D47EF8F826D30BCFA0D72022093FEF906352D6DDE816238C315B46D50382B6Ba5F" TargetMode="External"/><Relationship Id="rId642" Type="http://schemas.openxmlformats.org/officeDocument/2006/relationships/hyperlink" Target="consultantplus://offline/ref=ADFB04BF0A31B5EF8B08CCD43AB5C7BFE683106120C6CA3E5D47EF8F826D30BCFA0D72022093FFF406352D6DDE816238C315B46D50382B6Ba5F" TargetMode="External"/><Relationship Id="rId684" Type="http://schemas.openxmlformats.org/officeDocument/2006/relationships/hyperlink" Target="consultantplus://offline/ref=ADFB04BF0A31B5EF8B08D7C03CB5C7BFE385116B25C6CA3E5D47EF8F826D30BCFA0D72022093FFF406352D6DDE816238C315B46D50382B6Ba5F" TargetMode="External"/><Relationship Id="rId281" Type="http://schemas.openxmlformats.org/officeDocument/2006/relationships/hyperlink" Target="consultantplus://offline/ref=D754E440418963B45C1D78260F582D1DA21C9BC47A0690D05A3BEDE7B092B691EC7A6189ADE58F95E65B33CC92877683665CA0D4c962H" TargetMode="External"/><Relationship Id="rId337" Type="http://schemas.openxmlformats.org/officeDocument/2006/relationships/hyperlink" Target="consultantplus://offline/ref=D754E440418963B45C1D78260F582D1DA21490C07E05CDDA5262E1E5B79DE986EB336D88A9EEDEC7A95A6F8BC794758A665EA9C8918AEBc766H" TargetMode="External"/><Relationship Id="rId502" Type="http://schemas.openxmlformats.org/officeDocument/2006/relationships/hyperlink" Target="consultantplus://offline/ref=ADFB04BF0A31B5EF8B08D7C03CB5C7BFE385116B25C6CA3E5D47EF8F826D30BCFA0D72022093F8F806352D6DDE816238C315B46D50382B6Ba5F" TargetMode="External"/><Relationship Id="rId34" Type="http://schemas.openxmlformats.org/officeDocument/2006/relationships/hyperlink" Target="consultantplus://offline/ref=FEBAADA76DF18D8A4A19DB9A866776309EE82CCCD7DDE0FE3B716F3352101744AD67BA8CCF1901D8FDAB7DFBBA7465BD60C9DDDE769F17EBk7fBI" TargetMode="External"/><Relationship Id="rId76" Type="http://schemas.openxmlformats.org/officeDocument/2006/relationships/hyperlink" Target="consultantplus://offline/ref=FEBAADA76DF18D8A4A19C892966776309FE323C0D4DDE0FE3B716F3352101744BF67E280CC191DD9F4BE2BAAFCk2f0I" TargetMode="External"/><Relationship Id="rId141" Type="http://schemas.openxmlformats.org/officeDocument/2006/relationships/hyperlink" Target="consultantplus://offline/ref=FEBAADA76DF18D8A4A19DB9A8667763094E227C4DE83B7FC6A2461365A404D54BB2EB48DD1190AC7FFA02BkAfBI" TargetMode="External"/><Relationship Id="rId379" Type="http://schemas.openxmlformats.org/officeDocument/2006/relationships/hyperlink" Target="consultantplus://offline/ref=D754E440418963B45C1D78260F582D1DA21490C07E05CDDA5262E1E5B79DE986EB336D88A9EEDEC4A95A6F8BC794758A665EA9C8918AEBc766H" TargetMode="External"/><Relationship Id="rId544" Type="http://schemas.openxmlformats.org/officeDocument/2006/relationships/hyperlink" Target="consultantplus://offline/ref=ADFB04BF0A31B5EF8B08D7C03CB5C7BFE385116B25C6CA3E5D47EF8F826D30AEFA557E02218DF8FC13637C2B68aAF" TargetMode="External"/><Relationship Id="rId586" Type="http://schemas.openxmlformats.org/officeDocument/2006/relationships/hyperlink" Target="consultantplus://offline/ref=ADFB04BF0A31B5EF8B08D7C03CB5C7BFE385116B25C6CA3E5D47EF8F826D30AEFA557E02218DF8FC13637C2B68aAF" TargetMode="External"/><Relationship Id="rId751" Type="http://schemas.openxmlformats.org/officeDocument/2006/relationships/hyperlink" Target="consultantplus://offline/ref=ADFB04BF0A31B5EF8B08C4C82CB5C7BFE6831A6120CA9734551EE38D85626FABFD447E032093F8FF056A2878CFD96F39DC0AB5734C3A29B665a1F" TargetMode="External"/><Relationship Id="rId793" Type="http://schemas.openxmlformats.org/officeDocument/2006/relationships/hyperlink" Target="consultantplus://offline/ref=ADFB04BF0A31B5EF8B08D7C03CB5C7BFE385116B25C6CA3E5D47EF8F826D30BCFA0D72022093FFF806352D6DDE816238C315B46D50382B6Ba5F" TargetMode="External"/><Relationship Id="rId807" Type="http://schemas.openxmlformats.org/officeDocument/2006/relationships/hyperlink" Target="consultantplus://offline/ref=ADFB04BF0A31B5EF8B08D7C03CB5C7BFE38D1B6C24C99734551EE38D85626FABEF44260F2092E7FD0D7F7E298968aDF" TargetMode="External"/><Relationship Id="rId7" Type="http://schemas.openxmlformats.org/officeDocument/2006/relationships/endnotes" Target="endnotes.xml"/><Relationship Id="rId183" Type="http://schemas.openxmlformats.org/officeDocument/2006/relationships/hyperlink" Target="consultantplus://offline/ref=FEBAADA76DF18D8A4A19DB9A866776309EE82CCCD7DDE0FE3B716F3352101744AD67BA8CCF1907D8F9AB7DFBBA7465BD60C9DDDE769F17EBk7fBI" TargetMode="External"/><Relationship Id="rId239" Type="http://schemas.openxmlformats.org/officeDocument/2006/relationships/hyperlink" Target="consultantplus://offline/ref=D754E440418963B45C1D6B2E1F582D1DA71396C47C0A90D05A3BEDE7B092B691FE7A3985AAEEC5C4AB103CCF90c968H" TargetMode="External"/><Relationship Id="rId390" Type="http://schemas.openxmlformats.org/officeDocument/2006/relationships/hyperlink" Target="consultantplus://offline/ref=D754E440418963B45C1D78260F582D1DA21490C07E05CDDA5262E1E5B79DE986EB336D88A9EEDCC6A95A6F8BC794758A665EA9C8918AEBc766H" TargetMode="External"/><Relationship Id="rId404" Type="http://schemas.openxmlformats.org/officeDocument/2006/relationships/hyperlink" Target="consultantplus://offline/ref=D754E440418963B45C1D6B2E1F582D1DA7179BC0750C90D05A3BEDE7B092B691EC7A6189A9EEDAC5A7056A9ED6CC7B897840A0DF8D88E975cE6EH" TargetMode="External"/><Relationship Id="rId446" Type="http://schemas.openxmlformats.org/officeDocument/2006/relationships/hyperlink" Target="consultantplus://offline/ref=D754E440418963B45C1D78260F582D1DA21490C07E05CDDA5262E1E5B79DE986EB336D88A9EEDEC4A95A6F8BC794758A665EA9C8918AEBc766H" TargetMode="External"/><Relationship Id="rId611" Type="http://schemas.openxmlformats.org/officeDocument/2006/relationships/hyperlink" Target="consultantplus://offline/ref=ADFB04BF0A31B5EF8B08D7C03CB5C7BFE38D1A6824CE9734551EE38D85626FABEF44260F2092E7FD0D7F7E298968aDF" TargetMode="External"/><Relationship Id="rId653" Type="http://schemas.openxmlformats.org/officeDocument/2006/relationships/hyperlink" Target="consultantplus://offline/ref=ADFB04BF0A31B5EF8B08D7C03CB5C7BFE385116B25C6CA3E5D47EF8F826D30BCFA0D72022090F9FC06352D6DDE816238C315B46D50382B6Ba5F" TargetMode="External"/><Relationship Id="rId250" Type="http://schemas.openxmlformats.org/officeDocument/2006/relationships/hyperlink" Target="consultantplus://offline/ref=D754E440418963B45C1D6B2E1F582D1DA71396C47C0A90D05A3BEDE7B092B691FE7A3985AAEEC5C4AB103CCF90c968H" TargetMode="External"/><Relationship Id="rId292" Type="http://schemas.openxmlformats.org/officeDocument/2006/relationships/hyperlink" Target="consultantplus://offline/ref=D754E440418963B45C1D6B2E1F582D1DA7109BC6780D90D05A3BEDE7B092B691EC7A6189A9EEDAC5A4056A9ED6CC7B897840A0DF8D88E975cE6EH" TargetMode="External"/><Relationship Id="rId306" Type="http://schemas.openxmlformats.org/officeDocument/2006/relationships/hyperlink" Target="consultantplus://offline/ref=D754E440418963B45C1D78260F582D1DA21490C07E05CDDA5262E1E5B79DE986EB336D88A9EED3C7A95A6F8BC794758A665EA9C8918AEBc766H" TargetMode="External"/><Relationship Id="rId488" Type="http://schemas.openxmlformats.org/officeDocument/2006/relationships/hyperlink" Target="consultantplus://offline/ref=ADFB04BF0A31B5EF8B08D7C03CB5C7BFE38D166923CF9734551EE38D85626FABEF44260F2092E7FD0D7F7E298968aDF" TargetMode="External"/><Relationship Id="rId695" Type="http://schemas.openxmlformats.org/officeDocument/2006/relationships/hyperlink" Target="consultantplus://offline/ref=ADFB04BF0A31B5EF8B08D7C03CB5C7BFE385116B25C6CA3E5D47EF8F826D30BCFA0D72022093FFF406352D6DDE816238C315B46D50382B6Ba5F" TargetMode="External"/><Relationship Id="rId709" Type="http://schemas.openxmlformats.org/officeDocument/2006/relationships/hyperlink" Target="consultantplus://offline/ref=ADFB04BF0A31B5EF8B08C4C82CB5C7BFE585166120CC9734551EE38D85626FABFD447E032093F9FA0B6A2878CFD96F39DC0AB5734C3A29B665a1F" TargetMode="External"/><Relationship Id="rId45" Type="http://schemas.openxmlformats.org/officeDocument/2006/relationships/hyperlink" Target="consultantplus://offline/ref=FEBAADA76DF18D8A4A19C8929667763099E92DC0DCD5E0FE3B716F3352101744BF67E280CC191DD9F4BE2BAAFCk2f0I" TargetMode="External"/><Relationship Id="rId87" Type="http://schemas.openxmlformats.org/officeDocument/2006/relationships/hyperlink" Target="consultantplus://offline/ref=FEBAADA76DF18D8A4A19DB9A866776309EE82DC4D5D6E0FE3B716F3352101744AD67BA8CCF1B05DBFBAB7DFBBA7465BD60C9DDDE769F17EBk7fBI" TargetMode="External"/><Relationship Id="rId110" Type="http://schemas.openxmlformats.org/officeDocument/2006/relationships/hyperlink" Target="consultantplus://offline/ref=FEBAADA76DF18D8A4A19DB9A866776309FE826C2D4D4E0FE3B716F3352101744BF67E280CC191DD9F4BE2BAAFCk2f0I" TargetMode="External"/><Relationship Id="rId348" Type="http://schemas.openxmlformats.org/officeDocument/2006/relationships/hyperlink" Target="consultantplus://offline/ref=D754E440418963B45C1D78260F582D1DA21490C07E05CDDA5262E1E5B79DE986EB336D88A9ECD2C2A95A6F8BC794758A665EA9C8918AEBc766H" TargetMode="External"/><Relationship Id="rId513" Type="http://schemas.openxmlformats.org/officeDocument/2006/relationships/hyperlink" Target="consultantplus://offline/ref=ADFB04BF0A31B5EF8B08C4C82CB5C7BFE6811A6A27CE9734551EE38D85626FABEF44260F2092E7FD0D7F7E298968aDF" TargetMode="External"/><Relationship Id="rId555" Type="http://schemas.openxmlformats.org/officeDocument/2006/relationships/hyperlink" Target="consultantplus://offline/ref=ADFB04BF0A31B5EF8B08C4C82CB5C7BFE687176A2FCC9734551EE38D85626FABFD447E032093FBFF046A2878CFD96F39DC0AB5734C3A29B665a1F" TargetMode="External"/><Relationship Id="rId597" Type="http://schemas.openxmlformats.org/officeDocument/2006/relationships/hyperlink" Target="consultantplus://offline/ref=ADFB04BF0A31B5EF8B08C4C82CB5C7BFE682136B20C59734551EE38D85626FABEF44260F2092E7FD0D7F7E298968aDF" TargetMode="External"/><Relationship Id="rId720" Type="http://schemas.openxmlformats.org/officeDocument/2006/relationships/hyperlink" Target="consultantplus://offline/ref=ADFB04BF0A31B5EF8B08C4C82CB5C7BFE682146A2EC59734551EE38D85626FABFD447E032093F8F8086A2878CFD96F39DC0AB5734C3A29B665a1F" TargetMode="External"/><Relationship Id="rId762" Type="http://schemas.openxmlformats.org/officeDocument/2006/relationships/hyperlink" Target="consultantplus://offline/ref=ADFB04BF0A31B5EF8B08C4C82CB5C7BFE6831A6120CA9734551EE38D85626FABFD447E032093F8F90E6A2878CFD96F39DC0AB5734C3A29B665a1F" TargetMode="External"/><Relationship Id="rId818" Type="http://schemas.openxmlformats.org/officeDocument/2006/relationships/hyperlink" Target="consultantplus://offline/ref=ADFB04BF0A31B5EF8B08D7C03CB5C7BFE385116B25C6CA3E5D47EF8F826D30BCFA0D72022093F8F406352D6DDE816238C315B46D50382B6Ba5F" TargetMode="External"/><Relationship Id="rId152" Type="http://schemas.openxmlformats.org/officeDocument/2006/relationships/hyperlink" Target="consultantplus://offline/ref=FEBAADA76DF18D8A4A19DB9A866776309EE82DC4D1DCE0FE3B716F3352101744AD67BA84CE10088DACE47CA7FD2176BE69C9DFD76Ak9fCI" TargetMode="External"/><Relationship Id="rId194" Type="http://schemas.openxmlformats.org/officeDocument/2006/relationships/hyperlink" Target="consultantplus://offline/ref=D754E440418963B45C1D78260F582D1DA01091C27A0F90D05A3BEDE7B092B691EC7A6189A9EEDBC0A3056A9ED6CC7B897840A0DF8D88E975cE6EH" TargetMode="External"/><Relationship Id="rId208" Type="http://schemas.openxmlformats.org/officeDocument/2006/relationships/hyperlink" Target="consultantplus://offline/ref=D754E440418963B45C1D78260F582D1DA21490C07E05CDDA5262E1E5B79DE986EB336D88A9EEDDC0A95A6F8BC794758A665EA9C8918AEBc766H" TargetMode="External"/><Relationship Id="rId415" Type="http://schemas.openxmlformats.org/officeDocument/2006/relationships/hyperlink" Target="consultantplus://offline/ref=D754E440418963B45C1D6B2E1F582D1DA31395C27D0690D05A3BEDE7B092B691FE7A3985AAEEC5C4AB103CCF90c968H" TargetMode="External"/><Relationship Id="rId457" Type="http://schemas.openxmlformats.org/officeDocument/2006/relationships/hyperlink" Target="consultantplus://offline/ref=ADFB04BF0A31B5EF8B08D7C03CB5C7BFE385116B25C6CA3E5D47EF8F826D30BCFA0D72022093FFFB06352D6DDE816238C315B46D50382B6Ba5F" TargetMode="External"/><Relationship Id="rId622" Type="http://schemas.openxmlformats.org/officeDocument/2006/relationships/hyperlink" Target="consultantplus://offline/ref=ADFB04BF0A31B5EF8B08D7C03CB5C7BFE385116B25C6CA3E5D47EF8F826D30BCFA0D72022093FEFE06352D6DDE816238C315B46D50382B6Ba5F" TargetMode="External"/><Relationship Id="rId261" Type="http://schemas.openxmlformats.org/officeDocument/2006/relationships/hyperlink" Target="consultantplus://offline/ref=D754E440418963B45C1D78260F582D1DA21490C07E05CDDA5262E1E5B79DE986EB336D88A9EED8CDA95A6F8BC794758A665EA9C8918AEBc766H" TargetMode="External"/><Relationship Id="rId499" Type="http://schemas.openxmlformats.org/officeDocument/2006/relationships/hyperlink" Target="consultantplus://offline/ref=ADFB04BF0A31B5EF8B08D7C03CB5C7BFE385116B25C6CA3E5D47EF8F826D30BCFA0D72022093FFF406352D6DDE816238C315B46D50382B6Ba5F" TargetMode="External"/><Relationship Id="rId664" Type="http://schemas.openxmlformats.org/officeDocument/2006/relationships/hyperlink" Target="consultantplus://offline/ref=ADFB04BF0A31B5EF8B08D7C03CB5C7BFE385116B25C6CA3E5D47EF8F826D30BCFA0D72022090F9FC06352D6DDE816238C315B46D50382B6Ba5F" TargetMode="External"/><Relationship Id="rId14" Type="http://schemas.openxmlformats.org/officeDocument/2006/relationships/hyperlink" Target="consultantplus://offline/ref=FEBAADA76DF18D8A4A19DB9A866776309EE82CCCD7DDE0FE3B716F3352101744AD67BA8ECE125788B9F524A9FE3F68B77ED5DDD5k6f9I" TargetMode="External"/><Relationship Id="rId56" Type="http://schemas.openxmlformats.org/officeDocument/2006/relationships/hyperlink" Target="consultantplus://offline/ref=FEBAADA76DF18D8A4A19DB9A866776309FE823C0DE83B7FC6A2461365A405F54E322B78DCE1E0AD2A9F16DFFF32268A060DEC3D5689Fk1f6I" TargetMode="External"/><Relationship Id="rId317" Type="http://schemas.openxmlformats.org/officeDocument/2006/relationships/hyperlink" Target="consultantplus://offline/ref=D754E440418963B45C1D78260F582D1DA21490C07E05CDDA5262E1E5B79DE986EB336D88A9EED3C7A95A6F8BC794758A665EA9C8918AEBc766H" TargetMode="External"/><Relationship Id="rId359" Type="http://schemas.openxmlformats.org/officeDocument/2006/relationships/hyperlink" Target="consultantplus://offline/ref=D754E440418963B45C1D78260F582D1DA21490C07E05CDDA5262E1E5B79DE994EB6B618BA9F0DBCDBC0C3ECDc963H" TargetMode="External"/><Relationship Id="rId524" Type="http://schemas.openxmlformats.org/officeDocument/2006/relationships/hyperlink" Target="consultantplus://offline/ref=ADFB04BF0A31B5EF8B08C4C82CB5C7BFE6811A6A27CE9734551EE38D85626FABEF44260F2092E7FD0D7F7E298968aDF" TargetMode="External"/><Relationship Id="rId566" Type="http://schemas.openxmlformats.org/officeDocument/2006/relationships/hyperlink" Target="consultantplus://offline/ref=ADFB04BF0A31B5EF8B08D7C03CB5C7BFE385116B25C6CA3E5D47EF8F826D30BCFA0D72022093FEFA06352D6DDE816238C315B46D50382B6Ba5F" TargetMode="External"/><Relationship Id="rId731" Type="http://schemas.openxmlformats.org/officeDocument/2006/relationships/hyperlink" Target="consultantplus://offline/ref=ADFB04BF0A31B5EF8B08D7C03CB5C7BFE385116B25C6CA3E5D47EF8F826D30BCFA0D72022093FCFE06352D6DDE816238C315B46D50382B6Ba5F" TargetMode="External"/><Relationship Id="rId773" Type="http://schemas.openxmlformats.org/officeDocument/2006/relationships/hyperlink" Target="consultantplus://offline/ref=ADFB04BF0A31B5EF8B08D7C03CB5C7BFE385116B25C6CA3E5D47EF8F826D30BCFA0D72022093FEFE06352D6DDE816238C315B46D50382B6Ba5F" TargetMode="External"/><Relationship Id="rId98" Type="http://schemas.openxmlformats.org/officeDocument/2006/relationships/hyperlink" Target="consultantplus://offline/ref=FEBAADA76DF18D8A4A19DB9A866776309EE82DC4D1DCE0FE3B716F3352101744AD67BA8CCF1803DDF4AB7DFBBA7465BD60C9DDDE769F17EBk7fBI" TargetMode="External"/><Relationship Id="rId121" Type="http://schemas.openxmlformats.org/officeDocument/2006/relationships/hyperlink" Target="consultantplus://offline/ref=FEBAADA76DF18D8A4A19DB9A866776309FE823C0DE83B7FC6A2461365A405F54E322B78DCE1E0AD2A9F16DFFF32268A060DEC3D5689Fk1f6I" TargetMode="External"/><Relationship Id="rId163" Type="http://schemas.openxmlformats.org/officeDocument/2006/relationships/hyperlink" Target="consultantplus://offline/ref=FEBAADA76DF18D8A4A19DB9A866776309EE82DC4D1DCE0FE3B716F3352101744AD67BA84CE10088DACE47CA7FD2176BE69C9DFD76Ak9fCI" TargetMode="External"/><Relationship Id="rId219" Type="http://schemas.openxmlformats.org/officeDocument/2006/relationships/hyperlink" Target="consultantplus://offline/ref=D754E440418963B45C1D6B2E1F582D1DA71396C47C0A90D05A3BEDE7B092B691FE7A3985AAEEC5C4AB103CCF90c968H" TargetMode="External"/><Relationship Id="rId370" Type="http://schemas.openxmlformats.org/officeDocument/2006/relationships/hyperlink" Target="consultantplus://offline/ref=D754E440418963B45C1D78260F582D1DA21490C07E05CDDA5262E1E5B79DE986EB336D88A9EEDEC7A95A6F8BC794758A665EA9C8918AEBc766H" TargetMode="External"/><Relationship Id="rId426" Type="http://schemas.openxmlformats.org/officeDocument/2006/relationships/hyperlink" Target="consultantplus://offline/ref=D754E440418963B45C1D6B2E1F582D1DA7179BC0750C90D05A3BEDE7B092B691EC7A6189A9EEDAC0A6056A9ED6CC7B897840A0DF8D88E975cE6EH" TargetMode="External"/><Relationship Id="rId633" Type="http://schemas.openxmlformats.org/officeDocument/2006/relationships/hyperlink" Target="consultantplus://offline/ref=ADFB04BF0A31B5EF8B08CCD43AB5C7BFE683106120C6CA3E5D47EF8F826D30BCFA0D72022093FCF406352D6DDE816238C315B46D50382B6Ba5F" TargetMode="External"/><Relationship Id="rId230" Type="http://schemas.openxmlformats.org/officeDocument/2006/relationships/hyperlink" Target="consultantplus://offline/ref=D754E440418963B45C1D6B2E1F582D1DA71396C47C0A90D05A3BEDE7B092B691FE7A3985AAEEC5C4AB103CCF90c968H" TargetMode="External"/><Relationship Id="rId468" Type="http://schemas.openxmlformats.org/officeDocument/2006/relationships/hyperlink" Target="consultantplus://offline/ref=ADFB04BF0A31B5EF8B08D7C03CB5C7BFE385116B25C6CA3E5D47EF8F826D30BCFA0D72022093FCFF06352D6DDE816238C315B46D50382B6Ba5F" TargetMode="External"/><Relationship Id="rId675" Type="http://schemas.openxmlformats.org/officeDocument/2006/relationships/hyperlink" Target="consultantplus://offline/ref=ADFB04BF0A31B5EF8B08D7C03CB5C7BFE385116B25C6CA3E5D47EF8F826D30BCFA0D72022090F9FC06352D6DDE816238C315B46D50382B6Ba5F" TargetMode="External"/><Relationship Id="rId25" Type="http://schemas.openxmlformats.org/officeDocument/2006/relationships/hyperlink" Target="consultantplus://offline/ref=FEBAADA76DF18D8A4A19DB9A866776309FE823C0DE83B7FC6A2461365A404D54BB2EB48DD1190AC7FFA02BkAfBI" TargetMode="External"/><Relationship Id="rId67" Type="http://schemas.openxmlformats.org/officeDocument/2006/relationships/hyperlink" Target="consultantplus://offline/ref=FEBAADA76DF18D8A4A19DB9A866776309CE226C4DDD2E0FE3B716F3352101744BF67E280CC191DD9F4BE2BAAFCk2f0I" TargetMode="External"/><Relationship Id="rId272" Type="http://schemas.openxmlformats.org/officeDocument/2006/relationships/hyperlink" Target="consultantplus://offline/ref=D754E440418963B45C1D78260F582D1DA21490C07E05CDDA5262E1E5B79DE986EB336D88A9EEDCC1A95A6F8BC794758A665EA9C8918AEBc766H" TargetMode="External"/><Relationship Id="rId328" Type="http://schemas.openxmlformats.org/officeDocument/2006/relationships/hyperlink" Target="consultantplus://offline/ref=D754E440418963B45C1D6B2E1F582D1DA71395CA7B0D90D05A3BEDE7B092B691FE7A3985AAEEC5C4AB103CCF90c968H" TargetMode="External"/><Relationship Id="rId535" Type="http://schemas.openxmlformats.org/officeDocument/2006/relationships/hyperlink" Target="consultantplus://offline/ref=ADFB04BF0A31B5EF8B08C4C82CB5C7BFE687176A2FCC9734551EE38D85626FABFD447E032093FBFE0C6A2878CFD96F39DC0AB5734C3A29B665a1F" TargetMode="External"/><Relationship Id="rId577" Type="http://schemas.openxmlformats.org/officeDocument/2006/relationships/hyperlink" Target="consultantplus://offline/ref=ADFB04BF0A31B5EF8B08D7C03CB5C7BFE385116B25C6CA3E5D47EF8F826D30BCFA0D72022093FEFE06352D6DDE816238C315B46D50382B6Ba5F" TargetMode="External"/><Relationship Id="rId700" Type="http://schemas.openxmlformats.org/officeDocument/2006/relationships/hyperlink" Target="consultantplus://offline/ref=ADFB04BF0A31B5EF8B08C4C82CB5C7BFE682146A2EC59734551EE38D85626FABEF44260F2092E7FD0D7F7E298968aDF" TargetMode="External"/><Relationship Id="rId742" Type="http://schemas.openxmlformats.org/officeDocument/2006/relationships/hyperlink" Target="consultantplus://offline/ref=ADFB04BF0A31B5EF8B08C4C82CB5C7BFE6831A6120CA9734551EE38D85626FABFD447E032093F8FE096A2878CFD96F39DC0AB5734C3A29B665a1F" TargetMode="External"/><Relationship Id="rId132" Type="http://schemas.openxmlformats.org/officeDocument/2006/relationships/hyperlink" Target="consultantplus://offline/ref=FEBAADA76DF18D8A4A19C581836776309CE72CC6D7D7E0FE3B716F3352101744BF67E280CC191DD9F4BE2BAAFCk2f0I" TargetMode="External"/><Relationship Id="rId174" Type="http://schemas.openxmlformats.org/officeDocument/2006/relationships/hyperlink" Target="consultantplus://offline/ref=FEBAADA76DF18D8A4A19DB9A866776309EE82DC4D1DCE0FE3B716F3352101744AD67BA84CE10088DACE47CA7FD2176BE69C9DFD76Ak9fCI" TargetMode="External"/><Relationship Id="rId381" Type="http://schemas.openxmlformats.org/officeDocument/2006/relationships/hyperlink" Target="consultantplus://offline/ref=D754E440418963B45C1D78260F582D1DA21490C07E05CDDA5262E1E5B79DE986EB336D88A9EEDEC6A95A6F8BC794758A665EA9C8918AEBc766H" TargetMode="External"/><Relationship Id="rId602" Type="http://schemas.openxmlformats.org/officeDocument/2006/relationships/hyperlink" Target="consultantplus://offline/ref=ADFB04BF0A31B5EF8B08D7C03CB5C7BFE385116B25C6CA3E5D47EF8F826D30BCFA0D72022093FEF906352D6DDE816238C315B46D50382B6Ba5F" TargetMode="External"/><Relationship Id="rId784" Type="http://schemas.openxmlformats.org/officeDocument/2006/relationships/hyperlink" Target="consultantplus://offline/ref=ADFB04BF0A31B5EF8B08D7C03CB5C7BFE385116B25C6CA3E5D47EF8F826D30BCFA0D72022093FFF806352D6DDE816238C315B46D50382B6Ba5F" TargetMode="External"/><Relationship Id="rId241" Type="http://schemas.openxmlformats.org/officeDocument/2006/relationships/hyperlink" Target="consultantplus://offline/ref=D754E440418963B45C1D6B2E1F582D1DA71396C47C0A90D05A3BEDE7B092B691FE7A3985AAEEC5C4AB103CCF90c968H" TargetMode="External"/><Relationship Id="rId437" Type="http://schemas.openxmlformats.org/officeDocument/2006/relationships/hyperlink" Target="consultantplus://offline/ref=D754E440418963B45C1D6B2E1F582D1DA7179BC0750C90D05A3BEDE7B092B691EC7A6189A9EEDAC1A4056A9ED6CC7B897840A0DF8D88E975cE6EH" TargetMode="External"/><Relationship Id="rId479" Type="http://schemas.openxmlformats.org/officeDocument/2006/relationships/hyperlink" Target="consultantplus://offline/ref=ADFB04BF0A31B5EF8B08D7C03CB5C7BFE38D156023C99734551EE38D85626FABEF44260F2092E7FD0D7F7E298968aDF" TargetMode="External"/><Relationship Id="rId644" Type="http://schemas.openxmlformats.org/officeDocument/2006/relationships/hyperlink" Target="consultantplus://offline/ref=ADFB04BF0A31B5EF8B08D7C03CB5C7BFE385116B25C6CA3E5D47EF8F826D30BCFA0D72022093FEFA06352D6DDE816238C315B46D50382B6Ba5F" TargetMode="External"/><Relationship Id="rId686" Type="http://schemas.openxmlformats.org/officeDocument/2006/relationships/hyperlink" Target="consultantplus://offline/ref=ADFB04BF0A31B5EF8B08C4C82CB5C7BFE682136A2FCA9734551EE38D85626FABEF44260F2092E7FD0D7F7E298968aDF" TargetMode="External"/><Relationship Id="rId36" Type="http://schemas.openxmlformats.org/officeDocument/2006/relationships/hyperlink" Target="consultantplus://offline/ref=FEBAADA76DF18D8A4A19DB9A866776309EE82CCCD7DDE0FE3B716F3352101744AD67BA8CCF1904D1FBAB7DFBBA7465BD60C9DDDE769F17EBk7fBI" TargetMode="External"/><Relationship Id="rId283" Type="http://schemas.openxmlformats.org/officeDocument/2006/relationships/hyperlink" Target="consultantplus://offline/ref=D754E440418963B45C1D78260F582D1DA21C9BC47A0690D05A3BEDE7B092B691FE7A3985AAEEC5C4AB103CCF90c968H" TargetMode="External"/><Relationship Id="rId339" Type="http://schemas.openxmlformats.org/officeDocument/2006/relationships/hyperlink" Target="consultantplus://offline/ref=D754E440418963B45C1D6B2E1F582D1DA71395CA7B0D90D05A3BEDE7B092B691EC7A6189A9EEDBCDA6056A9ED6CC7B897840A0DF8D88E975cE6EH" TargetMode="External"/><Relationship Id="rId490" Type="http://schemas.openxmlformats.org/officeDocument/2006/relationships/hyperlink" Target="consultantplus://offline/ref=ADFB04BF0A31B5EF8B08C4C82CB5C7BFE6831A6B2FCB9734551EE38D85626FABFD447E032093F8F40D6A2878CFD96F39DC0AB5734C3A29B665a1F" TargetMode="External"/><Relationship Id="rId504" Type="http://schemas.openxmlformats.org/officeDocument/2006/relationships/hyperlink" Target="consultantplus://offline/ref=ADFB04BF0A31B5EF8B08C4C82CB5C7BFE6811A6A27CE9734551EE38D85626FABEF44260F2092E7FD0D7F7E298968aDF" TargetMode="External"/><Relationship Id="rId546" Type="http://schemas.openxmlformats.org/officeDocument/2006/relationships/hyperlink" Target="consultantplus://offline/ref=ADFB04BF0A31B5EF8B08C4C82CB5C7BFE48C126B24CD9734551EE38D85626FABEF44260F2092E7FD0D7F7E298968aDF" TargetMode="External"/><Relationship Id="rId711" Type="http://schemas.openxmlformats.org/officeDocument/2006/relationships/hyperlink" Target="consultantplus://offline/ref=ADFB04BF0A31B5EF8B08C4C82CB5C7BFE584176F23CC9734551EE38D85626FABFD447E032093F8FF0E6A2878CFD96F39DC0AB5734C3A29B665a1F" TargetMode="External"/><Relationship Id="rId753" Type="http://schemas.openxmlformats.org/officeDocument/2006/relationships/hyperlink" Target="consultantplus://offline/ref=ADFB04BF0A31B5EF8B08C4C82CB5C7BFE6831A6120CA9734551EE38D85626FABFD447E032093F8F80F6A2878CFD96F39DC0AB5734C3A29B665a1F" TargetMode="External"/><Relationship Id="rId78" Type="http://schemas.openxmlformats.org/officeDocument/2006/relationships/hyperlink" Target="consultantplus://offline/ref=FEBAADA76DF18D8A4A19DB9A866776309EE82DC4D1DCE0FE3B716F3352101744AD67BA8CCF1803DAF8AB7DFBBA7465BD60C9DDDE769F17EBk7fBI" TargetMode="External"/><Relationship Id="rId101" Type="http://schemas.openxmlformats.org/officeDocument/2006/relationships/hyperlink" Target="consultantplus://offline/ref=FEBAADA76DF18D8A4A19DB9A866776309FE823C0DE83B7FC6A2461365A405F54E322B78DCE100AD2A9F16DFFF32268A060DEC3D5689Fk1f6I" TargetMode="External"/><Relationship Id="rId143" Type="http://schemas.openxmlformats.org/officeDocument/2006/relationships/hyperlink" Target="consultantplus://offline/ref=FEBAADA76DF18D8A4A19DB9A866776309FE625C6DCDEBDF433286331551F4841AA76BA8ECF0703D0E3A229A8kFfFI" TargetMode="External"/><Relationship Id="rId185" Type="http://schemas.openxmlformats.org/officeDocument/2006/relationships/hyperlink" Target="consultantplus://offline/ref=FEBAADA76DF18D8A4A19DB9A866776309EE82DC4D1DCE0FE3B716F3352101744AD67BA8CCF1803DDF9AB7DFBBA7465BD60C9DDDE769F17EBk7fBI" TargetMode="External"/><Relationship Id="rId350" Type="http://schemas.openxmlformats.org/officeDocument/2006/relationships/hyperlink" Target="consultantplus://offline/ref=D754E440418963B45C1D78260F582D1DA21490C07E05CDDA5262E1E5B79DE986EB336D88A9ECD2C2A95A6F8BC794758A665EA9C8918AEBc766H" TargetMode="External"/><Relationship Id="rId406" Type="http://schemas.openxmlformats.org/officeDocument/2006/relationships/hyperlink" Target="consultantplus://offline/ref=D754E440418963B45C1D78260F582D1DA21490C07E05CDDA5262E1E5B79DE986EB336D88A9EEDCC6A95A6F8BC794758A665EA9C8918AEBc766H" TargetMode="External"/><Relationship Id="rId588" Type="http://schemas.openxmlformats.org/officeDocument/2006/relationships/hyperlink" Target="consultantplus://offline/ref=ADFB04BF0A31B5EF8B08C4C82CB5C7BFE682136B20C59734551EE38D85626FABEF44260F2092E7FD0D7F7E298968aDF" TargetMode="External"/><Relationship Id="rId795" Type="http://schemas.openxmlformats.org/officeDocument/2006/relationships/hyperlink" Target="consultantplus://offline/ref=ADFB04BF0A31B5EF8B08D7C03CB5C7BFE385116B25C6CA3E5D47EF8F826D30BCFA0D72022092FEFC06352D6DDE816238C315B46D50382B6Ba5F" TargetMode="External"/><Relationship Id="rId809" Type="http://schemas.openxmlformats.org/officeDocument/2006/relationships/hyperlink" Target="consultantplus://offline/ref=ADFB04BF0A31B5EF8B08D7C03CB5C7BFE385116B25C6CA3E5D47EF8F826D30BCFA0D72022093FCFE06352D6DDE816238C315B46D50382B6Ba5F" TargetMode="External"/><Relationship Id="rId9" Type="http://schemas.openxmlformats.org/officeDocument/2006/relationships/footer" Target="footer2.xml"/><Relationship Id="rId210" Type="http://schemas.openxmlformats.org/officeDocument/2006/relationships/hyperlink" Target="consultantplus://offline/ref=D754E440418963B45C1D6B2E1F582D1DA41491C07E0F90D05A3BEDE7B092B691FE7A3985AAEEC5C4AB103CCF90c968H" TargetMode="External"/><Relationship Id="rId392" Type="http://schemas.openxmlformats.org/officeDocument/2006/relationships/hyperlink" Target="consultantplus://offline/ref=D754E440418963B45C1D78260F582D1DA21490C07E05CDDA5262E1E5B79DE986EB336D88A9EEDCC1A95A6F8BC794758A665EA9C8918AEBc766H" TargetMode="External"/><Relationship Id="rId448" Type="http://schemas.openxmlformats.org/officeDocument/2006/relationships/hyperlink" Target="consultantplus://offline/ref=ADFB04BF0A31B5EF8B08D7C03CB5C7BFE187146C23C6CA3E5D47EF8F826D30BCFA0D72022093FBF506352D6DDE816238C315B46D50382B6Ba5F" TargetMode="External"/><Relationship Id="rId613" Type="http://schemas.openxmlformats.org/officeDocument/2006/relationships/hyperlink" Target="consultantplus://offline/ref=ADFB04BF0A31B5EF8B08D7C03CB5C7BFE385116B25C6CA3E5D47EF8F826D30BCFA0D72022093FEFE06352D6DDE816238C315B46D50382B6Ba5F" TargetMode="External"/><Relationship Id="rId655" Type="http://schemas.openxmlformats.org/officeDocument/2006/relationships/hyperlink" Target="consultantplus://offline/ref=ADFB04BF0A31B5EF8B08C4C82CB5C7BFE682136A2FCA9734551EE38D85626FABEF44260F2092E7FD0D7F7E298968aDF" TargetMode="External"/><Relationship Id="rId697" Type="http://schemas.openxmlformats.org/officeDocument/2006/relationships/hyperlink" Target="consultantplus://offline/ref=ADFB04BF0A31B5EF8B08C4C82CB5C7BFE682146A2EC59734551EE38D85626FABEF44260F2092E7FD0D7F7E298968aDF" TargetMode="External"/><Relationship Id="rId820" Type="http://schemas.openxmlformats.org/officeDocument/2006/relationships/header" Target="header1.xml"/><Relationship Id="rId252" Type="http://schemas.openxmlformats.org/officeDocument/2006/relationships/hyperlink" Target="consultantplus://offline/ref=D754E440418963B45C1D6B2E1F582D1DA71396C47C0A90D05A3BEDE7B092B691FE7A3985AAEEC5C4AB103CCF90c968H" TargetMode="External"/><Relationship Id="rId294" Type="http://schemas.openxmlformats.org/officeDocument/2006/relationships/hyperlink" Target="consultantplus://offline/ref=D754E440418963B45C1D78260F582D1DA21490C07E05CDDA5262E1E5B79DE994EB6B618BA9F0DBCDBC0C3ECDc963H" TargetMode="External"/><Relationship Id="rId308" Type="http://schemas.openxmlformats.org/officeDocument/2006/relationships/hyperlink" Target="consultantplus://offline/ref=D754E440418963B45C1D6B2E1F582D1DA7109BC6780D90D05A3BEDE7B092B691EC7A6189A9EEDAC7A1056A9ED6CC7B897840A0DF8D88E975cE6EH" TargetMode="External"/><Relationship Id="rId515" Type="http://schemas.openxmlformats.org/officeDocument/2006/relationships/hyperlink" Target="consultantplus://offline/ref=ADFB04BF0A31B5EF8B08C4C82CB5C7BFE6811A6A27CE9734551EE38D85626FABEF44260F2092E7FD0D7F7E298968aDF" TargetMode="External"/><Relationship Id="rId722" Type="http://schemas.openxmlformats.org/officeDocument/2006/relationships/hyperlink" Target="consultantplus://offline/ref=ADFB04BF0A31B5EF8B08D7C03CB5C7BFE385116B25C6CA3E5D47EF8F826D30AEFA557E02218DF8FC13637C2B68aAF" TargetMode="External"/><Relationship Id="rId47" Type="http://schemas.openxmlformats.org/officeDocument/2006/relationships/hyperlink" Target="consultantplus://offline/ref=FEBAADA76DF18D8A4A19C8929667763098E82CC7D2D5E0FE3B716F3352101744BF67E280CC191DD9F4BE2BAAFCk2f0I" TargetMode="External"/><Relationship Id="rId89" Type="http://schemas.openxmlformats.org/officeDocument/2006/relationships/hyperlink" Target="consultantplus://offline/ref=FEBAADA76DF18D8A4A19DB9A866776309FE823C0DE83B7FC6A2461365A405F54E322B78DCF1B03D2A9F16DFFF32268A060DEC3D5689Fk1f6I" TargetMode="External"/><Relationship Id="rId112" Type="http://schemas.openxmlformats.org/officeDocument/2006/relationships/hyperlink" Target="consultantplus://offline/ref=FEBAADA76DF18D8A4A19C8929667763099E325C0D7D3E0FE3B716F3352101744BF67E280CC191DD9F4BE2BAAFCk2f0I" TargetMode="External"/><Relationship Id="rId154" Type="http://schemas.openxmlformats.org/officeDocument/2006/relationships/hyperlink" Target="consultantplus://offline/ref=FEBAADA76DF18D8A4A19DB9A866776309EE125C2D5DEBDF433286331551F4841AA76BA8ECF0703D0E3A229A8kFfFI" TargetMode="External"/><Relationship Id="rId361" Type="http://schemas.openxmlformats.org/officeDocument/2006/relationships/hyperlink" Target="consultantplus://offline/ref=D754E440418963B45C1D6B2E1F582D1DA71395CA7B0D90D05A3BEDE7B092B691EC7A6189A9EEDAC7A2056A9ED6CC7B897840A0DF8D88E975cE6EH" TargetMode="External"/><Relationship Id="rId557" Type="http://schemas.openxmlformats.org/officeDocument/2006/relationships/hyperlink" Target="consultantplus://offline/ref=ADFB04BF0A31B5EF8B08D7C03CB5C7BFE385116B25C6CA3E5D47EF8F826D30BCFA0D72022093FFF806352D6DDE816238C315B46D50382B6Ba5F" TargetMode="External"/><Relationship Id="rId599" Type="http://schemas.openxmlformats.org/officeDocument/2006/relationships/hyperlink" Target="consultantplus://offline/ref=ADFB04BF0A31B5EF8B08C4C82CB5C7BFE682136B20C59734551EE38D85626FABEF44260F2092E7FD0D7F7E298968aDF" TargetMode="External"/><Relationship Id="rId764" Type="http://schemas.openxmlformats.org/officeDocument/2006/relationships/hyperlink" Target="consultantplus://offline/ref=ADFB04BF0A31B5EF8B08C4C82CB5C7BFE6831A6120CA9734551EE38D85626FABFD447E032093F8F9046A2878CFD96F39DC0AB5734C3A29B665a1F" TargetMode="External"/><Relationship Id="rId196" Type="http://schemas.openxmlformats.org/officeDocument/2006/relationships/hyperlink" Target="consultantplus://offline/ref=D754E440418963B45C1D78260F582D1DA01695C77805CDDA5262E1E5B79DE986EB336D88A9EED9CDA95A6F8BC794758A665EA9C8918AEBc766H" TargetMode="External"/><Relationship Id="rId417" Type="http://schemas.openxmlformats.org/officeDocument/2006/relationships/hyperlink" Target="consultantplus://offline/ref=D754E440418963B45C1D6B2E1F582D1DA21591CB740890D05A3BEDE7B092B691FE7A3985AAEEC5C4AB103CCF90c968H" TargetMode="External"/><Relationship Id="rId459" Type="http://schemas.openxmlformats.org/officeDocument/2006/relationships/hyperlink" Target="consultantplus://offline/ref=ADFB04BF0A31B5EF8B08C4C82CB5C7BFE6831A6B2FCB9734551EE38D85626FABFD447E032093F8FA0D6A2878CFD96F39DC0AB5734C3A29B665a1F" TargetMode="External"/><Relationship Id="rId624" Type="http://schemas.openxmlformats.org/officeDocument/2006/relationships/hyperlink" Target="consultantplus://offline/ref=ADFB04BF0A31B5EF8B08CCD43AB5C7BFE683106120C6CA3E5D47EF8F826D30BCFA0D72022093FCF406352D6DDE816238C315B46D50382B6Ba5F" TargetMode="External"/><Relationship Id="rId666" Type="http://schemas.openxmlformats.org/officeDocument/2006/relationships/hyperlink" Target="consultantplus://offline/ref=ADFB04BF0A31B5EF8B08C4C82CB5C7BFE682136A2FCA9734551EE38D85626FABEF44260F2092E7FD0D7F7E298968aDF" TargetMode="External"/><Relationship Id="rId16" Type="http://schemas.openxmlformats.org/officeDocument/2006/relationships/hyperlink" Target="consultantplus://offline/ref=FEBAADA76DF18D8A4A19DB9A866776309EE82CCCD7DDE0FE3B716F3352101744AD67BA88C6125788B9F524A9FE3F68B77ED5DDD5k6f9I" TargetMode="External"/><Relationship Id="rId221" Type="http://schemas.openxmlformats.org/officeDocument/2006/relationships/hyperlink" Target="consultantplus://offline/ref=D754E440418963B45C1D78260F582D1DA21490C07E05CDDA5262E1E5B79DE986EB336D88A9EEDDC2A95A6F8BC794758A665EA9C8918AEBc766H" TargetMode="External"/><Relationship Id="rId263" Type="http://schemas.openxmlformats.org/officeDocument/2006/relationships/hyperlink" Target="consultantplus://offline/ref=D754E440418963B45C1D6B2E1F582D1DA7109BC6780D90D05A3BEDE7B092B691FE7A3985AAEEC5C4AB103CCF90c968H" TargetMode="External"/><Relationship Id="rId319" Type="http://schemas.openxmlformats.org/officeDocument/2006/relationships/hyperlink" Target="consultantplus://offline/ref=D754E440418963B45C1D78260F582D1DA21490C07E05CDDA5262E1E5B79DE986EB336D88A9EEDEC4A95A6F8BC794758A665EA9C8918AEBc766H" TargetMode="External"/><Relationship Id="rId470" Type="http://schemas.openxmlformats.org/officeDocument/2006/relationships/hyperlink" Target="consultantplus://offline/ref=ADFB04BF0A31B5EF8B08D7C03CB5C7BFE38D166923CF9734551EE38D85626FABEF44260F2092E7FD0D7F7E298968aDF" TargetMode="External"/><Relationship Id="rId526" Type="http://schemas.openxmlformats.org/officeDocument/2006/relationships/hyperlink" Target="consultantplus://offline/ref=ADFB04BF0A31B5EF8B08C4C82CB5C7BFE6811A6A27CE9734551EE38D85626FABEF44260F2092E7FD0D7F7E298968aDF" TargetMode="External"/><Relationship Id="rId58" Type="http://schemas.openxmlformats.org/officeDocument/2006/relationships/hyperlink" Target="consultantplus://offline/ref=FEBAADA76DF18D8A4A19DB9A866776309FE823C0DE83B7FC6A2461365A405F54E322B78DCE100AD2A9F16DFFF32268A060DEC3D5689Fk1f6I" TargetMode="External"/><Relationship Id="rId123" Type="http://schemas.openxmlformats.org/officeDocument/2006/relationships/hyperlink" Target="consultantplus://offline/ref=FEBAADA76DF18D8A4A19DB9A866776309FE823C0DE83B7FC6A2461365A405F54E322B78DCD1902D2A9F16DFFF32268A060DEC3D5689Fk1f6I" TargetMode="External"/><Relationship Id="rId330" Type="http://schemas.openxmlformats.org/officeDocument/2006/relationships/hyperlink" Target="consultantplus://offline/ref=D754E440418963B45C1D78260F582D1DA21490C07E05CDDA5262E1E5B79DE986EB336D88A9ECD2C2A95A6F8BC794758A665EA9C8918AEBc766H" TargetMode="External"/><Relationship Id="rId568" Type="http://schemas.openxmlformats.org/officeDocument/2006/relationships/hyperlink" Target="consultantplus://offline/ref=ADFB04BF0A31B5EF8B08C4C82CB5C7BFE682136B20C59734551EE38D85626FABEF44260F2092E7FD0D7F7E298968aDF" TargetMode="External"/><Relationship Id="rId733" Type="http://schemas.openxmlformats.org/officeDocument/2006/relationships/hyperlink" Target="consultantplus://offline/ref=ADFB04BF0A31B5EF8B08C4C82CB5C7BFE682146A2EC59734551EE38D85626FABFD447E032093F8FB0A6A2878CFD96F39DC0AB5734C3A29B665a1F" TargetMode="External"/><Relationship Id="rId775" Type="http://schemas.openxmlformats.org/officeDocument/2006/relationships/hyperlink" Target="consultantplus://offline/ref=ADFB04BF0A31B5EF8B08C4C82CB5C7BFE6831A6120CA9734551EE38D85626FABFD447E032093F8FB0B6A2878CFD96F39DC0AB5734C3A29B665a1F" TargetMode="External"/><Relationship Id="rId165" Type="http://schemas.openxmlformats.org/officeDocument/2006/relationships/hyperlink" Target="consultantplus://offline/ref=FEBAADA76DF18D8A4A19DB9A866776309FE823C0DE83B7FC6A2461365A405F54E322B78DCF110AD2A9F16DFFF32268A060DEC3D5689Fk1f6I" TargetMode="External"/><Relationship Id="rId372" Type="http://schemas.openxmlformats.org/officeDocument/2006/relationships/hyperlink" Target="consultantplus://offline/ref=D754E440418963B45C1D78260F582D1DA21490C07E05CDDA5262E1E5B79DE986EB336D88A9EEDFC3A95A6F8BC794758A665EA9C8918AEBc766H" TargetMode="External"/><Relationship Id="rId428" Type="http://schemas.openxmlformats.org/officeDocument/2006/relationships/hyperlink" Target="consultantplus://offline/ref=D754E440418963B45C1D6B2E1F582D1DA7179BC0750C90D05A3BEDE7B092B691EC7A6189A9EEDAC0A5056A9ED6CC7B897840A0DF8D88E975cE6EH" TargetMode="External"/><Relationship Id="rId635" Type="http://schemas.openxmlformats.org/officeDocument/2006/relationships/hyperlink" Target="consultantplus://offline/ref=ADFB04BF0A31B5EF8B08C4C82CB5C7BFE685166127CF9734551EE38D85626FABEF44260F2092E7FD0D7F7E298968aDF" TargetMode="External"/><Relationship Id="rId677" Type="http://schemas.openxmlformats.org/officeDocument/2006/relationships/hyperlink" Target="consultantplus://offline/ref=ADFB04BF0A31B5EF8B08C4C82CB5C7BFE682136A2FCA9734551EE38D85626FABEF44260F2092E7FD0D7F7E298968aDF" TargetMode="External"/><Relationship Id="rId800" Type="http://schemas.openxmlformats.org/officeDocument/2006/relationships/hyperlink" Target="consultantplus://offline/ref=ADFB04BF0A31B5EF8B08D7C03CB5C7BFE385116B25C6CA3E5D47EF8F826D30BCFA0D72022093FFF406352D6DDE816238C315B46D50382B6Ba5F" TargetMode="External"/><Relationship Id="rId232" Type="http://schemas.openxmlformats.org/officeDocument/2006/relationships/hyperlink" Target="consultantplus://offline/ref=D754E440418963B45C1D6B2E1F582D1DA71396C47C0A90D05A3BEDE7B092B691FE7A3985AAEEC5C4AB103CCF90c968H" TargetMode="External"/><Relationship Id="rId274" Type="http://schemas.openxmlformats.org/officeDocument/2006/relationships/hyperlink" Target="consultantplus://offline/ref=D754E440418963B45C1D6B2E1F582D1DA7109BC6780D90D05A3BEDE7B092B691EC7A6189A9EEDAC4AA056A9ED6CC7B897840A0DF8D88E975cE6EH" TargetMode="External"/><Relationship Id="rId481" Type="http://schemas.openxmlformats.org/officeDocument/2006/relationships/hyperlink" Target="consultantplus://offline/ref=ADFB04BF0A31B5EF8B08C4C82CB5C7BFE6831A6B2FCB9734551EE38D85626FABFD447E032093F8FB096A2878CFD96F39DC0AB5734C3A29B665a1F" TargetMode="External"/><Relationship Id="rId702" Type="http://schemas.openxmlformats.org/officeDocument/2006/relationships/hyperlink" Target="consultantplus://offline/ref=ADFB04BF0A31B5EF8B08C4C82CB5C7BFE682146A2EC59734551EE38D85626FABFD447E032093F8FE086A2878CFD96F39DC0AB5734C3A29B665a1F" TargetMode="External"/><Relationship Id="rId27" Type="http://schemas.openxmlformats.org/officeDocument/2006/relationships/hyperlink" Target="consultantplus://offline/ref=FEBAADA76DF18D8A4A19DB9A866776309EE82DC4D1DCE0FE3B716F3352101744AD67BA84CE10088DACE47CA7FD2176BE69C9DFD76Ak9fCI" TargetMode="External"/><Relationship Id="rId69" Type="http://schemas.openxmlformats.org/officeDocument/2006/relationships/hyperlink" Target="consultantplus://offline/ref=FEBAADA76DF18D8A4A19DB9A866776309CE42DC2D7D6E0FE3B716F3352101744BF67E280CC191DD9F4BE2BAAFCk2f0I" TargetMode="External"/><Relationship Id="rId134" Type="http://schemas.openxmlformats.org/officeDocument/2006/relationships/hyperlink" Target="consultantplus://offline/ref=FEBAADA76DF18D8A4A19DB9A866776309CE222C7D2D7E0FE3B716F3352101744BF67E280CC191DD9F4BE2BAAFCk2f0I" TargetMode="External"/><Relationship Id="rId537" Type="http://schemas.openxmlformats.org/officeDocument/2006/relationships/hyperlink" Target="consultantplus://offline/ref=ADFB04BF0A31B5EF8B08D7C03CB5C7BFE382136A24CD9734551EE38D85626FABFD447E002997F2A85C2529248B8D7C38DD0AB6735063a9F" TargetMode="External"/><Relationship Id="rId579" Type="http://schemas.openxmlformats.org/officeDocument/2006/relationships/hyperlink" Target="consultantplus://offline/ref=ADFB04BF0A31B5EF8B08D7C03CB5C7BFE385116B25C6CA3E5D47EF8F826D30BCFA0D72022093FEFE06352D6DDE816238C315B46D50382B6Ba5F" TargetMode="External"/><Relationship Id="rId744" Type="http://schemas.openxmlformats.org/officeDocument/2006/relationships/hyperlink" Target="consultantplus://offline/ref=ADFB04BF0A31B5EF8B08D7C03CB5C7BFE385116B25C6CA3E5D47EF8F826D30BCFA0D72022093FEF906352D6DDE816238C315B46D50382B6Ba5F" TargetMode="External"/><Relationship Id="rId786" Type="http://schemas.openxmlformats.org/officeDocument/2006/relationships/hyperlink" Target="consultantplus://offline/ref=ADFB04BF0A31B5EF8B08D7C03CB5C7BFE385116B25C6CA3E5D47EF8F826D30BCFA0D72022093FFF806352D6DDE816238C315B46D50382B6Ba5F" TargetMode="External"/><Relationship Id="rId80" Type="http://schemas.openxmlformats.org/officeDocument/2006/relationships/hyperlink" Target="consultantplus://offline/ref=FEBAADA76DF18D8A4A19DB9A866776309EE82DC4D5D6E0FE3B716F3352101744AD67BA8CCF1B05DEFEAB7DFBBA7465BD60C9DDDE769F17EBk7fBI" TargetMode="External"/><Relationship Id="rId176" Type="http://schemas.openxmlformats.org/officeDocument/2006/relationships/hyperlink" Target="consultantplus://offline/ref=FEBAADA76DF18D8A4A19DB9A866776309EE82CCCD7DDE0FE3B716F3352101744AD67BA88C6125788B9F524A9FE3F68B77ED5DDD5k6f9I" TargetMode="External"/><Relationship Id="rId341" Type="http://schemas.openxmlformats.org/officeDocument/2006/relationships/hyperlink" Target="consultantplus://offline/ref=D754E440418963B45C1D6B2E1F582D1DA71395CA7B0D90D05A3BEDE7B092B691EC7A6189A9EEDAC4A0056A9ED6CC7B897840A0DF8D88E975cE6EH" TargetMode="External"/><Relationship Id="rId383" Type="http://schemas.openxmlformats.org/officeDocument/2006/relationships/hyperlink" Target="consultantplus://offline/ref=D754E440418963B45C1D6B2E1F582D1DA7179BC0750C90D05A3BEDE7B092B691FE7A3985AAEEC5C4AB103CCF90c968H" TargetMode="External"/><Relationship Id="rId439" Type="http://schemas.openxmlformats.org/officeDocument/2006/relationships/hyperlink" Target="consultantplus://offline/ref=D754E440418963B45C1D78260F582D1DA21C9BC17E0B90D05A3BEDE7B092B691EC7A618AACEFDACFF65F7A9A9F9A76947857BED49388cE68H" TargetMode="External"/><Relationship Id="rId590" Type="http://schemas.openxmlformats.org/officeDocument/2006/relationships/hyperlink" Target="consultantplus://offline/ref=ADFB04BF0A31B5EF8B08D7C03CB5C7BFE3821B6923CE9734551EE38D85626FABFD447E032093F8F80F6A2878CFD96F39DC0AB5734C3A29B665a1F" TargetMode="External"/><Relationship Id="rId604" Type="http://schemas.openxmlformats.org/officeDocument/2006/relationships/hyperlink" Target="consultantplus://offline/ref=ADFB04BF0A31B5EF8B08C4C82CB5C7BFE682136B20C59734551EE38D85626FABEF44260F2092E7FD0D7F7E298968aDF" TargetMode="External"/><Relationship Id="rId646" Type="http://schemas.openxmlformats.org/officeDocument/2006/relationships/hyperlink" Target="consultantplus://offline/ref=ADFB04BF0A31B5EF8B08D7C03CB5C7BFE385116B25C6CA3E5D47EF8F826D30BCFA0D72022093FCFE06352D6DDE816238C315B46D50382B6Ba5F" TargetMode="External"/><Relationship Id="rId811" Type="http://schemas.openxmlformats.org/officeDocument/2006/relationships/hyperlink" Target="consultantplus://offline/ref=ADFB04BF0A31B5EF8B08C4C82CB5C7BFE682146A2EC59734551EE38D85626FABEF44260F2092E7FD0D7F7E298968aDF" TargetMode="External"/><Relationship Id="rId201" Type="http://schemas.openxmlformats.org/officeDocument/2006/relationships/hyperlink" Target="consultantplus://offline/ref=D754E440418963B45C1D78260F582D1DA21490C07E05CDDA5262E1E5B79DE986EB336D88A9EED3C7A95A6F8BC794758A665EA9C8918AEBc766H" TargetMode="External"/><Relationship Id="rId243" Type="http://schemas.openxmlformats.org/officeDocument/2006/relationships/hyperlink" Target="consultantplus://offline/ref=D754E440418963B45C1D6B2E1F582D1DA71396C47C0A90D05A3BEDE7B092B691FE7A3985AAEEC5C4AB103CCF90c968H" TargetMode="External"/><Relationship Id="rId285" Type="http://schemas.openxmlformats.org/officeDocument/2006/relationships/hyperlink" Target="consultantplus://offline/ref=D754E440418963B45C1D6B2E1F582D1DA7109BC6780D90D05A3BEDE7B092B691EC7A6189A9EEDAC5A3056A9ED6CC7B897840A0DF8D88E975cE6EH" TargetMode="External"/><Relationship Id="rId450" Type="http://schemas.openxmlformats.org/officeDocument/2006/relationships/hyperlink" Target="consultantplus://offline/ref=ADFB04BF0A31B5EF8B08D7C03CB5C7BFE187146C23C6CA3E5D47EF8F826D30BCFA0D72022092F0F806352D6DDE816238C315B46D50382B6Ba5F" TargetMode="External"/><Relationship Id="rId506" Type="http://schemas.openxmlformats.org/officeDocument/2006/relationships/hyperlink" Target="consultantplus://offline/ref=ADFB04BF0A31B5EF8B08D7C03CB5C7BFE385116B25C6CA3E5D47EF8F826D30BCFA0D72022093FFF406352D6DDE816238C315B46D50382B6Ba5F" TargetMode="External"/><Relationship Id="rId688" Type="http://schemas.openxmlformats.org/officeDocument/2006/relationships/hyperlink" Target="consultantplus://offline/ref=ADFB04BF0A31B5EF8B08C4C82CB5C7BFE682136A2FCA9734551EE38D85626FABEF44260F2092E7FD0D7F7E298968aDF" TargetMode="External"/><Relationship Id="rId38" Type="http://schemas.openxmlformats.org/officeDocument/2006/relationships/hyperlink" Target="consultantplus://offline/ref=FEBAADA76DF18D8A4A19DB9A866776309FE823C0DE83B7FC6A2461365A404D54BB2EB48DD1190AC7FFA02BkAfBI" TargetMode="External"/><Relationship Id="rId103" Type="http://schemas.openxmlformats.org/officeDocument/2006/relationships/hyperlink" Target="consultantplus://offline/ref=FEBAADA76DF18D8A4A19C581836776309CE72CC6D7D7E0FE3B716F3352101744BF67E280CC191DD9F4BE2BAAFCk2f0I" TargetMode="External"/><Relationship Id="rId310" Type="http://schemas.openxmlformats.org/officeDocument/2006/relationships/hyperlink" Target="consultantplus://offline/ref=D754E440418963B45C1D6B2E1F582D1DA7109BC6780D90D05A3BEDE7B092B691EC7A6189A9EEDAC7A7056A9ED6CC7B897840A0DF8D88E975cE6EH" TargetMode="External"/><Relationship Id="rId492" Type="http://schemas.openxmlformats.org/officeDocument/2006/relationships/hyperlink" Target="consultantplus://offline/ref=ADFB04BF0A31B5EF8B08D7C03CB5C7BFE385116B25C6CA3E5D47EF8F826D30BCFA0D72022093FFF806352D6DDE816238C315B46D50382B6Ba5F" TargetMode="External"/><Relationship Id="rId548" Type="http://schemas.openxmlformats.org/officeDocument/2006/relationships/hyperlink" Target="consultantplus://offline/ref=ADFB04BF0A31B5EF8B08C4C82CB5C7BFE687176A2FCC9734551EE38D85626FABFD447E032093FBFF096A2878CFD96F39DC0AB5734C3A29B665a1F" TargetMode="External"/><Relationship Id="rId713" Type="http://schemas.openxmlformats.org/officeDocument/2006/relationships/hyperlink" Target="consultantplus://offline/ref=ADFB04BF0A31B5EF8B08C4C82CB5C7BFE58C166E2EC49734551EE38D85626FABFD447E032093F8FE0D6A2878CFD96F39DC0AB5734C3A29B665a1F" TargetMode="External"/><Relationship Id="rId755" Type="http://schemas.openxmlformats.org/officeDocument/2006/relationships/hyperlink" Target="consultantplus://offline/ref=ADFB04BF0A31B5EF8B08D7C03CB5C7BFE385116B25C6CA3E5D47EF8F826D30BCFA0D72022093FFF806352D6DDE816238C315B46D50382B6Ba5F" TargetMode="External"/><Relationship Id="rId797" Type="http://schemas.openxmlformats.org/officeDocument/2006/relationships/hyperlink" Target="consultantplus://offline/ref=ADFB04BF0A31B5EF8B08D7C03CB5C7BFE385116B25C6CA3E5D47EF8F826D30AEFA557E02218DF8FC13637C2B68aAF" TargetMode="External"/><Relationship Id="rId91" Type="http://schemas.openxmlformats.org/officeDocument/2006/relationships/hyperlink" Target="consultantplus://offline/ref=FEBAADA76DF18D8A4A19DB9A866776309EE82DC4D5D6E0FE3B716F3352101744AD67BA8CCF1B05DBFBAB7DFBBA7465BD60C9DDDE769F17EBk7fBI" TargetMode="External"/><Relationship Id="rId145" Type="http://schemas.openxmlformats.org/officeDocument/2006/relationships/hyperlink" Target="consultantplus://offline/ref=FEBAADA76DF18D8A4A19DB9A8667763098E320C2D4DEBDF433286331551F4841AA76BA8ECF0703D0E3A229A8kFfFI" TargetMode="External"/><Relationship Id="rId187" Type="http://schemas.openxmlformats.org/officeDocument/2006/relationships/hyperlink" Target="consultantplus://offline/ref=FEBAADA76DF18D8A4A19DB9A866776309EE82DC4D1DCE0FE3B716F3352101744AD67BA84CE10088DACE47CA7FD2176BE69C9DFD76Ak9fCI" TargetMode="External"/><Relationship Id="rId352" Type="http://schemas.openxmlformats.org/officeDocument/2006/relationships/hyperlink" Target="consultantplus://offline/ref=D754E440418963B45C1D78260F582D1DA21490C07E05CDDA5262E1E5B79DE986EB336D88A9ECD2CDA95A6F8BC794758A665EA9C8918AEBc766H" TargetMode="External"/><Relationship Id="rId394" Type="http://schemas.openxmlformats.org/officeDocument/2006/relationships/hyperlink" Target="consultantplus://offline/ref=D754E440418963B45C1D78260F582D1DA21C9BC17E0B90D05A3BEDE7B092B691EC7A618AACEFDACFF65F7A9A9F9A76947857BED49388cE68H" TargetMode="External"/><Relationship Id="rId408" Type="http://schemas.openxmlformats.org/officeDocument/2006/relationships/hyperlink" Target="consultantplus://offline/ref=D754E440418963B45C1D6B2E1F582D1DA7179BC0750C90D05A3BEDE7B092B691FE7A3985AAEEC5C4AB103CCF90c968H" TargetMode="External"/><Relationship Id="rId615" Type="http://schemas.openxmlformats.org/officeDocument/2006/relationships/hyperlink" Target="consultantplus://offline/ref=ADFB04BF0A31B5EF8B08C4C82CB5C7BFE682136B20C59734551EE38D85626FABEF44260F2092E7FD0D7F7E298968aDF" TargetMode="External"/><Relationship Id="rId822" Type="http://schemas.openxmlformats.org/officeDocument/2006/relationships/theme" Target="theme/theme1.xml"/><Relationship Id="rId212" Type="http://schemas.openxmlformats.org/officeDocument/2006/relationships/hyperlink" Target="consultantplus://offline/ref=D754E440418963B45C1D6B2E1F582D1DA41293C17B0C90D05A3BEDE7B092B691FE7A3985AAEEC5C4AB103CCF90c968H" TargetMode="External"/><Relationship Id="rId254" Type="http://schemas.openxmlformats.org/officeDocument/2006/relationships/hyperlink" Target="consultantplus://offline/ref=D754E440418963B45C1D78260F582D1DA21490C07E05CDDA5262E1E5B79DE986EB336D88A9EEDDC0A95A6F8BC794758A665EA9C8918AEBc766H" TargetMode="External"/><Relationship Id="rId657" Type="http://schemas.openxmlformats.org/officeDocument/2006/relationships/hyperlink" Target="consultantplus://offline/ref=ADFB04BF0A31B5EF8B08D7C03CB5C7BFE385116B25C6CA3E5D47EF8F826D30BCFA0D72022090F9FC06352D6DDE816238C315B46D50382B6Ba5F" TargetMode="External"/><Relationship Id="rId699" Type="http://schemas.openxmlformats.org/officeDocument/2006/relationships/hyperlink" Target="consultantplus://offline/ref=ADFB04BF0A31B5EF8B08D7C03CB5C7BFE385116B25C6CA3E5D47EF8F826D30BCFA0D72022093FCFE06352D6DDE816238C315B46D50382B6Ba5F" TargetMode="External"/><Relationship Id="rId49" Type="http://schemas.openxmlformats.org/officeDocument/2006/relationships/hyperlink" Target="consultantplus://offline/ref=FEBAADA76DF18D8A4A19DB9A866776309EE82DC4D1DCE0FE3B716F3352101744AD67BA8FCE1A0AD2A9F16DFFF32268A060DEC3D5689Fk1f6I" TargetMode="External"/><Relationship Id="rId114" Type="http://schemas.openxmlformats.org/officeDocument/2006/relationships/hyperlink" Target="consultantplus://offline/ref=FEBAADA76DF18D8A4A19DB9A866776309CE420C0D1D6E0FE3B716F3352101744AD67BA8CCF1903DDF8AB7DFBBA7465BD60C9DDDE769F17EBk7fBI" TargetMode="External"/><Relationship Id="rId296" Type="http://schemas.openxmlformats.org/officeDocument/2006/relationships/hyperlink" Target="consultantplus://offline/ref=D754E440418963B45C1D6B2E1F582D1DA7109BC6780D90D05A3BEDE7B092B691EC7A6189A9EEDAC5A5056A9ED6CC7B897840A0DF8D88E975cE6EH" TargetMode="External"/><Relationship Id="rId461" Type="http://schemas.openxmlformats.org/officeDocument/2006/relationships/hyperlink" Target="consultantplus://offline/ref=ADFB04BF0A31B5EF8B08C4C82CB5C7BFE6831A6B2FCB9734551EE38D85626FABFD447E032093F8FA096A2878CFD96F39DC0AB5734C3A29B665a1F" TargetMode="External"/><Relationship Id="rId517" Type="http://schemas.openxmlformats.org/officeDocument/2006/relationships/hyperlink" Target="consultantplus://offline/ref=ADFB04BF0A31B5EF8B08C4C82CB5C7BFE6811A6A27CE9734551EE38D85626FABEF44260F2092E7FD0D7F7E298968aDF" TargetMode="External"/><Relationship Id="rId559" Type="http://schemas.openxmlformats.org/officeDocument/2006/relationships/hyperlink" Target="consultantplus://offline/ref=ADFB04BF0A31B5EF8B08D7C03CB5C7BFE385116B25C6CA3E5D47EF8F826D30BCFA0D72022093FEFE06352D6DDE816238C315B46D50382B6Ba5F" TargetMode="External"/><Relationship Id="rId724" Type="http://schemas.openxmlformats.org/officeDocument/2006/relationships/hyperlink" Target="consultantplus://offline/ref=ADFB04BF0A31B5EF8B08C4C82CB5C7BFE682146A2EC59734551EE38D85626FABFD447E032093F8F90F6A2878CFD96F39DC0AB5734C3A29B665a1F" TargetMode="External"/><Relationship Id="rId766" Type="http://schemas.openxmlformats.org/officeDocument/2006/relationships/hyperlink" Target="consultantplus://offline/ref=ADFB04BF0A31B5EF8B08C4C82CB5C7BFE6831A6120CA9734551EE38D85626FABFD447E032093F8FA096A2878CFD96F39DC0AB5734C3A29B665a1F" TargetMode="External"/><Relationship Id="rId60" Type="http://schemas.openxmlformats.org/officeDocument/2006/relationships/hyperlink" Target="consultantplus://offline/ref=FEBAADA76DF18D8A4A19DB9A866776309EE026C7D7DEBDF433286331551F4853AA2EB68DCF1A04D0F6F478EEAB2C6BBE7ED7D4C96A9D15kEf8I" TargetMode="External"/><Relationship Id="rId156" Type="http://schemas.openxmlformats.org/officeDocument/2006/relationships/hyperlink" Target="consultantplus://offline/ref=FEBAADA76DF18D8A4A19DB9A866776309FE826C2D4D4E0FE3B716F3352101744BF67E280CC191DD9F4BE2BAAFCk2f0I" TargetMode="External"/><Relationship Id="rId198" Type="http://schemas.openxmlformats.org/officeDocument/2006/relationships/hyperlink" Target="consultantplus://offline/ref=D754E440418963B45C1D78260F582D1DA01695C77805CDDA5262E1E5B79DE986EB336D88A9EFD2C0A95A6F8BC794758A665EA9C8918AEBc766H" TargetMode="External"/><Relationship Id="rId321" Type="http://schemas.openxmlformats.org/officeDocument/2006/relationships/hyperlink" Target="consultantplus://offline/ref=D754E440418963B45C1D78260F582D1DA21490C07E05CDDA5262E1E5B79DE986EB336D88A9EEDCC2A95A6F8BC794758A665EA9C8918AEBc766H" TargetMode="External"/><Relationship Id="rId363" Type="http://schemas.openxmlformats.org/officeDocument/2006/relationships/hyperlink" Target="consultantplus://offline/ref=D754E440418963B45C1D6B2E1F582D1DA71395CA7B0D90D05A3BEDE7B092B691EC7A6189A9EEDAC7A6056A9ED6CC7B897840A0DF8D88E975cE6EH" TargetMode="External"/><Relationship Id="rId419" Type="http://schemas.openxmlformats.org/officeDocument/2006/relationships/hyperlink" Target="consultantplus://offline/ref=D754E440418963B45C1D6B2E1F582D1DA7179BC0750C90D05A3BEDE7B092B691EC7A6189A9EEDAC6AA056A9ED6CC7B897840A0DF8D88E975cE6EH" TargetMode="External"/><Relationship Id="rId570" Type="http://schemas.openxmlformats.org/officeDocument/2006/relationships/hyperlink" Target="consultantplus://offline/ref=ADFB04BF0A31B5EF8B08C4C82CB5C7BFE682136B20C59734551EE38D85626FABEF44260F2092E7FD0D7F7E298968aDF" TargetMode="External"/><Relationship Id="rId626" Type="http://schemas.openxmlformats.org/officeDocument/2006/relationships/hyperlink" Target="consultantplus://offline/ref=ADFB04BF0A31B5EF8B08D7C03CB5C7BFE382116124CA9734551EE38D85626FABFD447E032093F9F50F6A2878CFD96F39DC0AB5734C3A29B665a1F" TargetMode="External"/><Relationship Id="rId223" Type="http://schemas.openxmlformats.org/officeDocument/2006/relationships/hyperlink" Target="consultantplus://offline/ref=D754E440418963B45C1D78260F582D1DA21490C07E05CDDA5262E1E5B79DE986EB336D88A9EEDDC0A95A6F8BC794758A665EA9C8918AEBc766H" TargetMode="External"/><Relationship Id="rId430" Type="http://schemas.openxmlformats.org/officeDocument/2006/relationships/hyperlink" Target="consultantplus://offline/ref=D754E440418963B45C1D6B2E1F582D1DA7179BC0750C90D05A3BEDE7B092B691EC7A6189A9EEDAC1A3056A9ED6CC7B897840A0DF8D88E975cE6EH" TargetMode="External"/><Relationship Id="rId668" Type="http://schemas.openxmlformats.org/officeDocument/2006/relationships/hyperlink" Target="consultantplus://offline/ref=ADFB04BF0A31B5EF8B08D7C03CB5C7BFE38D146821C89734551EE38D85626FABEF44260F2092E7FD0D7F7E298968aDF" TargetMode="External"/><Relationship Id="rId18" Type="http://schemas.openxmlformats.org/officeDocument/2006/relationships/hyperlink" Target="consultantplus://offline/ref=FEBAADA76DF18D8A4A19DB9A866776309EE82CCCD7DDE0FE3B716F3352101744AD67BA8CCF1907DDFEAB7DFBBA7465BD60C9DDDE769F17EBk7fBI" TargetMode="External"/><Relationship Id="rId265" Type="http://schemas.openxmlformats.org/officeDocument/2006/relationships/hyperlink" Target="consultantplus://offline/ref=D754E440418963B45C1D78260F582D1DA21490C07E05CDDA5262E1E5B79DE986EB336D88A9EED3C7A95A6F8BC794758A665EA9C8918AEBc766H" TargetMode="External"/><Relationship Id="rId472" Type="http://schemas.openxmlformats.org/officeDocument/2006/relationships/hyperlink" Target="consultantplus://offline/ref=ADFB04BF0A31B5EF8B08D7C03CB5C7BFE385116B25C6CA3E5D47EF8F826D30AEFA557E02218DF8FC13637C2B68aAF" TargetMode="External"/><Relationship Id="rId528" Type="http://schemas.openxmlformats.org/officeDocument/2006/relationships/hyperlink" Target="consultantplus://offline/ref=ADFB04BF0A31B5EF8B08D7C03CB5C7BFE385116B25C6CA3E5D47EF8F826D30BCFA0D72022093FFF406352D6DDE816238C315B46D50382B6Ba5F" TargetMode="External"/><Relationship Id="rId735" Type="http://schemas.openxmlformats.org/officeDocument/2006/relationships/hyperlink" Target="consultantplus://offline/ref=ADFB04BF0A31B5EF8B08D7C03CB5C7BFE385116B25C6CA3E5D47EF8F826D30BCFA0D72022093FCFE06352D6DDE816238C315B46D50382B6Ba5F" TargetMode="External"/><Relationship Id="rId125" Type="http://schemas.openxmlformats.org/officeDocument/2006/relationships/hyperlink" Target="consultantplus://offline/ref=FEBAADA76DF18D8A4A19DB9A866776309FE823C0DE83B7FC6A2461365A405F54E322B78DCD190AD2A9F16DFFF32268A060DEC3D5689Fk1f6I" TargetMode="External"/><Relationship Id="rId167" Type="http://schemas.openxmlformats.org/officeDocument/2006/relationships/hyperlink" Target="consultantplus://offline/ref=FEBAADA76DF18D8A4A19DB9A866776309FE823C0DE83B7FC6A2461365A405F54E322B78DCD1902D2A9F16DFFF32268A060DEC3D5689Fk1f6I" TargetMode="External"/><Relationship Id="rId332" Type="http://schemas.openxmlformats.org/officeDocument/2006/relationships/hyperlink" Target="consultantplus://offline/ref=D754E440418963B45C1D78260F582D1DA21490C07E05CDDA5262E1E5B79DE986EB336D88A9EEDEC7A95A6F8BC794758A665EA9C8918AEBc766H" TargetMode="External"/><Relationship Id="rId374" Type="http://schemas.openxmlformats.org/officeDocument/2006/relationships/hyperlink" Target="consultantplus://offline/ref=D754E440418963B45C1D78260F582D1DA21490C07E05CDDA5262E1E5B79DE986EB336D88A9EEDFCCA95A6F8BC794758A665EA9C8918AEBc766H" TargetMode="External"/><Relationship Id="rId581" Type="http://schemas.openxmlformats.org/officeDocument/2006/relationships/hyperlink" Target="consultantplus://offline/ref=ADFB04BF0A31B5EF8B08D7C03CB5C7BFE385116B25C6CA3E5D47EF8F826D30BCFA0D72022093FEF906352D6DDE816238C315B46D50382B6Ba5F" TargetMode="External"/><Relationship Id="rId777" Type="http://schemas.openxmlformats.org/officeDocument/2006/relationships/hyperlink" Target="consultantplus://offline/ref=ADFB04BF0A31B5EF8B08C4C82CB5C7BFE6831A6120CA9734551EE38D85626FABFD447E032093F8FB046A2878CFD96F39DC0AB5734C3A29B665a1F" TargetMode="External"/><Relationship Id="rId71" Type="http://schemas.openxmlformats.org/officeDocument/2006/relationships/hyperlink" Target="consultantplus://offline/ref=FEBAADA76DF18D8A4A19DB9A866776309EE82DC4D1DCE0FE3B716F3352101744AD67BA8CCF1803DDF9AB7DFBBA7465BD60C9DDDE769F17EBk7fBI" TargetMode="External"/><Relationship Id="rId234" Type="http://schemas.openxmlformats.org/officeDocument/2006/relationships/hyperlink" Target="consultantplus://offline/ref=D754E440418963B45C1D78260F582D1DA21490C07E05CDDA5262E1E5B79DE994EB6B618BA9F0DBCDBC0C3ECDc963H" TargetMode="External"/><Relationship Id="rId637" Type="http://schemas.openxmlformats.org/officeDocument/2006/relationships/hyperlink" Target="consultantplus://offline/ref=ADFB04BF0A31B5EF8B08CCD43AB5C7BFE683106120C6CA3E5D47EF8F826D30BCFA0D72022093FFF906352D6DDE816238C315B46D50382B6Ba5F" TargetMode="External"/><Relationship Id="rId679" Type="http://schemas.openxmlformats.org/officeDocument/2006/relationships/hyperlink" Target="consultantplus://offline/ref=ADFB04BF0A31B5EF8B08C4C82CB5C7BFE682136A2FCA9734551EE38D85626FABEF44260F2092E7FD0D7F7E298968aDF" TargetMode="External"/><Relationship Id="rId802" Type="http://schemas.openxmlformats.org/officeDocument/2006/relationships/hyperlink" Target="consultantplus://offline/ref=ADFB04BF0A31B5EF8B08D7C03CB5C7BFE385116B25C6CA3E5D47EF8F826D30BCFA0D72022093FCFE06352D6DDE816238C315B46D50382B6Ba5F" TargetMode="External"/><Relationship Id="rId2" Type="http://schemas.openxmlformats.org/officeDocument/2006/relationships/numbering" Target="numbering.xml"/><Relationship Id="rId29" Type="http://schemas.openxmlformats.org/officeDocument/2006/relationships/hyperlink" Target="consultantplus://offline/ref=FEBAADA76DF18D8A4A19DB9A866776309EE82DC6D7D0E0FE3B716F3352101744AD67BA8FC91901D2A9F16DFFF32268A060DEC3D5689Fk1f6I" TargetMode="External"/><Relationship Id="rId276" Type="http://schemas.openxmlformats.org/officeDocument/2006/relationships/hyperlink" Target="consultantplus://offline/ref=D754E440418963B45C1D78260F582D1DA21490C07E05CDDA5262E1E5B79DE994EB6B618BA9F0DBCDBC0C3ECDc963H" TargetMode="External"/><Relationship Id="rId441" Type="http://schemas.openxmlformats.org/officeDocument/2006/relationships/hyperlink" Target="consultantplus://offline/ref=D754E440418963B45C1D6B2E1F582D1DA7179BC0750C90D05A3BEDE7B092B691EC7A6189A9EEDAC2A2056A9ED6CC7B897840A0DF8D88E975cE6EH" TargetMode="External"/><Relationship Id="rId483" Type="http://schemas.openxmlformats.org/officeDocument/2006/relationships/hyperlink" Target="consultantplus://offline/ref=ADFB04BF0A31B5EF8B08C4C82CB5C7BFE6831A6B2FCB9734551EE38D85626FABFD447E032093F8FB056A2878CFD96F39DC0AB5734C3A29B665a1F" TargetMode="External"/><Relationship Id="rId539" Type="http://schemas.openxmlformats.org/officeDocument/2006/relationships/hyperlink" Target="consultantplus://offline/ref=ADFB04BF0A31B5EF8B08C4C82CB5C7BFE687176A2FCC9734551EE38D85626FABFD447E032093FBFE0E6A2878CFD96F39DC0AB5734C3A29B665a1F" TargetMode="External"/><Relationship Id="rId690" Type="http://schemas.openxmlformats.org/officeDocument/2006/relationships/hyperlink" Target="consultantplus://offline/ref=ADFB04BF0A31B5EF8B08C4C82CB5C7BFE682136A2FCA9734551EE38D85626FABEF44260F2092E7FD0D7F7E298968aDF" TargetMode="External"/><Relationship Id="rId704" Type="http://schemas.openxmlformats.org/officeDocument/2006/relationships/hyperlink" Target="consultantplus://offline/ref=ADFB04BF0A31B5EF8B08C4C82CB5C7BFE682146A2EC59734551EE38D85626FABFD447E032093F8FE046A2878CFD96F39DC0AB5734C3A29B665a1F" TargetMode="External"/><Relationship Id="rId746" Type="http://schemas.openxmlformats.org/officeDocument/2006/relationships/hyperlink" Target="consultantplus://offline/ref=ADFB04BF0A31B5EF8B08D7C03CB5C7BFE385116B25C6CA3E5D47EF8F826D30BCFA0D72022093FEFE06352D6DDE816238C315B46D50382B6Ba5F" TargetMode="External"/><Relationship Id="rId40" Type="http://schemas.openxmlformats.org/officeDocument/2006/relationships/hyperlink" Target="consultantplus://offline/ref=FEBAADA76DF18D8A4A19DB9A866776309EE82DC7DDD4E0FE3B716F3352101744BF67E280CC191DD9F4BE2BAAFCk2f0I" TargetMode="External"/><Relationship Id="rId136" Type="http://schemas.openxmlformats.org/officeDocument/2006/relationships/hyperlink" Target="consultantplus://offline/ref=FEBAADA76DF18D8A4A19DB9A866776309FE12CC3DDD3E0FE3B716F3352101744BF67E280CC191DD9F4BE2BAAFCk2f0I" TargetMode="External"/><Relationship Id="rId178" Type="http://schemas.openxmlformats.org/officeDocument/2006/relationships/hyperlink" Target="consultantplus://offline/ref=FEBAADA76DF18D8A4A19DB9A866776309EE82CCCD7DDE0FE3B716F3352101744AD67BA8CCF1900DFFBAB7DFBBA7465BD60C9DDDE769F17EBk7fBI" TargetMode="External"/><Relationship Id="rId301" Type="http://schemas.openxmlformats.org/officeDocument/2006/relationships/hyperlink" Target="consultantplus://offline/ref=D754E440418963B45C1D78260F582D1DA21490C07E05CDDA5262E1E5B79DE986EB336D88A9EEDCC6A95A6F8BC794758A665EA9C8918AEBc766H" TargetMode="External"/><Relationship Id="rId343" Type="http://schemas.openxmlformats.org/officeDocument/2006/relationships/hyperlink" Target="consultantplus://offline/ref=D754E440418963B45C1D6B2E1F582D1DA71395CA7B0D90D05A3BEDE7B092B691EC7A6189A9EEDAC4A6056A9ED6CC7B897840A0DF8D88E975cE6EH" TargetMode="External"/><Relationship Id="rId550" Type="http://schemas.openxmlformats.org/officeDocument/2006/relationships/hyperlink" Target="consultantplus://offline/ref=ADFB04BF0A31B5EF8B08C4C82CB5C7BFE48C126B24CD9734551EE38D85626FABEF44260F2092E7FD0D7F7E298968aDF" TargetMode="External"/><Relationship Id="rId788" Type="http://schemas.openxmlformats.org/officeDocument/2006/relationships/hyperlink" Target="consultantplus://offline/ref=ADFB04BF0A31B5EF8B08D7C03CB5C7BFE385116B25C6CA3E5D47EF8F826D30BCFA0D72022093FFF806352D6DDE816238C315B46D50382B6Ba5F" TargetMode="External"/><Relationship Id="rId82" Type="http://schemas.openxmlformats.org/officeDocument/2006/relationships/hyperlink" Target="consultantplus://offline/ref=FEBAADA76DF18D8A4A19DB9A866776309EE82CC0D6D1E0FE3B716F3352101744AD67BA8CCF1903D0FEAB7DFBBA7465BD60C9DDDE769F17EBk7fBI" TargetMode="External"/><Relationship Id="rId203" Type="http://schemas.openxmlformats.org/officeDocument/2006/relationships/hyperlink" Target="consultantplus://offline/ref=D754E440418963B45C1D78260F582D1DA21490C07E05CDDA5262E1E5B79DE986EB336D88A9EEDDC0A95A6F8BC794758A665EA9C8918AEBc766H" TargetMode="External"/><Relationship Id="rId385" Type="http://schemas.openxmlformats.org/officeDocument/2006/relationships/hyperlink" Target="consultantplus://offline/ref=D754E440418963B45C1D6B2E1F582D1DA7179BC0750C90D05A3BEDE7B092B691FE7A3985AAEEC5C4AB103CCF90c968H" TargetMode="External"/><Relationship Id="rId592" Type="http://schemas.openxmlformats.org/officeDocument/2006/relationships/hyperlink" Target="consultantplus://offline/ref=ADFB04BF0A31B5EF8B08D7C03CB5C7BFE3821B6923CE9734551EE38D85626FABFD447E032093F8FF096A2878CFD96F39DC0AB5734C3A29B665a1F" TargetMode="External"/><Relationship Id="rId606" Type="http://schemas.openxmlformats.org/officeDocument/2006/relationships/hyperlink" Target="consultantplus://offline/ref=ADFB04BF0A31B5EF8B08D7C03CB5C7BFE385116B25C6CA3E5D47EF8F826D30BCFA0D72022093FEFE06352D6DDE816238C315B46D50382B6Ba5F" TargetMode="External"/><Relationship Id="rId648" Type="http://schemas.openxmlformats.org/officeDocument/2006/relationships/hyperlink" Target="consultantplus://offline/ref=ADFB04BF0A31B5EF8B08D7C03CB5C7BFE385116B25C6CA3E5D47EF8F826D30BCFA0D72022090F9FC06352D6DDE816238C315B46D50382B6Ba5F" TargetMode="External"/><Relationship Id="rId813" Type="http://schemas.openxmlformats.org/officeDocument/2006/relationships/hyperlink" Target="consultantplus://offline/ref=ADFB04BF0A31B5EF8B08D7C03CB5C7BFE385116B25C6CA3E5D47EF8F826D30BCFA0D72022093FCFE06352D6DDE816238C315B46D50382B6Ba5F" TargetMode="External"/><Relationship Id="rId245" Type="http://schemas.openxmlformats.org/officeDocument/2006/relationships/hyperlink" Target="consultantplus://offline/ref=D754E440418963B45C1D78260F582D1DA21490C07E05CDDA5262E1E5B79DE986EB336D88A9EEDDC0A95A6F8BC794758A665EA9C8918AEBc766H" TargetMode="External"/><Relationship Id="rId287" Type="http://schemas.openxmlformats.org/officeDocument/2006/relationships/hyperlink" Target="consultantplus://offline/ref=D754E440418963B45C1D6B2E1F582D1DA7109BC6780D90D05A3BEDE7B092B691EC7A6189A9EEDAC5A0056A9ED6CC7B897840A0DF8D88E975cE6EH" TargetMode="External"/><Relationship Id="rId410" Type="http://schemas.openxmlformats.org/officeDocument/2006/relationships/hyperlink" Target="consultantplus://offline/ref=D754E440418963B45C1D78260F582D1DA21490C07E05CDDA5262E1E5B79DE986EB336D88A9EEDCC6A95A6F8BC794758A665EA9C8918AEBc766H" TargetMode="External"/><Relationship Id="rId452" Type="http://schemas.openxmlformats.org/officeDocument/2006/relationships/hyperlink" Target="consultantplus://offline/ref=ADFB04BF0A31B5EF8B08D7C03CB5C7BFE385116B25C6CA3E5D47EF8F826D30BCFA0D72022093FCFE06352D6DDE816238C315B46D50382B6Ba5F" TargetMode="External"/><Relationship Id="rId494" Type="http://schemas.openxmlformats.org/officeDocument/2006/relationships/hyperlink" Target="consultantplus://offline/ref=ADFB04BF0A31B5EF8B08D7C03CB5C7BFE385116B25C6CA3E5D47EF8F826D30BCFA0D72022090F9FC06352D6DDE816238C315B46D50382B6Ba5F" TargetMode="External"/><Relationship Id="rId508" Type="http://schemas.openxmlformats.org/officeDocument/2006/relationships/hyperlink" Target="consultantplus://offline/ref=ADFB04BF0A31B5EF8B08D7C03CB5C7BFE385116B25C6CA3E5D47EF8F826D30AEFA557E02218DF8FC13637C2B68aAF" TargetMode="External"/><Relationship Id="rId715" Type="http://schemas.openxmlformats.org/officeDocument/2006/relationships/hyperlink" Target="consultantplus://offline/ref=ADFB04BF0A31B5EF8B08C4C82CB5C7BFE580126D24C59734551EE38D85626FABEF44260F2092E7FD0D7F7E298968aDF" TargetMode="External"/><Relationship Id="rId105" Type="http://schemas.openxmlformats.org/officeDocument/2006/relationships/hyperlink" Target="consultantplus://offline/ref=FEBAADA76DF18D8A4A19DB9A866776309EE82DC4D1DCE0FE3B716F3352101744AD67BA8CCF1803DDF8AB7DFBBA7465BD60C9DDDE769F17EBk7fBI" TargetMode="External"/><Relationship Id="rId147" Type="http://schemas.openxmlformats.org/officeDocument/2006/relationships/hyperlink" Target="consultantplus://offline/ref=FEBAADA76DF18D8A4A19DB9A866776309FE823C0DE83B7FC6A2461365A405F54E322B78DCF1B03D2A9F16DFFF32268A060DEC3D5689Fk1f6I" TargetMode="External"/><Relationship Id="rId312" Type="http://schemas.openxmlformats.org/officeDocument/2006/relationships/hyperlink" Target="consultantplus://offline/ref=D754E440418963B45C1D78260F582D1DA21490C07E05CDDA5262E1E5B79DE986EB336D88A9EEDCC6A95A6F8BC794758A665EA9C8918AEBc766H" TargetMode="External"/><Relationship Id="rId354" Type="http://schemas.openxmlformats.org/officeDocument/2006/relationships/hyperlink" Target="consultantplus://offline/ref=D754E440418963B45C1D6B2E1F582D1DA71395CA7B0D90D05A3BEDE7B092B691EC7A6189A9EEDAC5A2056A9ED6CC7B897840A0DF8D88E975cE6EH" TargetMode="External"/><Relationship Id="rId757" Type="http://schemas.openxmlformats.org/officeDocument/2006/relationships/hyperlink" Target="consultantplus://offline/ref=ADFB04BF0A31B5EF8B08D7C03CB5C7BFE385116B25C6CA3E5D47EF8F826D30AEFA557E02218DF8FC13637C2B68aAF" TargetMode="External"/><Relationship Id="rId799" Type="http://schemas.openxmlformats.org/officeDocument/2006/relationships/hyperlink" Target="consultantplus://offline/ref=ADFB04BF0A31B5EF8B08D7C03CB5C7BFE385116B25C6CA3E5D47EF8F826D30BCFA0D72022090F9FC06352D6DDE816238C315B46D50382B6Ba5F" TargetMode="External"/><Relationship Id="rId51" Type="http://schemas.openxmlformats.org/officeDocument/2006/relationships/hyperlink" Target="consultantplus://offline/ref=FEBAADA76DF18D8A4A19DB9A866776309EE82CCCD7DDE0FE3B716F3352101744AD67BA8CCF1904DAF9AB7DFBBA7465BD60C9DDDE769F17EBk7fBI" TargetMode="External"/><Relationship Id="rId93" Type="http://schemas.openxmlformats.org/officeDocument/2006/relationships/hyperlink" Target="consultantplus://offline/ref=FEBAADA76DF18D8A4A19DB9A8667763094E221C7D1DEBDF433286331551F4841AA76BA8ECF0703D0E3A229A8kFfFI" TargetMode="External"/><Relationship Id="rId189" Type="http://schemas.openxmlformats.org/officeDocument/2006/relationships/hyperlink" Target="consultantplus://offline/ref=FEBAADA76DF18D8A4A19DB9A866776309FE823C0DE83B7FC6A2461365A405F54E322B78DCE1106D2A9F16DFFF32268A060DEC3D5689Fk1f6I" TargetMode="External"/><Relationship Id="rId396" Type="http://schemas.openxmlformats.org/officeDocument/2006/relationships/hyperlink" Target="consultantplus://offline/ref=D754E440418963B45C1D6B2E1F582D1DA7179BC0750C90D05A3BEDE7B092B691EC7A6189A9EEDAC4A7056A9ED6CC7B897840A0DF8D88E975cE6EH" TargetMode="External"/><Relationship Id="rId561" Type="http://schemas.openxmlformats.org/officeDocument/2006/relationships/hyperlink" Target="consultantplus://offline/ref=ADFB04BF0A31B5EF8B08C4C82CB5C7BFE682136B20C59734551EE38D85626FABEF44260F2092E7FD0D7F7E298968aDF" TargetMode="External"/><Relationship Id="rId617" Type="http://schemas.openxmlformats.org/officeDocument/2006/relationships/hyperlink" Target="consultantplus://offline/ref=ADFB04BF0A31B5EF8B08D7C03CB5C7BFE385116B25C6CA3E5D47EF8F826D30BCFA0D72022093FEFE06352D6DDE816238C315B46D50382B6Ba5F" TargetMode="External"/><Relationship Id="rId659" Type="http://schemas.openxmlformats.org/officeDocument/2006/relationships/hyperlink" Target="consultantplus://offline/ref=ADFB04BF0A31B5EF8B08D7C03CB5C7BFE385116B25C6CA3E5D47EF8F826D30BCFA0D72022090F9FC06352D6DDE816238C315B46D50382B6Ba5F" TargetMode="External"/><Relationship Id="rId214" Type="http://schemas.openxmlformats.org/officeDocument/2006/relationships/hyperlink" Target="consultantplus://offline/ref=D754E440418963B45C1D78260F582D1DA21490C07E05CDDA5262E1E5B79DE986EB336D88A9EEDDC0A95A6F8BC794758A665EA9C8918AEBc766H" TargetMode="External"/><Relationship Id="rId256" Type="http://schemas.openxmlformats.org/officeDocument/2006/relationships/hyperlink" Target="consultantplus://offline/ref=D754E440418963B45C1D78260F582D1DA21490C07E05CDDA5262E1E5B79DE986EB336D88A9EEDDC0A95A6F8BC794758A665EA9C8918AEBc766H" TargetMode="External"/><Relationship Id="rId298" Type="http://schemas.openxmlformats.org/officeDocument/2006/relationships/hyperlink" Target="consultantplus://offline/ref=D754E440418963B45C1D78260F582D1DA21490C07E05CDDA5262E1E5B79DE994EB6B618BA9F0DBCDBC0C3ECDc963H" TargetMode="External"/><Relationship Id="rId421" Type="http://schemas.openxmlformats.org/officeDocument/2006/relationships/hyperlink" Target="consultantplus://offline/ref=D754E440418963B45C1D6B2E1F582D1DA7179BC0750C90D05A3BEDE7B092B691EC7A6189A9EEDAC7AA056A9ED6CC7B897840A0DF8D88E975cE6EH" TargetMode="External"/><Relationship Id="rId463" Type="http://schemas.openxmlformats.org/officeDocument/2006/relationships/hyperlink" Target="consultantplus://offline/ref=ADFB04BF0A31B5EF8B08C4C82CB5C7BFE6831A6B2FCB9734551EE38D85626FABEF44260F2092E7FD0D7F7E298968aDF" TargetMode="External"/><Relationship Id="rId519" Type="http://schemas.openxmlformats.org/officeDocument/2006/relationships/hyperlink" Target="consultantplus://offline/ref=ADFB04BF0A31B5EF8B08D7C03CB5C7BFE385116B25C6CA3E5D47EF8F826D30BCFA0D72022093FFF406352D6DDE816238C315B46D50382B6Ba5F" TargetMode="External"/><Relationship Id="rId670" Type="http://schemas.openxmlformats.org/officeDocument/2006/relationships/hyperlink" Target="consultantplus://offline/ref=ADFB04BF0A31B5EF8B08C4C82CB5C7BFE682136A2FCA9734551EE38D85626FABEF44260F2092E7FD0D7F7E298968aDF" TargetMode="External"/><Relationship Id="rId116" Type="http://schemas.openxmlformats.org/officeDocument/2006/relationships/hyperlink" Target="consultantplus://offline/ref=FEBAADA76DF18D8A4A19DB9A866776309EE82DC4D1DCE0FE3B716F3352101744AD67BA8CCF1803DBF9AB7DFBBA7465BD60C9DDDE769F17EBk7fBI" TargetMode="External"/><Relationship Id="rId158" Type="http://schemas.openxmlformats.org/officeDocument/2006/relationships/hyperlink" Target="consultantplus://offline/ref=FEBAADA76DF18D8A4A19DB9A8667763098E320C2D4DEBDF433286331551F4841AA76BA8ECF0703D0E3A229A8kFfFI" TargetMode="External"/><Relationship Id="rId323" Type="http://schemas.openxmlformats.org/officeDocument/2006/relationships/hyperlink" Target="consultantplus://offline/ref=D754E440418963B45C1D78260F582D1DA21490C07E05CDDA5262E1E5B79DE986EB336D88A9EED8CDA95A6F8BC794758A665EA9C8918AEBc766H" TargetMode="External"/><Relationship Id="rId530" Type="http://schemas.openxmlformats.org/officeDocument/2006/relationships/hyperlink" Target="consultantplus://offline/ref=ADFB04BF0A31B5EF8B08D7C03CB5C7BFE385116B25C6CA3E5D47EF8F826D30AEFA557E02218DF8FC13637C2B68aAF" TargetMode="External"/><Relationship Id="rId726" Type="http://schemas.openxmlformats.org/officeDocument/2006/relationships/hyperlink" Target="consultantplus://offline/ref=ADFB04BF0A31B5EF8B08D7C03CB5C7BFE385116B25C6CA3E5D47EF8F826D30BCFA0D72022093FEFE06352D6DDE816238C315B46D50382B6Ba5F" TargetMode="External"/><Relationship Id="rId768" Type="http://schemas.openxmlformats.org/officeDocument/2006/relationships/hyperlink" Target="consultantplus://offline/ref=ADFB04BF0A31B5EF8B08C4C82CB5C7BFE6831A6120CA9734551EE38D85626FABFD447E032093F8FA046A2878CFD96F39DC0AB5734C3A29B665a1F" TargetMode="External"/><Relationship Id="rId20" Type="http://schemas.openxmlformats.org/officeDocument/2006/relationships/hyperlink" Target="consultantplus://offline/ref=FEBAADA76DF18D8A4A19DB9A866776309EE82CCCD7DDE0FE3B716F3352101744AD67BA8CCF1904D1FBAB7DFBBA7465BD60C9DDDE769F17EBk7fBI" TargetMode="External"/><Relationship Id="rId62" Type="http://schemas.openxmlformats.org/officeDocument/2006/relationships/hyperlink" Target="consultantplus://offline/ref=FEBAADA76DF18D8A4A19DB9A8667763094E826C5D6DEBDF433286331551F4841AA76BA8ECF0703D0E3A229A8kFfFI" TargetMode="External"/><Relationship Id="rId365" Type="http://schemas.openxmlformats.org/officeDocument/2006/relationships/hyperlink" Target="consultantplus://offline/ref=D754E440418963B45C1D6B2E1F582D1DA71395CA7B0D90D05A3BEDE7B092B691FE7A3985AAEEC5C4AB103CCF90c968H" TargetMode="External"/><Relationship Id="rId572" Type="http://schemas.openxmlformats.org/officeDocument/2006/relationships/hyperlink" Target="consultantplus://offline/ref=ADFB04BF0A31B5EF8B08C4C82CB5C7BFE682136B20C59734551EE38D85626FABEF44260F2092E7FD0D7F7E298968aDF" TargetMode="External"/><Relationship Id="rId628" Type="http://schemas.openxmlformats.org/officeDocument/2006/relationships/hyperlink" Target="consultantplus://offline/ref=ADFB04BF0A31B5EF8B08D7C03CB5C7BFE382116124CA9734551EE38D85626FABFD447E032093F9F50F6A2878CFD96F39DC0AB5734C3A29B665a1F" TargetMode="External"/><Relationship Id="rId225" Type="http://schemas.openxmlformats.org/officeDocument/2006/relationships/hyperlink" Target="consultantplus://offline/ref=D754E440418963B45C1D6B2E1F582D1DA71396C47C0A90D05A3BEDE7B092B691FE7A3985AAEEC5C4AB103CCF90c968H" TargetMode="External"/><Relationship Id="rId267" Type="http://schemas.openxmlformats.org/officeDocument/2006/relationships/hyperlink" Target="consultantplus://offline/ref=D754E440418963B45C1D6B2E1F582D1DA7109BC6780D90D05A3BEDE7B092B691EC7A6189A9EEDAC4A7056A9ED6CC7B897840A0DF8D88E975cE6EH" TargetMode="External"/><Relationship Id="rId432" Type="http://schemas.openxmlformats.org/officeDocument/2006/relationships/hyperlink" Target="consultantplus://offline/ref=D754E440418963B45C1D6B2E1F582D1DA7179BC0750C90D05A3BEDE7B092B691EC7A6189A9EEDAC1A1056A9ED6CC7B897840A0DF8D88E975cE6EH" TargetMode="External"/><Relationship Id="rId474" Type="http://schemas.openxmlformats.org/officeDocument/2006/relationships/hyperlink" Target="consultantplus://offline/ref=ADFB04BF0A31B5EF8B08C4C82CB5C7BFE6831A6B2FCB9734551EE38D85626FABFD447E032093F8FB0F6A2878CFD96F39DC0AB5734C3A29B665a1F" TargetMode="External"/><Relationship Id="rId127" Type="http://schemas.openxmlformats.org/officeDocument/2006/relationships/hyperlink" Target="consultantplus://offline/ref=FEBAADA76DF18D8A4A19DB9A866776309FE823C0DE83B7FC6A2461365A405F54E322B78DCE1106D2A9F16DFFF32268A060DEC3D5689Fk1f6I" TargetMode="External"/><Relationship Id="rId681" Type="http://schemas.openxmlformats.org/officeDocument/2006/relationships/hyperlink" Target="consultantplus://offline/ref=ADFB04BF0A31B5EF8B08D7C03CB5C7BFE385116B25C6CA3E5D47EF8F826D30BCFA0D72022090F9FC06352D6DDE816238C315B46D50382B6Ba5F" TargetMode="External"/><Relationship Id="rId737" Type="http://schemas.openxmlformats.org/officeDocument/2006/relationships/hyperlink" Target="consultantplus://offline/ref=ADFB04BF0A31B5EF8B08D7C03CB5C7BFE385116B25C6CA3E5D47EF8F826D30BCFA0D72022093FEFE06352D6DDE816238C315B46D50382B6Ba5F" TargetMode="External"/><Relationship Id="rId779" Type="http://schemas.openxmlformats.org/officeDocument/2006/relationships/hyperlink" Target="consultantplus://offline/ref=ADFB04BF0A31B5EF8B08D7C03CB5C7BFE385116B25C6CA3E5D47EF8F826D30AEFA557E02218DF8FC13637C2B68aAF" TargetMode="External"/><Relationship Id="rId31" Type="http://schemas.openxmlformats.org/officeDocument/2006/relationships/hyperlink" Target="consultantplus://offline/ref=FEBAADA76DF18D8A4A19DB9A866776309FE823C0DE83B7FC6A2461365A405F54E322B78DCE1106D2A9F16DFFF32268A060DEC3D5689Fk1f6I" TargetMode="External"/><Relationship Id="rId73" Type="http://schemas.openxmlformats.org/officeDocument/2006/relationships/hyperlink" Target="consultantplus://offline/ref=FEBAADA76DF18D8A4A19DB9A8667763094E826C5D6DEBDF433286331551F4841AA76BA8ECF0703D0E3A229A8kFfFI" TargetMode="External"/><Relationship Id="rId169" Type="http://schemas.openxmlformats.org/officeDocument/2006/relationships/hyperlink" Target="consultantplus://offline/ref=FEBAADA76DF18D8A4A19DB9A866776309FE823C0DE83B7FC6A2461365A405F54E322B78DCF110AD2A9F16DFFF32268A060DEC3D5689Fk1f6I" TargetMode="External"/><Relationship Id="rId334" Type="http://schemas.openxmlformats.org/officeDocument/2006/relationships/hyperlink" Target="consultantplus://offline/ref=D754E440418963B45C1D78260F582D1DA21490C07E05CDDA5262E1E5B79DE986EB336D88A9EEDEC4A95A6F8BC794758A665EA9C8918AEBc766H" TargetMode="External"/><Relationship Id="rId376" Type="http://schemas.openxmlformats.org/officeDocument/2006/relationships/hyperlink" Target="consultantplus://offline/ref=D754E440418963B45C1D78260F582D1DA21490C07E05CDDA5262E1E5B79DE986EB336D88A9EEDECCA95A6F8BC794758A665EA9C8918AEBc766H" TargetMode="External"/><Relationship Id="rId541" Type="http://schemas.openxmlformats.org/officeDocument/2006/relationships/hyperlink" Target="consultantplus://offline/ref=ADFB04BF0A31B5EF8B08C4C82CB5C7BFE687176A2FCC9734551EE38D85626FABFD447E032093FBFE056A2878CFD96F39DC0AB5734C3A29B665a1F" TargetMode="External"/><Relationship Id="rId583" Type="http://schemas.openxmlformats.org/officeDocument/2006/relationships/hyperlink" Target="consultantplus://offline/ref=ADFB04BF0A31B5EF8B08D7C03CB5C7BFE385116B25C6CA3E5D47EF8F826D30AEFA557E02218DF8FC13637C2B68aAF" TargetMode="External"/><Relationship Id="rId639" Type="http://schemas.openxmlformats.org/officeDocument/2006/relationships/hyperlink" Target="consultantplus://offline/ref=ADFB04BF0A31B5EF8B08CCD43AB5C7BFE683106120C6CA3E5D47EF8F826D30BCFA0D72022093FFFB06352D6DDE816238C315B46D50382B6Ba5F" TargetMode="External"/><Relationship Id="rId790" Type="http://schemas.openxmlformats.org/officeDocument/2006/relationships/hyperlink" Target="consultantplus://offline/ref=ADFB04BF0A31B5EF8B08D7C03CB5C7BFE385116B25C6CA3E5D47EF8F826D30BCFA0D72022093FEFE06352D6DDE816238C315B46D50382B6Ba5F" TargetMode="External"/><Relationship Id="rId804" Type="http://schemas.openxmlformats.org/officeDocument/2006/relationships/hyperlink" Target="consultantplus://offline/ref=ADFB04BF0A31B5EF8B08C4C82CB5C7BFE682146D2FC89734551EE38D85626FABFD447E032093F9F80E6A2878CFD96F39DC0AB5734C3A29B665a1F" TargetMode="External"/><Relationship Id="rId4" Type="http://schemas.openxmlformats.org/officeDocument/2006/relationships/settings" Target="settings.xml"/><Relationship Id="rId180" Type="http://schemas.openxmlformats.org/officeDocument/2006/relationships/hyperlink" Target="consultantplus://offline/ref=FEBAADA76DF18D8A4A19DB9A866776309EE82CCCD7DDE0FE3B716F3352101744AD67BA8CCF1900D1FDAB7DFBBA7465BD60C9DDDE769F17EBk7fBI" TargetMode="External"/><Relationship Id="rId236" Type="http://schemas.openxmlformats.org/officeDocument/2006/relationships/hyperlink" Target="consultantplus://offline/ref=D754E440418963B45C1D78260F582D1DA2139AC2790C90D05A3BEDE7B092B691FE7A3985AAEEC5C4AB103CCF90c968H" TargetMode="External"/><Relationship Id="rId278" Type="http://schemas.openxmlformats.org/officeDocument/2006/relationships/hyperlink" Target="consultantplus://offline/ref=D754E440418963B45C1D78260F582D1DA21C9BC47A0690D05A3BEDE7B092B691EC7A6189ADE58F95E65B33CC92877683665CA0D4c962H" TargetMode="External"/><Relationship Id="rId401" Type="http://schemas.openxmlformats.org/officeDocument/2006/relationships/hyperlink" Target="consultantplus://offline/ref=D754E440418963B45C1D78260F582D1DA21490C07E05CDDA5262E1E5B79DE986EB336D88A9EEDCC1A95A6F8BC794758A665EA9C8918AEBc766H" TargetMode="External"/><Relationship Id="rId443" Type="http://schemas.openxmlformats.org/officeDocument/2006/relationships/hyperlink" Target="consultantplus://offline/ref=D754E440418963B45C1D78260F582D1DA21490C07E05CDDA5262E1E5B79DE986EB336D88A9EEDEC4A95A6F8BC794758A665EA9C8918AEBc766H" TargetMode="External"/><Relationship Id="rId650" Type="http://schemas.openxmlformats.org/officeDocument/2006/relationships/hyperlink" Target="consultantplus://offline/ref=ADFB04BF0A31B5EF8B08D7C03CB5C7BFE385116B25C6CA3E5D47EF8F826D30BCFA0D72022090F9FC06352D6DDE816238C315B46D50382B6Ba5F" TargetMode="External"/><Relationship Id="rId303" Type="http://schemas.openxmlformats.org/officeDocument/2006/relationships/hyperlink" Target="consultantplus://offline/ref=D754E440418963B45C1D78260F582D1DA21490C07E05CDDA5262E1E5B79DE986EB336D88A9EEDCC6A95A6F8BC794758A665EA9C8918AEBc766H" TargetMode="External"/><Relationship Id="rId485" Type="http://schemas.openxmlformats.org/officeDocument/2006/relationships/hyperlink" Target="consultantplus://offline/ref=ADFB04BF0A31B5EF8B08CCD43AB5C7BFE3861A6B2FC6CA3E5D47EF8F826D30BCFA0D72022092F8FF06352D6DDE816238C315B46D50382B6Ba5F" TargetMode="External"/><Relationship Id="rId692" Type="http://schemas.openxmlformats.org/officeDocument/2006/relationships/hyperlink" Target="consultantplus://offline/ref=ADFB04BF0A31B5EF8B08D7C03CB5C7BFE385116B25C6CA3E5D47EF8F826D30BCFA0D72022090F9FC06352D6DDE816238C315B46D50382B6Ba5F" TargetMode="External"/><Relationship Id="rId706" Type="http://schemas.openxmlformats.org/officeDocument/2006/relationships/hyperlink" Target="consultantplus://offline/ref=ADFB04BF0A31B5EF8B08C4C82CB5C7BFE383156F20C59734551EE38D85626FABFD447E032093F8FA0E6A2878CFD96F39DC0AB5734C3A29B665a1F" TargetMode="External"/><Relationship Id="rId748" Type="http://schemas.openxmlformats.org/officeDocument/2006/relationships/hyperlink" Target="consultantplus://offline/ref=ADFB04BF0A31B5EF8B08C4C82CB5C7BFE6831A6120CA9734551EE38D85626FABFD447E032093F8FF0D6A2878CFD96F39DC0AB5734C3A29B665a1F" TargetMode="External"/><Relationship Id="rId42" Type="http://schemas.openxmlformats.org/officeDocument/2006/relationships/hyperlink" Target="consultantplus://offline/ref=FEBAADA76DF18D8A4A19DB9A866776309EE82CCCD7DDE0FE3B716F3352101744AD67BA8CCF1903D8F8AB7DFBBA7465BD60C9DDDE769F17EBk7fBI" TargetMode="External"/><Relationship Id="rId84" Type="http://schemas.openxmlformats.org/officeDocument/2006/relationships/hyperlink" Target="consultantplus://offline/ref=FEBAADA76DF18D8A4A19DB9A866776309EE22CC6D6D4E0FE3B716F3352101744BF67E280CC191DD9F4BE2BAAFCk2f0I" TargetMode="External"/><Relationship Id="rId138" Type="http://schemas.openxmlformats.org/officeDocument/2006/relationships/hyperlink" Target="consultantplus://offline/ref=FEBAADA76DF18D8A4A19DB9A866776309FE823C0DE83B7FC6A2461365A405F54E322B78DCF1E0BD2A9F16DFFF32268A060DEC3D5689Fk1f6I" TargetMode="External"/><Relationship Id="rId345" Type="http://schemas.openxmlformats.org/officeDocument/2006/relationships/hyperlink" Target="consultantplus://offline/ref=D754E440418963B45C1D6B2E1F582D1DA71395CA7B0D90D05A3BEDE7B092B691EC7A6189A9EEDAC4A5056A9ED6CC7B897840A0DF8D88E975cE6EH" TargetMode="External"/><Relationship Id="rId387" Type="http://schemas.openxmlformats.org/officeDocument/2006/relationships/hyperlink" Target="consultantplus://offline/ref=D754E440418963B45C1D78260F582D1DA21C9BC17E0B90D05A3BEDE7B092B691EC7A618AACEFDACFF65F7A9A9F9A76947857BED49388cE68H" TargetMode="External"/><Relationship Id="rId510" Type="http://schemas.openxmlformats.org/officeDocument/2006/relationships/hyperlink" Target="consultantplus://offline/ref=ADFB04BF0A31B5EF8B08D7C03CB5C7BFE385116B25C6CA3E5D47EF8F826D30BCFA0D72022093FFF406352D6DDE816238C315B46D50382B6Ba5F" TargetMode="External"/><Relationship Id="rId552" Type="http://schemas.openxmlformats.org/officeDocument/2006/relationships/hyperlink" Target="consultantplus://offline/ref=ADFB04BF0A31B5EF8B08C4C82CB5C7BFE687176A2FCC9734551EE38D85626FABFD447E032093FBFF0B6A2878CFD96F39DC0AB5734C3A29B665a1F" TargetMode="External"/><Relationship Id="rId594" Type="http://schemas.openxmlformats.org/officeDocument/2006/relationships/hyperlink" Target="consultantplus://offline/ref=ADFB04BF0A31B5EF8B08C4C82CB5C7BFE682136B20C59734551EE38D85626FABEF44260F2092E7FD0D7F7E298968aDF" TargetMode="External"/><Relationship Id="rId608" Type="http://schemas.openxmlformats.org/officeDocument/2006/relationships/hyperlink" Target="consultantplus://offline/ref=ADFB04BF0A31B5EF8B08D7C03CB5C7BFE385116B25C6CA3E5D47EF8F826D30BCFA0D72022093FEFE06352D6DDE816238C315B46D50382B6Ba5F" TargetMode="External"/><Relationship Id="rId815" Type="http://schemas.openxmlformats.org/officeDocument/2006/relationships/hyperlink" Target="consultantplus://offline/ref=ADFB04BF0A31B5EF8B08D7C03CB5C7BFE385116B25C6CA3E5D47EF8F826D30BCFA0D72022093F8F406352D6DDE816238C315B46D50382B6Ba5F" TargetMode="External"/><Relationship Id="rId191" Type="http://schemas.openxmlformats.org/officeDocument/2006/relationships/hyperlink" Target="consultantplus://offline/ref=FEBAADA76DF18D8A4A19DB9A866776309EE82DC4D1DCE0FE3B716F3352101744AD67BA84CE10088DACE47CA7FD2176BE69C9DFD76Ak9fCI" TargetMode="External"/><Relationship Id="rId205" Type="http://schemas.openxmlformats.org/officeDocument/2006/relationships/hyperlink" Target="consultantplus://offline/ref=D754E440418963B45C1D6B2E1F582D1DA71396C47C0A90D05A3BEDE7B092B691FE7A3985AAEEC5C4AB103CCF90c968H" TargetMode="External"/><Relationship Id="rId247" Type="http://schemas.openxmlformats.org/officeDocument/2006/relationships/hyperlink" Target="consultantplus://offline/ref=D754E440418963B45C1D78260F582D1DA21395C27E0790D05A3BEDE7B092B691EC7A6189A9EDDACDA6056A9ED6CC7B897840A0DF8D88E975cE6EH" TargetMode="External"/><Relationship Id="rId412" Type="http://schemas.openxmlformats.org/officeDocument/2006/relationships/hyperlink" Target="consultantplus://offline/ref=D754E440418963B45C1D6B2E1F582D1DA7179BC0750C90D05A3BEDE7B092B691EC7A6189A9EEDAC6A7056A9ED6CC7B897840A0DF8D88E975cE6EH" TargetMode="External"/><Relationship Id="rId107" Type="http://schemas.openxmlformats.org/officeDocument/2006/relationships/hyperlink" Target="consultantplus://offline/ref=FEBAADA76DF18D8A4A19DB9A866776309EE82DC4D1DCE0FE3B716F3352101744AD67BA8CCF1803DDF9AB7DFBBA7465BD60C9DDDE769F17EBk7fBI" TargetMode="External"/><Relationship Id="rId289" Type="http://schemas.openxmlformats.org/officeDocument/2006/relationships/hyperlink" Target="consultantplus://offline/ref=D754E440418963B45C1D6B2E1F582D1DA7109BC6780D90D05A3BEDE7B092B691EC7A6189A9EEDAC5A1056A9ED6CC7B897840A0DF8D88E975cE6EH" TargetMode="External"/><Relationship Id="rId454" Type="http://schemas.openxmlformats.org/officeDocument/2006/relationships/hyperlink" Target="consultantplus://offline/ref=ADFB04BF0A31B5EF8B08D7C03CB5C7BFE385116B25C6CA3E5D47EF8F826D30BCFA0D72022093FFF806352D6DDE816238C315B46D50382B6Ba5F" TargetMode="External"/><Relationship Id="rId496" Type="http://schemas.openxmlformats.org/officeDocument/2006/relationships/hyperlink" Target="consultantplus://offline/ref=ADFB04BF0A31B5EF8B08C4C82CB5C7BFE6811A6A27CE9734551EE38D85626FABEF44260F2092E7FD0D7F7E298968aDF" TargetMode="External"/><Relationship Id="rId661" Type="http://schemas.openxmlformats.org/officeDocument/2006/relationships/hyperlink" Target="consultantplus://offline/ref=ADFB04BF0A31B5EF8B08D7C03CB5C7BFE385116B25C6CA3E5D47EF8F826D30BCFA0D72022090F9FC06352D6DDE816238C315B46D50382B6Ba5F" TargetMode="External"/><Relationship Id="rId717" Type="http://schemas.openxmlformats.org/officeDocument/2006/relationships/hyperlink" Target="consultantplus://offline/ref=ADFB04BF0A31B5EF8B08C4C82CB5C7BFE682146A2EC59734551EE38D85626FABFD447E032093F8F80F6A2878CFD96F39DC0AB5734C3A29B665a1F" TargetMode="External"/><Relationship Id="rId759" Type="http://schemas.openxmlformats.org/officeDocument/2006/relationships/hyperlink" Target="consultantplus://offline/ref=ADFB04BF0A31B5EF8B08D7C03CB5C7BFE385116B25C6CA3E5D47EF8F826D30BCFA0D72022093FEFE06352D6DDE816238C315B46D50382B6Ba5F" TargetMode="External"/><Relationship Id="rId11" Type="http://schemas.openxmlformats.org/officeDocument/2006/relationships/hyperlink" Target="consultantplus://offline/ref=FEBAADA76DF18D8A4A19DB9A866776309EE82CCCD7DDE0FE3B716F3352101744AD67BA8CCF1905DBF8AB7DFBBA7465BD60C9DDDE769F17EBk7fBI" TargetMode="External"/><Relationship Id="rId53" Type="http://schemas.openxmlformats.org/officeDocument/2006/relationships/hyperlink" Target="consultantplus://offline/ref=FEBAADA76DF18D8A4A19DB9A866776309EE82DC4D1DCE0FE3B716F3352101744AD67BA84CE10088DACE47CA7FD2176BE69C9DFD76Ak9fCI" TargetMode="External"/><Relationship Id="rId149" Type="http://schemas.openxmlformats.org/officeDocument/2006/relationships/hyperlink" Target="consultantplus://offline/ref=FEBAADA76DF18D8A4A19DB9A866776309FE823C0DE83B7FC6A2461365A405F54E322B78DCD1902D2A9F16DFFF32268A060DEC3D5689Fk1f6I" TargetMode="External"/><Relationship Id="rId314" Type="http://schemas.openxmlformats.org/officeDocument/2006/relationships/hyperlink" Target="consultantplus://offline/ref=D754E440418963B45C1D6B2E1F582D1DA7109BC77C0990D05A3BEDE7B092B691FE7A3985AAEEC5C4AB103CCF90c968H" TargetMode="External"/><Relationship Id="rId356" Type="http://schemas.openxmlformats.org/officeDocument/2006/relationships/hyperlink" Target="consultantplus://offline/ref=D754E440418963B45C1D78260F582D1DA21490C07E05CDDA5262E1E5B79DE986EB336D88A9ECD2C2A95A6F8BC794758A665EA9C8918AEBc766H" TargetMode="External"/><Relationship Id="rId398" Type="http://schemas.openxmlformats.org/officeDocument/2006/relationships/hyperlink" Target="consultantplus://offline/ref=D754E440418963B45C1D6B2E1F582D1DA31D9BC1750A90D05A3BEDE7B092B691FE7A3985AAEEC5C4AB103CCF90c968H" TargetMode="External"/><Relationship Id="rId521" Type="http://schemas.openxmlformats.org/officeDocument/2006/relationships/hyperlink" Target="consultantplus://offline/ref=ADFB04BF0A31B5EF8B08CCD43AB5C7BFE3861A6B2FC6CA3E5D47EF8F826D30BCFA0D72022093F0FA06352D6DDE816238C315B46D50382B6Ba5F" TargetMode="External"/><Relationship Id="rId563" Type="http://schemas.openxmlformats.org/officeDocument/2006/relationships/hyperlink" Target="consultantplus://offline/ref=ADFB04BF0A31B5EF8B08D7C03CB5C7BFE38D1A6824CE9734551EE38D85626FABFD447E032093F9F8056A2878CFD96F39DC0AB5734C3A29B665a1F" TargetMode="External"/><Relationship Id="rId619" Type="http://schemas.openxmlformats.org/officeDocument/2006/relationships/hyperlink" Target="consultantplus://offline/ref=ADFB04BF0A31B5EF8B08D7C03CB5C7BFE382146925C49734551EE38D85626FABEF44260F2092E7FD0D7F7E298968aDF" TargetMode="External"/><Relationship Id="rId770" Type="http://schemas.openxmlformats.org/officeDocument/2006/relationships/hyperlink" Target="consultantplus://offline/ref=ADFB04BF0A31B5EF8B08C4C82CB5C7BFE6831A6120CA9734551EE38D85626FABFD447E032093F8FB0C6A2878CFD96F39DC0AB5734C3A29B665a1F" TargetMode="External"/><Relationship Id="rId95" Type="http://schemas.openxmlformats.org/officeDocument/2006/relationships/hyperlink" Target="consultantplus://offline/ref=FEBAADA76DF18D8A4A19DB9A866776309EE82CC0D6D1E0FE3B716F3352101744AD67BA8CCF1903DBFCAB7DFBBA7465BD60C9DDDE769F17EBk7fBI" TargetMode="External"/><Relationship Id="rId160" Type="http://schemas.openxmlformats.org/officeDocument/2006/relationships/hyperlink" Target="consultantplus://offline/ref=FEBAADA76DF18D8A4A19C8929667763098E523C0D1D5E0FE3B716F3352101744BF67E280CC191DD9F4BE2BAAFCk2f0I" TargetMode="External"/><Relationship Id="rId216" Type="http://schemas.openxmlformats.org/officeDocument/2006/relationships/hyperlink" Target="consultantplus://offline/ref=D754E440418963B45C1D6B2E1F582D1DA71396C47C0A90D05A3BEDE7B092B691FE7A3985AAEEC5C4AB103CCF90c968H" TargetMode="External"/><Relationship Id="rId423" Type="http://schemas.openxmlformats.org/officeDocument/2006/relationships/hyperlink" Target="consultantplus://offline/ref=D754E440418963B45C1D6B2E1F582D1DA7179BC0750C90D05A3BEDE7B092B691FE7A3985AAEEC5C4AB103CCF90c968H" TargetMode="External"/><Relationship Id="rId258" Type="http://schemas.openxmlformats.org/officeDocument/2006/relationships/hyperlink" Target="consultantplus://offline/ref=D754E440418963B45C1D78260F582D1DA21490C07E05CDDA5262E1E5B79DE986EB336D88A9EEDDC0A95A6F8BC794758A665EA9C8918AEBc766H" TargetMode="External"/><Relationship Id="rId465" Type="http://schemas.openxmlformats.org/officeDocument/2006/relationships/hyperlink" Target="consultantplus://offline/ref=ADFB04BF0A31B5EF8B08D7C03CB5C7BFE385116B25C6CA3E5D47EF8F826D30BCFA0D72022093FFFB06352D6DDE816238C315B46D50382B6Ba5F" TargetMode="External"/><Relationship Id="rId630" Type="http://schemas.openxmlformats.org/officeDocument/2006/relationships/hyperlink" Target="consultantplus://offline/ref=ADFB04BF0A31B5EF8B08CCD43AB5C7BFE683106120C6CA3E5D47EF8F826D30BCFA0D72022093FCF506352D6DDE816238C315B46D50382B6Ba5F" TargetMode="External"/><Relationship Id="rId672" Type="http://schemas.openxmlformats.org/officeDocument/2006/relationships/hyperlink" Target="consultantplus://offline/ref=ADFB04BF0A31B5EF8B08D7C03CB5C7BFE385116B25C6CA3E5D47EF8F826D30BCFA0D72022090F9FC06352D6DDE816238C315B46D50382B6Ba5F" TargetMode="External"/><Relationship Id="rId728" Type="http://schemas.openxmlformats.org/officeDocument/2006/relationships/hyperlink" Target="consultantplus://offline/ref=ADFB04BF0A31B5EF8B08D7C03CB5C7BFE385116B25C6CA3E5D47EF8F826D30BCFA0D72022093FCFE06352D6DDE816238C315B46D50382B6Ba5F" TargetMode="External"/><Relationship Id="rId22" Type="http://schemas.openxmlformats.org/officeDocument/2006/relationships/hyperlink" Target="consultantplus://offline/ref=FEBAADA76DF18D8A4A19DB9A866776309EE82DC4D1DCE0FE3B716F3352101744AD67BA8CCF1803DDF9AB7DFBBA7465BD60C9DDDE769F17EBk7fBI" TargetMode="External"/><Relationship Id="rId64" Type="http://schemas.openxmlformats.org/officeDocument/2006/relationships/hyperlink" Target="consultantplus://offline/ref=FEBAADA76DF18D8A4A19DB9A866776309CE123C1D6D0E0FE3B716F3352101744BF67E280CC191DD9F4BE2BAAFCk2f0I" TargetMode="External"/><Relationship Id="rId118" Type="http://schemas.openxmlformats.org/officeDocument/2006/relationships/hyperlink" Target="consultantplus://offline/ref=FEBAADA76DF18D8A4A19DB9A866776309FE823C0DE83B7FC6A2461365A405F54E322B78DCD1902D2A9F16DFFF32268A060DEC3D5689Fk1f6I" TargetMode="External"/><Relationship Id="rId325" Type="http://schemas.openxmlformats.org/officeDocument/2006/relationships/hyperlink" Target="consultantplus://offline/ref=D754E440418963B45C1D78260F582D1DA21490C07E05CDDA5262E1E5B79DE986EB336D88A9EED8CDA95A6F8BC794758A665EA9C8918AEBc766H" TargetMode="External"/><Relationship Id="rId367" Type="http://schemas.openxmlformats.org/officeDocument/2006/relationships/hyperlink" Target="consultantplus://offline/ref=D754E440418963B45C1D6B2E1F582D1DA71395CA7B0D90D05A3BEDE7B092B691EC7A6189A9EEDAC7AB056A9ED6CC7B897840A0DF8D88E975cE6EH" TargetMode="External"/><Relationship Id="rId532" Type="http://schemas.openxmlformats.org/officeDocument/2006/relationships/hyperlink" Target="consultantplus://offline/ref=ADFB04BF0A31B5EF8B08C4C82CB5C7BFE687176A2FCC9734551EE38D85626FABFD447E032093FBFD0C6A2878CFD96F39DC0AB5734C3A29B665a1F" TargetMode="External"/><Relationship Id="rId574" Type="http://schemas.openxmlformats.org/officeDocument/2006/relationships/hyperlink" Target="consultantplus://offline/ref=ADFB04BF0A31B5EF8B08D7C03CB5C7BFE38D1A6824CE9734551EE38D85626FABEF44260F2092E7FD0D7F7E298968aDF" TargetMode="External"/><Relationship Id="rId171" Type="http://schemas.openxmlformats.org/officeDocument/2006/relationships/hyperlink" Target="consultantplus://offline/ref=FEBAADA76DF18D8A4A19DB9A866776309FE823C0DE83B7FC6A2461365A405F54E322B78DCD1902D2A9F16DFFF32268A060DEC3D5689Fk1f6I" TargetMode="External"/><Relationship Id="rId227" Type="http://schemas.openxmlformats.org/officeDocument/2006/relationships/hyperlink" Target="consultantplus://offline/ref=D754E440418963B45C1D6B2E1F582D1DA41293C17B0C90D05A3BEDE7B092B691FE7A3985AAEEC5C4AB103CCF90c968H" TargetMode="External"/><Relationship Id="rId781" Type="http://schemas.openxmlformats.org/officeDocument/2006/relationships/hyperlink" Target="consultantplus://offline/ref=ADFB04BF0A31B5EF8B08D7C03CB5C7BFE385116B25C6CA3E5D47EF8F826D30BCFA0D72022093FEFE06352D6DDE816238C315B46D50382B6Ba5F" TargetMode="External"/><Relationship Id="rId269" Type="http://schemas.openxmlformats.org/officeDocument/2006/relationships/hyperlink" Target="consultantplus://offline/ref=D754E440418963B45C1D78260F582D1DA21490C07E05CDDA5262E1E5B79DE986EB336D88A9EEDCC6A95A6F8BC794758A665EA9C8918AEBc766H" TargetMode="External"/><Relationship Id="rId434" Type="http://schemas.openxmlformats.org/officeDocument/2006/relationships/hyperlink" Target="consultantplus://offline/ref=D754E440418963B45C1D78260F582D1DA21490C07E05CDDA5262E1E5B79DE986EB336D88A9EEDDC0A95A6F8BC794758A665EA9C8918AEBc766H" TargetMode="External"/><Relationship Id="rId476" Type="http://schemas.openxmlformats.org/officeDocument/2006/relationships/hyperlink" Target="consultantplus://offline/ref=ADFB04BF0A31B5EF8B08D7C03CB5C7BFE38D1A6823C49734551EE38D85626FABEF44260F2092E7FD0D7F7E298968aDF" TargetMode="External"/><Relationship Id="rId641" Type="http://schemas.openxmlformats.org/officeDocument/2006/relationships/hyperlink" Target="consultantplus://offline/ref=ADFB04BF0A31B5EF8B08D7C03CB5C7BFE385116B25C6CA3E5D47EF8F826D30BCFA0D72022093FEF906352D6DDE816238C315B46D50382B6Ba5F" TargetMode="External"/><Relationship Id="rId683" Type="http://schemas.openxmlformats.org/officeDocument/2006/relationships/hyperlink" Target="consultantplus://offline/ref=ADFB04BF0A31B5EF8B08D7C03CB5C7BFE385116B25C6CA3E5D47EF8F826D30BCFA0D72022093FFF406352D6DDE816238C315B46D50382B6Ba5F" TargetMode="External"/><Relationship Id="rId739" Type="http://schemas.openxmlformats.org/officeDocument/2006/relationships/hyperlink" Target="consultantplus://offline/ref=ADFB04BF0A31B5EF8B08D7C03CB5C7BFE38D1B6C24C99734551EE38D85626FABFD447E042993F2A85C2529248B8D7C38DD0AB6735063a9F" TargetMode="External"/><Relationship Id="rId33" Type="http://schemas.openxmlformats.org/officeDocument/2006/relationships/hyperlink" Target="consultantplus://offline/ref=FEBAADA76DF18D8A4A19DB9A866776309FE823C0DE83B7FC6A2461365A405F54E322B78DCD190BD2A9F16DFFF32268A060DEC3D5689Fk1f6I" TargetMode="External"/><Relationship Id="rId129" Type="http://schemas.openxmlformats.org/officeDocument/2006/relationships/hyperlink" Target="consultantplus://offline/ref=FEBAADA76DF18D8A4A19DB9A8667763094E822C4DE83B7FC6A2461365A404D54BB2EB48DD1190AC7FFA02BkAfBI" TargetMode="External"/><Relationship Id="rId280" Type="http://schemas.openxmlformats.org/officeDocument/2006/relationships/hyperlink" Target="consultantplus://offline/ref=D754E440418963B45C1D78260F582D1DA21C9BC47A0690D05A3BEDE7B092B691EC7A6189ADE58F95E65B33CC92877683665CA0D4c962H" TargetMode="External"/><Relationship Id="rId336" Type="http://schemas.openxmlformats.org/officeDocument/2006/relationships/hyperlink" Target="consultantplus://offline/ref=D754E440418963B45C1D6B2E1F582D1DA71395CA7B0D90D05A3BEDE7B092B691FE7A3985AAEEC5C4AB103CCF90c968H" TargetMode="External"/><Relationship Id="rId501" Type="http://schemas.openxmlformats.org/officeDocument/2006/relationships/hyperlink" Target="consultantplus://offline/ref=ADFB04BF0A31B5EF8B08D7C03CB5C7BFE385116B25C6CA3E5D47EF8F826D30BCFA0D72022093FEFD06352D6DDE816238C315B46D50382B6Ba5F" TargetMode="External"/><Relationship Id="rId543" Type="http://schemas.openxmlformats.org/officeDocument/2006/relationships/hyperlink" Target="consultantplus://offline/ref=ADFB04BF0A31B5EF8B08C4C82CB5C7BFE687176A2FCC9734551EE38D85626FABFD447E032093FBFF0D6A2878CFD96F39DC0AB5734C3A29B665a1F" TargetMode="External"/><Relationship Id="rId75" Type="http://schemas.openxmlformats.org/officeDocument/2006/relationships/hyperlink" Target="consultantplus://offline/ref=FEBAADA76DF18D8A4A19DB9A866776309EE523C0D5D2E0FE3B716F3352101744BF67E280CC191DD9F4BE2BAAFCk2f0I" TargetMode="External"/><Relationship Id="rId140" Type="http://schemas.openxmlformats.org/officeDocument/2006/relationships/hyperlink" Target="consultantplus://offline/ref=FEBAADA76DF18D8A4A19DB9A866776309EE82DC4D1DCE0FE3B716F3352101744AD67BA8CCF1803DDF9AB7DFBBA7465BD60C9DDDE769F17EBk7fBI" TargetMode="External"/><Relationship Id="rId182" Type="http://schemas.openxmlformats.org/officeDocument/2006/relationships/hyperlink" Target="consultantplus://offline/ref=FEBAADA76DF18D8A4A19DB9A866776309EE82CCCD7DDE0FE3B716F3352101744AD67BA8CCF1904DCFEAB7DFBBA7465BD60C9DDDE769F17EBk7fBI" TargetMode="External"/><Relationship Id="rId378" Type="http://schemas.openxmlformats.org/officeDocument/2006/relationships/hyperlink" Target="consultantplus://offline/ref=D754E440418963B45C1D78260F582D1DA21490C07E05CDDA5262E1E5B79DE986EB336D88A9EEDECCA95A6F8BC794758A665EA9C8918AEBc766H" TargetMode="External"/><Relationship Id="rId403" Type="http://schemas.openxmlformats.org/officeDocument/2006/relationships/hyperlink" Target="consultantplus://offline/ref=D754E440418963B45C1D78260F582D1DA21490C07E05CDDA5262E1E5B79DE986EB336D88A9EEDCC1A95A6F8BC794758A665EA9C8918AEBc766H" TargetMode="External"/><Relationship Id="rId585" Type="http://schemas.openxmlformats.org/officeDocument/2006/relationships/hyperlink" Target="consultantplus://offline/ref=ADFB04BF0A31B5EF8B08D7C03CB5C7BFE385116B25C6CA3E5D47EF8F826D30AEFA557E02218DF8FC13637C2B68aAF" TargetMode="External"/><Relationship Id="rId750" Type="http://schemas.openxmlformats.org/officeDocument/2006/relationships/hyperlink" Target="consultantplus://offline/ref=ADFB04BF0A31B5EF8B08C4C82CB5C7BFE6831A6120CA9734551EE38D85626FABFD447E032093F8FF096A2878CFD96F39DC0AB5734C3A29B665a1F" TargetMode="External"/><Relationship Id="rId792" Type="http://schemas.openxmlformats.org/officeDocument/2006/relationships/hyperlink" Target="consultantplus://offline/ref=ADFB04BF0A31B5EF8B08D7C03CB5C7BFE385116B25C6CA3E5D47EF8F826D30BCFA0D72022093FFF806352D6DDE816238C315B46D50382B6Ba5F" TargetMode="External"/><Relationship Id="rId806" Type="http://schemas.openxmlformats.org/officeDocument/2006/relationships/hyperlink" Target="consultantplus://offline/ref=ADFB04BF0A31B5EF8B08C4C82CB5C7BFE682146D2FC89734551EE38D85626FABEF44260F2092E7FD0D7F7E298968aDF" TargetMode="External"/><Relationship Id="rId6" Type="http://schemas.openxmlformats.org/officeDocument/2006/relationships/footnotes" Target="footnotes.xml"/><Relationship Id="rId238" Type="http://schemas.openxmlformats.org/officeDocument/2006/relationships/hyperlink" Target="consultantplus://offline/ref=D754E440418963B45C1D78260F582D1DA21490C07E05CDDA5262E1E5B79DE994EB6B618BA9F0DBCDBC0C3ECDc963H" TargetMode="External"/><Relationship Id="rId445" Type="http://schemas.openxmlformats.org/officeDocument/2006/relationships/hyperlink" Target="consultantplus://offline/ref=D754E440418963B45C1D78260F582D1DA21490C07E05CDDA5262E1E5B79DE986EB336D88A9EEDEC6A95A6F8BC794758A665EA9C8918AEBc766H" TargetMode="External"/><Relationship Id="rId487" Type="http://schemas.openxmlformats.org/officeDocument/2006/relationships/hyperlink" Target="consultantplus://offline/ref=ADFB04BF0A31B5EF8B08D7C03CB5C7BFE38D156023C99734551EE38D85626FABEF44260F2092E7FD0D7F7E298968aDF" TargetMode="External"/><Relationship Id="rId610" Type="http://schemas.openxmlformats.org/officeDocument/2006/relationships/hyperlink" Target="consultantplus://offline/ref=ADFB04BF0A31B5EF8B08C4C82CB5C7BFE682136B20C59734551EE38D85626FABEF44260F2092E7FD0D7F7E298968aDF" TargetMode="External"/><Relationship Id="rId652" Type="http://schemas.openxmlformats.org/officeDocument/2006/relationships/hyperlink" Target="consultantplus://offline/ref=ADFB04BF0A31B5EF8B08C4C82CB5C7BFE682136A2FCA9734551EE38D85626FABEF44260F2092E7FD0D7F7E298968aDF" TargetMode="External"/><Relationship Id="rId694" Type="http://schemas.openxmlformats.org/officeDocument/2006/relationships/hyperlink" Target="consultantplus://offline/ref=ADFB04BF0A31B5EF8B08D7C03CB5C7BFE385116B25C6CA3E5D47EF8F826D30BCFA0D72022090F9FC06352D6DDE816238C315B46D50382B6Ba5F" TargetMode="External"/><Relationship Id="rId708" Type="http://schemas.openxmlformats.org/officeDocument/2006/relationships/hyperlink" Target="consultantplus://offline/ref=ADFB04BF0A31B5EF8B08C4C82CB5C7BFE48C166F23CB9734551EE38D85626FABFD447E032093F8FC0C6A2878CFD96F39DC0AB5734C3A29B665a1F" TargetMode="External"/><Relationship Id="rId291" Type="http://schemas.openxmlformats.org/officeDocument/2006/relationships/hyperlink" Target="consultantplus://offline/ref=D754E440418963B45C1D6B2E1F582D1DA7109BC6780D90D05A3BEDE7B092B691EC7A6189A9EEDAC5A7056A9ED6CC7B897840A0DF8D88E975cE6EH" TargetMode="External"/><Relationship Id="rId305" Type="http://schemas.openxmlformats.org/officeDocument/2006/relationships/hyperlink" Target="consultantplus://offline/ref=D754E440418963B45C1D78260F582D1DA21490C07E05CDDA5262E1E5B79DE986EB336D88A9EEDCC6A95A6F8BC794758A665EA9C8918AEBc766H" TargetMode="External"/><Relationship Id="rId347" Type="http://schemas.openxmlformats.org/officeDocument/2006/relationships/hyperlink" Target="consultantplus://offline/ref=D754E440418963B45C1D78260F582D1DA21490C07E05CDDA5262E1E5B79DE986EB336D88A9ECD2C2A95A6F8BC794758A665EA9C8918AEBc766H" TargetMode="External"/><Relationship Id="rId512" Type="http://schemas.openxmlformats.org/officeDocument/2006/relationships/hyperlink" Target="consultantplus://offline/ref=ADFB04BF0A31B5EF8B08C4C82CB5C7BFE6811A6A27CE9734551EE38D85626FABEF44260F2092E7FD0D7F7E298968aDF" TargetMode="External"/><Relationship Id="rId44" Type="http://schemas.openxmlformats.org/officeDocument/2006/relationships/hyperlink" Target="consultantplus://offline/ref=FEBAADA76DF18D8A4A19C8929667763099E52CCDD7D7E0FE3B716F3352101744BF67E280CC191DD9F4BE2BAAFCk2f0I" TargetMode="External"/><Relationship Id="rId86" Type="http://schemas.openxmlformats.org/officeDocument/2006/relationships/hyperlink" Target="consultantplus://offline/ref=FEBAADA76DF18D8A4A19DB9A866776309EE82CC0D6D1E0FE3B716F3352101744AD67BA8CCF1903D0F8AB7DFBBA7465BD60C9DDDE769F17EBk7fBI" TargetMode="External"/><Relationship Id="rId151" Type="http://schemas.openxmlformats.org/officeDocument/2006/relationships/hyperlink" Target="consultantplus://offline/ref=FEBAADA76DF18D8A4A19DB9A866776309EE82DC4D1DCE0FE3B716F3352101744AD67BA8CC91107D2A9F16DFFF32268A060DEC3D5689Fk1f6I" TargetMode="External"/><Relationship Id="rId389" Type="http://schemas.openxmlformats.org/officeDocument/2006/relationships/hyperlink" Target="consultantplus://offline/ref=D754E440418963B45C1D78260F582D1DA21490C07E05CDDA5262E1E5B79DE986EB336D88A9EEDCC6A95A6F8BC794758A665EA9C8918AEBc766H" TargetMode="External"/><Relationship Id="rId554" Type="http://schemas.openxmlformats.org/officeDocument/2006/relationships/hyperlink" Target="consultantplus://offline/ref=ADFB04BF0A31B5EF8B08C4C82CB5C7BFE687176A2FCC9734551EE38D85626FABFD447E032093FBFF056A2878CFD96F39DC0AB5734C3A29B665a1F" TargetMode="External"/><Relationship Id="rId596" Type="http://schemas.openxmlformats.org/officeDocument/2006/relationships/hyperlink" Target="consultantplus://offline/ref=ADFB04BF0A31B5EF8B08D7C03CB5C7BFE38D1A6824CE9734551EE38D85626FABEF44260F2092E7FD0D7F7E298968aDF" TargetMode="External"/><Relationship Id="rId761" Type="http://schemas.openxmlformats.org/officeDocument/2006/relationships/hyperlink" Target="consultantplus://offline/ref=ADFB04BF0A31B5EF8B08C4C82CB5C7BFE6831A6120CA9734551EE38D85626FABFD447E032093F8F8046A2878CFD96F39DC0AB5734C3A29B665a1F" TargetMode="External"/><Relationship Id="rId817" Type="http://schemas.openxmlformats.org/officeDocument/2006/relationships/hyperlink" Target="consultantplus://offline/ref=ADFB04BF0A31B5EF8B08D7C03CB5C7BFE385116B25C6CA3E5D47EF8F826D30BCFA0D72022093F8F406352D6DDE816238C315B46D50382B6Ba5F" TargetMode="External"/><Relationship Id="rId193" Type="http://schemas.openxmlformats.org/officeDocument/2006/relationships/hyperlink" Target="consultantplus://offline/ref=FEBAADA76DF18D8A4A19DB9A866776309EE82DC4D1DCE0FE3B716F3352101744AD67BA8FCE1A0AD2A9F16DFFF32268A060DEC3D5689Fk1f6I" TargetMode="External"/><Relationship Id="rId207" Type="http://schemas.openxmlformats.org/officeDocument/2006/relationships/hyperlink" Target="consultantplus://offline/ref=D754E440418963B45C1D78260F582D1DA21490C07E05CDDA5262E1E5B79DE994EB6B618BA9F0DBCDBC0C3ECDc963H" TargetMode="External"/><Relationship Id="rId249" Type="http://schemas.openxmlformats.org/officeDocument/2006/relationships/hyperlink" Target="consultantplus://offline/ref=D754E440418963B45C1D6B2E1F582D1DA71396C47C0A90D05A3BEDE7B092B691FE7A3985AAEEC5C4AB103CCF90c968H" TargetMode="External"/><Relationship Id="rId414" Type="http://schemas.openxmlformats.org/officeDocument/2006/relationships/hyperlink" Target="consultantplus://offline/ref=D754E440418963B45C1D633209582D1DA71790C17D05CDDA5262E1E5B79DE994EB6B618BA9F0DBCDBC0C3ECDc963H" TargetMode="External"/><Relationship Id="rId456" Type="http://schemas.openxmlformats.org/officeDocument/2006/relationships/hyperlink" Target="consultantplus://offline/ref=ADFB04BF0A31B5EF8B08D7C03CB5C7BFE385116B25C6CA3E5D47EF8F826D30AEFA557E02218DF8FC13637C2B68aAF" TargetMode="External"/><Relationship Id="rId498" Type="http://schemas.openxmlformats.org/officeDocument/2006/relationships/hyperlink" Target="consultantplus://offline/ref=ADFB04BF0A31B5EF8B08C4C82CB5C7BFE6811A6A27CE9734551EE38D85626FABEF44260F2092E7FD0D7F7E298968aDF" TargetMode="External"/><Relationship Id="rId621" Type="http://schemas.openxmlformats.org/officeDocument/2006/relationships/hyperlink" Target="consultantplus://offline/ref=ADFB04BF0A31B5EF8B08D7C03CB5C7BFE382146925C49734551EE38D85626FABFD447E012693F8F75930387C868C6327DC14AA71523A62a8F" TargetMode="External"/><Relationship Id="rId663" Type="http://schemas.openxmlformats.org/officeDocument/2006/relationships/hyperlink" Target="consultantplus://offline/ref=ADFB04BF0A31B5EF8B08D7C03CB5C7BFE385116B25C6CA3E5D47EF8F826D30BCFA0D72022090F9FC06352D6DDE816238C315B46D50382B6Ba5F" TargetMode="External"/><Relationship Id="rId13" Type="http://schemas.openxmlformats.org/officeDocument/2006/relationships/hyperlink" Target="consultantplus://offline/ref=FEBAADA76DF18D8A4A19DB9A866776309EE82CCCD7DDE0FE3B716F3352101744AD67BA8CCF1903DAFEAB7DFBBA7465BD60C9DDDE769F17EBk7fBI" TargetMode="External"/><Relationship Id="rId109" Type="http://schemas.openxmlformats.org/officeDocument/2006/relationships/hyperlink" Target="consultantplus://offline/ref=FEBAADA76DF18D8A4A19DB9A8667763094E826C5D6DEBDF433286331551F4841AA76BA8ECF0703D0E3A229A8kFfFI" TargetMode="External"/><Relationship Id="rId260" Type="http://schemas.openxmlformats.org/officeDocument/2006/relationships/hyperlink" Target="consultantplus://offline/ref=D754E440418963B45C1D78260F582D1DA21490C07E05CDDA5262E1E5B79DE986EB336D88A9EEDDC0A95A6F8BC794758A665EA9C8918AEBc766H" TargetMode="External"/><Relationship Id="rId316" Type="http://schemas.openxmlformats.org/officeDocument/2006/relationships/hyperlink" Target="consultantplus://offline/ref=D754E440418963B45C1D78260F582D1DA21490C07E05CDDA5262E1E5B79DE986EB336D88A9EEDCC6A95A6F8BC794758A665EA9C8918AEBc766H" TargetMode="External"/><Relationship Id="rId523" Type="http://schemas.openxmlformats.org/officeDocument/2006/relationships/hyperlink" Target="consultantplus://offline/ref=ADFB04BF0A31B5EF8B08C4C82CB5C7BFE6811A6A27CE9734551EE38D85626FABEF44260F2092E7FD0D7F7E298968aDF" TargetMode="External"/><Relationship Id="rId719" Type="http://schemas.openxmlformats.org/officeDocument/2006/relationships/hyperlink" Target="consultantplus://offline/ref=ADFB04BF0A31B5EF8B08C4C82CB5C7BFE682146A2EC59734551EE38D85626FABFD447E032093F8F8096A2878CFD96F39DC0AB5734C3A29B665a1F" TargetMode="External"/><Relationship Id="rId55" Type="http://schemas.openxmlformats.org/officeDocument/2006/relationships/hyperlink" Target="consultantplus://offline/ref=FEBAADA76DF18D8A4A19DB9A866776309FE823C0DE83B7FC6A2461365A405F54E322B78DCE1E05D2A9F16DFFF32268A060DEC3D5689Fk1f6I" TargetMode="External"/><Relationship Id="rId97" Type="http://schemas.openxmlformats.org/officeDocument/2006/relationships/hyperlink" Target="consultantplus://offline/ref=FEBAADA76DF18D8A4A19DB9A866776309EE82CC0D6D1E0FE3B716F3352101744AD67BA8FC91F088DACE47CA7FD2176BE69C9DFD76Ak9fCI" TargetMode="External"/><Relationship Id="rId120" Type="http://schemas.openxmlformats.org/officeDocument/2006/relationships/hyperlink" Target="consultantplus://offline/ref=FEBAADA76DF18D8A4A19DB9A866776309FE823C0DE83B7FC6A2461365A405F54E322B78DCE1E05D2A9F16DFFF32268A060DEC3D5689Fk1f6I" TargetMode="External"/><Relationship Id="rId358" Type="http://schemas.openxmlformats.org/officeDocument/2006/relationships/hyperlink" Target="consultantplus://offline/ref=D754E440418963B45C1D6B2E1F582D1DA71395CA7B0D90D05A3BEDE7B092B691EC7A6189A9EEDAC6AA056A9ED6CC7B897840A0DF8D88E975cE6EH" TargetMode="External"/><Relationship Id="rId565" Type="http://schemas.openxmlformats.org/officeDocument/2006/relationships/hyperlink" Target="consultantplus://offline/ref=ADFB04BF0A31B5EF8B08D7C03CB5C7BFE385116B25C6CA3E5D47EF8F826D30BCFA0D72022093FEFE06352D6DDE816238C315B46D50382B6Ba5F" TargetMode="External"/><Relationship Id="rId730" Type="http://schemas.openxmlformats.org/officeDocument/2006/relationships/hyperlink" Target="consultantplus://offline/ref=ADFB04BF0A31B5EF8B08C4C82CB5C7BFE682146A2EC59734551EE38D85626FABFD447E032093F8FA046A2878CFD96F39DC0AB5734C3A29B665a1F" TargetMode="External"/><Relationship Id="rId772" Type="http://schemas.openxmlformats.org/officeDocument/2006/relationships/hyperlink" Target="consultantplus://offline/ref=ADFB04BF0A31B5EF8B08C4C82CB5C7BFE6831A6120CA9734551EE38D85626FABFD447E032093F8FB0F6A2878CFD96F39DC0AB5734C3A29B665a1F" TargetMode="External"/><Relationship Id="rId162" Type="http://schemas.openxmlformats.org/officeDocument/2006/relationships/hyperlink" Target="consultantplus://offline/ref=FEBAADA76DF18D8A4A19C892966776309BE52CC0D7D3E0FE3B716F3352101744BF67E280CC191DD9F4BE2BAAFCk2f0I" TargetMode="External"/><Relationship Id="rId218" Type="http://schemas.openxmlformats.org/officeDocument/2006/relationships/hyperlink" Target="consultantplus://offline/ref=D754E440418963B45C1D78260F582D1DA21490C07E05CDDA5262E1E5B79DE986EB336D88A9EEDDC2A95A6F8BC794758A665EA9C8918AEBc766H" TargetMode="External"/><Relationship Id="rId425" Type="http://schemas.openxmlformats.org/officeDocument/2006/relationships/hyperlink" Target="consultantplus://offline/ref=D754E440418963B45C1D78260F582D1DA21490C07E05CDDA5262E1E5B79DE986EB336D88A9EEDCC6A95A6F8BC794758A665EA9C8918AEBc766H" TargetMode="External"/><Relationship Id="rId467" Type="http://schemas.openxmlformats.org/officeDocument/2006/relationships/hyperlink" Target="consultantplus://offline/ref=ADFB04BF0A31B5EF8B08D7C03CB5C7BFE38D166923CF9734551EE38D85626FABEF44260F2092E7FD0D7F7E298968aDF" TargetMode="External"/><Relationship Id="rId632" Type="http://schemas.openxmlformats.org/officeDocument/2006/relationships/hyperlink" Target="consultantplus://offline/ref=ADFB04BF0A31B5EF8B08D7C03CB5C7BFE382116124CA9734551EE38D85626FABFD447E032093F9F50F6A2878CFD96F39DC0AB5734C3A29B665a1F" TargetMode="External"/><Relationship Id="rId271" Type="http://schemas.openxmlformats.org/officeDocument/2006/relationships/hyperlink" Target="consultantplus://offline/ref=D754E440418963B45C1D78260F582D1DA21490C07E05CDDA5262E1E5B79DE986EB336D88A9EEDCC6A95A6F8BC794758A665EA9C8918AEBc766H" TargetMode="External"/><Relationship Id="rId674" Type="http://schemas.openxmlformats.org/officeDocument/2006/relationships/hyperlink" Target="consultantplus://offline/ref=ADFB04BF0A31B5EF8B08C4C82CB5C7BFE682136A2FCA9734551EE38D85626FABEF44260F2092E7FD0D7F7E298968aDF" TargetMode="External"/><Relationship Id="rId24" Type="http://schemas.openxmlformats.org/officeDocument/2006/relationships/hyperlink" Target="consultantplus://offline/ref=FEBAADA76DF18D8A4A19DB9A866776309EE82DC4D1DCE0FE3B716F3352101744AD67BA8FCE1A0AD2A9F16DFFF32268A060DEC3D5689Fk1f6I" TargetMode="External"/><Relationship Id="rId66" Type="http://schemas.openxmlformats.org/officeDocument/2006/relationships/hyperlink" Target="consultantplus://offline/ref=FEBAADA76DF18D8A4A19DB9A866776309AE326C0DDDEBDF433286331551F4841AA76BA8ECF0703D0E3A229A8kFfFI" TargetMode="External"/><Relationship Id="rId131" Type="http://schemas.openxmlformats.org/officeDocument/2006/relationships/hyperlink" Target="consultantplus://offline/ref=FEBAADA76DF18D8A4A19DB9A866776309FE723C5D0DEBDF433286331551F4841AA76BA8ECF0703D0E3A229A8kFfFI" TargetMode="External"/><Relationship Id="rId327" Type="http://schemas.openxmlformats.org/officeDocument/2006/relationships/hyperlink" Target="consultantplus://offline/ref=D754E440418963B45C1D78260F582D1DA21490C07E05CDDA5262E1E5B79DE986EB336D88A9EEDFCDA95A6F8BC794758A665EA9C8918AEBc766H" TargetMode="External"/><Relationship Id="rId369" Type="http://schemas.openxmlformats.org/officeDocument/2006/relationships/hyperlink" Target="consultantplus://offline/ref=D754E440418963B45C1D6B2E1F582D1DA71395CA7B0D90D05A3BEDE7B092B691FE7A3985AAEEC5C4AB103CCF90c968H" TargetMode="External"/><Relationship Id="rId534" Type="http://schemas.openxmlformats.org/officeDocument/2006/relationships/hyperlink" Target="consultantplus://offline/ref=ADFB04BF0A31B5EF8B08D7C03CB5C7BFE385116B25C6CA3E5D47EF8F826D30BCFA0D72022093FFF806352D6DDE816238C315B46D50382B6Ba5F" TargetMode="External"/><Relationship Id="rId576" Type="http://schemas.openxmlformats.org/officeDocument/2006/relationships/hyperlink" Target="consultantplus://offline/ref=ADFB04BF0A31B5EF8B08D7C03CB5C7BFE385116B25C6CA3E5D47EF8F826D30BCFA0D72022092FEFC06352D6DDE816238C315B46D50382B6Ba5F" TargetMode="External"/><Relationship Id="rId741" Type="http://schemas.openxmlformats.org/officeDocument/2006/relationships/hyperlink" Target="consultantplus://offline/ref=ADFB04BF0A31B5EF8B08C4C82CB5C7BFE6831A6120CA9734551EE38D85626FABFD447E032093F8FE0E6A2878CFD96F39DC0AB5734C3A29B665a1F" TargetMode="External"/><Relationship Id="rId783" Type="http://schemas.openxmlformats.org/officeDocument/2006/relationships/hyperlink" Target="consultantplus://offline/ref=ADFB04BF0A31B5EF8B08D7C03CB5C7BFE385116B25C6CA3E5D47EF8F826D30BCFA0D72022093FEFE06352D6DDE816238C315B46D50382B6Ba5F" TargetMode="External"/><Relationship Id="rId173" Type="http://schemas.openxmlformats.org/officeDocument/2006/relationships/hyperlink" Target="consultantplus://offline/ref=FEBAADA76DF18D8A4A19DB9A866776309EE82DC4D1DCE0FE3B716F3352101744AD67BA84CE10088DACE47CA7FD2176BE69C9DFD76Ak9fCI" TargetMode="External"/><Relationship Id="rId229" Type="http://schemas.openxmlformats.org/officeDocument/2006/relationships/hyperlink" Target="consultantplus://offline/ref=D754E440418963B45C1D6B2E1F582D1DA71396C47C0A90D05A3BEDE7B092B691FE7A3985AAEEC5C4AB103CCF90c968H" TargetMode="External"/><Relationship Id="rId380" Type="http://schemas.openxmlformats.org/officeDocument/2006/relationships/hyperlink" Target="consultantplus://offline/ref=D754E440418963B45C1D78260F582D1DA21490C07E05CDDA5262E1E5B79DE986EB336D88A9EEDECCA95A6F8BC794758A665EA9C8918AEBc766H" TargetMode="External"/><Relationship Id="rId436" Type="http://schemas.openxmlformats.org/officeDocument/2006/relationships/hyperlink" Target="consultantplus://offline/ref=D754E440418963B45C1D78260F582D1DA21490C07E05CDDA5262E1E5B79DE986EB336D88A9EEDCC6A95A6F8BC794758A665EA9C8918AEBc766H" TargetMode="External"/><Relationship Id="rId601" Type="http://schemas.openxmlformats.org/officeDocument/2006/relationships/hyperlink" Target="consultantplus://offline/ref=ADFB04BF0A31B5EF8B08D7C03CB5C7BFE385116B25C6CA3E5D47EF8F826D30AEFA557E02218DF8FC13637C2B68aAF" TargetMode="External"/><Relationship Id="rId643" Type="http://schemas.openxmlformats.org/officeDocument/2006/relationships/hyperlink" Target="consultantplus://offline/ref=ADFB04BF0A31B5EF8B08D7C03CB5C7BFE385116B25C6CA3E5D47EF8F826D30BCFA0D72022093FEFE06352D6DDE816238C315B46D50382B6Ba5F" TargetMode="External"/><Relationship Id="rId240" Type="http://schemas.openxmlformats.org/officeDocument/2006/relationships/hyperlink" Target="consultantplus://offline/ref=D754E440418963B45C1D78260F582D1DA21C9BC6780E90D05A3BEDE7B092B691EC7A6189A9EEDBC5AA056A9ED6CC7B897840A0DF8D88E975cE6EH" TargetMode="External"/><Relationship Id="rId478" Type="http://schemas.openxmlformats.org/officeDocument/2006/relationships/hyperlink" Target="consultantplus://offline/ref=ADFB04BF0A31B5EF8B08C4C82CB5C7BFE6831A6B2FCB9734551EE38D85626FABFD447E032093F8FB0E6A2878CFD96F39DC0AB5734C3A29B665a1F" TargetMode="External"/><Relationship Id="rId685" Type="http://schemas.openxmlformats.org/officeDocument/2006/relationships/hyperlink" Target="consultantplus://offline/ref=ADFB04BF0A31B5EF8B08C4C82CB5C7BFE682136A2FCA9734551EE38D85626FABEF44260F2092E7FD0D7F7E298968aDF" TargetMode="External"/><Relationship Id="rId35" Type="http://schemas.openxmlformats.org/officeDocument/2006/relationships/hyperlink" Target="consultantplus://offline/ref=FEBAADA76DF18D8A4A19DB9A866776309EE82CCCD7DDE0FE3B716F3352101744AD67BA8CCF1904D1FEAB7DFBBA7465BD60C9DDDE769F17EBk7fBI" TargetMode="External"/><Relationship Id="rId77" Type="http://schemas.openxmlformats.org/officeDocument/2006/relationships/hyperlink" Target="consultantplus://offline/ref=FEBAADA76DF18D8A4A19DB9A866776309EE82DC4D1DCE0FE3B716F3352101744BF67E280CC191DD9F4BE2BAAFCk2f0I" TargetMode="External"/><Relationship Id="rId100" Type="http://schemas.openxmlformats.org/officeDocument/2006/relationships/hyperlink" Target="consultantplus://offline/ref=FEBAADA76DF18D8A4A19DB9A866776309EE82DC4D1DCE0FE3B716F3352101744AD67BA8CCF1B05D1FFAB7DFBBA7465BD60C9DDDE769F17EBk7fBI" TargetMode="External"/><Relationship Id="rId282" Type="http://schemas.openxmlformats.org/officeDocument/2006/relationships/hyperlink" Target="consultantplus://offline/ref=D754E440418963B45C1D6B2E1F582D1DA7109BC6780D90D05A3BEDE7B092B691EC7A6189A9EEDAC5A2056A9ED6CC7B897840A0DF8D88E975cE6EH" TargetMode="External"/><Relationship Id="rId338" Type="http://schemas.openxmlformats.org/officeDocument/2006/relationships/hyperlink" Target="consultantplus://offline/ref=D754E440418963B45C1D78260F582D1DA21490C07E05CDDA5262E1E5B79DE986EB336D88A9EEDEC7A95A6F8BC794758A665EA9C8918AEBc766H" TargetMode="External"/><Relationship Id="rId503" Type="http://schemas.openxmlformats.org/officeDocument/2006/relationships/hyperlink" Target="consultantplus://offline/ref=ADFB04BF0A31B5EF8B08D7C03CB5C7BFE385116B25C6CA3E5D47EF8F826D30AEFA557E02218DF8FC13637C2B68aAF" TargetMode="External"/><Relationship Id="rId545" Type="http://schemas.openxmlformats.org/officeDocument/2006/relationships/hyperlink" Target="consultantplus://offline/ref=ADFB04BF0A31B5EF8B08C4C82CB5C7BFE687176A2FCC9734551EE38D85626FABFD447E032093FBFF0C6A2878CFD96F39DC0AB5734C3A29B665a1F" TargetMode="External"/><Relationship Id="rId587" Type="http://schemas.openxmlformats.org/officeDocument/2006/relationships/hyperlink" Target="consultantplus://offline/ref=ADFB04BF0A31B5EF8B08C4C82CB5C7BFE682136B20C59734551EE38D85626FABEF44260F2092E7FD0D7F7E298968aDF" TargetMode="External"/><Relationship Id="rId710" Type="http://schemas.openxmlformats.org/officeDocument/2006/relationships/hyperlink" Target="consultantplus://offline/ref=ADFB04BF0A31B5EF8B08C4C82CB5C7BFE585166120CC9734551EE38D85626FABFD447E032093F9FB0A6A2878CFD96F39DC0AB5734C3A29B665a1F" TargetMode="External"/><Relationship Id="rId752" Type="http://schemas.openxmlformats.org/officeDocument/2006/relationships/hyperlink" Target="consultantplus://offline/ref=ADFB04BF0A31B5EF8B08D7C03CB5C7BFE385116B25C6CA3E5D47EF8F826D30BCFA0D72022093FEFE06352D6DDE816238C315B46D50382B6Ba5F" TargetMode="External"/><Relationship Id="rId808" Type="http://schemas.openxmlformats.org/officeDocument/2006/relationships/hyperlink" Target="consultantplus://offline/ref=ADFB04BF0A31B5EF8B08C4C82CB5C7BFE682146D2FC89734551EE38D85626FABFD447E032093F9F80A6A2878CFD96F39DC0AB5734C3A29B665a1F" TargetMode="External"/><Relationship Id="rId8" Type="http://schemas.openxmlformats.org/officeDocument/2006/relationships/footer" Target="footer1.xml"/><Relationship Id="rId142" Type="http://schemas.openxmlformats.org/officeDocument/2006/relationships/hyperlink" Target="consultantplus://offline/ref=FEBAADA76DF18D8A4A19DB9A866776309CE927C3D7DEBDF433286331551F4841AA76BA8ECF0703D0E3A229A8kFfFI" TargetMode="External"/><Relationship Id="rId184" Type="http://schemas.openxmlformats.org/officeDocument/2006/relationships/hyperlink" Target="consultantplus://offline/ref=FEBAADA76DF18D8A4A19DB9A866776309EE82CCCD7DDE0FE3B716F3352101744AD67BA8CCF1904D0FBAB7DFBBA7465BD60C9DDDE769F17EBk7fBI" TargetMode="External"/><Relationship Id="rId391" Type="http://schemas.openxmlformats.org/officeDocument/2006/relationships/hyperlink" Target="consultantplus://offline/ref=D754E440418963B45C1D78260F582D1DA21490C07E05CDDA5262E1E5B79DE986EB336D88A9EEDCC1A95A6F8BC794758A665EA9C8918AEBc766H" TargetMode="External"/><Relationship Id="rId405" Type="http://schemas.openxmlformats.org/officeDocument/2006/relationships/hyperlink" Target="consultantplus://offline/ref=D754E440418963B45C1D6B2E1F582D1DA7179BC0750C90D05A3BEDE7B092B691EC7A6189A9EEDAC5AA056A9ED6CC7B897840A0DF8D88E975cE6EH" TargetMode="External"/><Relationship Id="rId447" Type="http://schemas.openxmlformats.org/officeDocument/2006/relationships/hyperlink" Target="consultantplus://offline/ref=ADFB04BF0A31B5EF8B08D7C03CB5C7BFE181106921CC9734551EE38D85626FABFD447E032093F9F80C6A2878CFD96F39DC0AB5734C3A29B665a1F" TargetMode="External"/><Relationship Id="rId612" Type="http://schemas.openxmlformats.org/officeDocument/2006/relationships/hyperlink" Target="consultantplus://offline/ref=ADFB04BF0A31B5EF8B08C4C82CB5C7BFE682136B20C59734551EE38D85626FABEF44260F2092E7FD0D7F7E298968aDF" TargetMode="External"/><Relationship Id="rId794" Type="http://schemas.openxmlformats.org/officeDocument/2006/relationships/hyperlink" Target="consultantplus://offline/ref=ADFB04BF0A31B5EF8B08D7C03CB5C7BFE385116B25C6CA3E5D47EF8F826D30BCFA0D72022092FEFC06352D6DDE816238C315B46D50382B6Ba5F" TargetMode="External"/><Relationship Id="rId251" Type="http://schemas.openxmlformats.org/officeDocument/2006/relationships/hyperlink" Target="consultantplus://offline/ref=D754E440418963B45C1D6B2E1F582D1DA71396C47C0A90D05A3BEDE7B092B691FE7A3985AAEEC5C4AB103CCF90c968H" TargetMode="External"/><Relationship Id="rId489" Type="http://schemas.openxmlformats.org/officeDocument/2006/relationships/hyperlink" Target="consultantplus://offline/ref=ADFB04BF0A31B5EF8B08CCD43AB5C7BFE3861A6B2FC6CA3E5D47EF8F826D30BCFA0D72022097FAF506352D6DDE816238C315B46D50382B6Ba5F" TargetMode="External"/><Relationship Id="rId654" Type="http://schemas.openxmlformats.org/officeDocument/2006/relationships/hyperlink" Target="consultantplus://offline/ref=ADFB04BF0A31B5EF8B08D7C03CB5C7BFE385116B25C6CA3E5D47EF8F826D30BCFA0D72022093FFF406352D6DDE816238C315B46D50382B6Ba5F" TargetMode="External"/><Relationship Id="rId696" Type="http://schemas.openxmlformats.org/officeDocument/2006/relationships/hyperlink" Target="consultantplus://offline/ref=ADFB04BF0A31B5EF8B08D7C03CB5C7BFE385116B25C6CA3E5D47EF8F826D30BCFA0D72022092FEFC06352D6DDE816238C315B46D50382B6Ba5F" TargetMode="External"/><Relationship Id="rId46" Type="http://schemas.openxmlformats.org/officeDocument/2006/relationships/hyperlink" Target="consultantplus://offline/ref=FEBAADA76DF18D8A4A19C8929667763098E22CC7D0D3E0FE3B716F3352101744BF67E280CC191DD9F4BE2BAAFCk2f0I" TargetMode="External"/><Relationship Id="rId293" Type="http://schemas.openxmlformats.org/officeDocument/2006/relationships/hyperlink" Target="consultantplus://offline/ref=D754E440418963B45C1D78260F582D1DA0109AC1750F90D05A3BEDE7B092B691FE7A3985AAEEC5C4AB103CCF90c968H" TargetMode="External"/><Relationship Id="rId307" Type="http://schemas.openxmlformats.org/officeDocument/2006/relationships/hyperlink" Target="consultantplus://offline/ref=D754E440418963B45C1D78260F582D1DA21490C07E05CDDA5262E1E5B79DE986EB336D88A9EEDCC6A95A6F8BC794758A665EA9C8918AEBc766H" TargetMode="External"/><Relationship Id="rId349" Type="http://schemas.openxmlformats.org/officeDocument/2006/relationships/hyperlink" Target="consultantplus://offline/ref=D754E440418963B45C1D6B2E1F582D1DA4129AC17A0890D05A3BEDE7B092B691EC7A6189A9EEDEC0A7056A9ED6CC7B897840A0DF8D88E975cE6EH" TargetMode="External"/><Relationship Id="rId514" Type="http://schemas.openxmlformats.org/officeDocument/2006/relationships/hyperlink" Target="consultantplus://offline/ref=ADFB04BF0A31B5EF8B08C4C82CB5C7BFE6811A6A27CE9734551EE38D85626FABEF44260F2092E7FD0D7F7E298968aDF" TargetMode="External"/><Relationship Id="rId556" Type="http://schemas.openxmlformats.org/officeDocument/2006/relationships/hyperlink" Target="consultantplus://offline/ref=ADFB04BF0A31B5EF8B08C4C82CB5C7BFE687176A2FCC9734551EE38D85626FABFD447E032093FBF80D6A2878CFD96F39DC0AB5734C3A29B665a1F" TargetMode="External"/><Relationship Id="rId721" Type="http://schemas.openxmlformats.org/officeDocument/2006/relationships/hyperlink" Target="consultantplus://offline/ref=ADFB04BF0A31B5EF8B08C4C82CB5C7BFE682146A2EC59734551EE38D85626FABFD447E032093F8F8056A2878CFD96F39DC0AB5734C3A29B665a1F" TargetMode="External"/><Relationship Id="rId763" Type="http://schemas.openxmlformats.org/officeDocument/2006/relationships/hyperlink" Target="consultantplus://offline/ref=ADFB04BF0A31B5EF8B08C4C82CB5C7BFE6831A6120CA9734551EE38D85626FABFD447E032093F8F9096A2878CFD96F39DC0AB5734C3A29B665a1F" TargetMode="External"/><Relationship Id="rId88" Type="http://schemas.openxmlformats.org/officeDocument/2006/relationships/hyperlink" Target="consultantplus://offline/ref=FEBAADA76DF18D8A4A19DB9A866776309EE82DC4D5D6E0FE3B716F3352101744AD67BA8BC44D529DA8AD2AAAE02161A062D7DFkDf6I" TargetMode="External"/><Relationship Id="rId111" Type="http://schemas.openxmlformats.org/officeDocument/2006/relationships/hyperlink" Target="consultantplus://offline/ref=FEBAADA76DF18D8A4A19C581836776309CE72CC6D7D7E0FE3B716F3352101744BF67E280CC191DD9F4BE2BAAFCk2f0I" TargetMode="External"/><Relationship Id="rId153" Type="http://schemas.openxmlformats.org/officeDocument/2006/relationships/hyperlink" Target="consultantplus://offline/ref=FEBAADA76DF18D8A4A19DB9A866776309FE32DC6DDDEBDF433286331551F4841AA76BA8ECF0703D0E3A229A8kFfFI" TargetMode="External"/><Relationship Id="rId195" Type="http://schemas.openxmlformats.org/officeDocument/2006/relationships/hyperlink" Target="consultantplus://offline/ref=D754E440418963B45C1D78260F582D1DA01695C77805CDDA5262E1E5B79DE986EB336D88A9EFD3C1A95A6F8BC794758A665EA9C8918AEBc766H" TargetMode="External"/><Relationship Id="rId209" Type="http://schemas.openxmlformats.org/officeDocument/2006/relationships/hyperlink" Target="consultantplus://offline/ref=D754E440418963B45C1D78260F582D1DA21490C07E05CDDA5262E1E5B79DE986EB336D88A9EEDDC0A95A6F8BC794758A665EA9C8918AEBc766H" TargetMode="External"/><Relationship Id="rId360" Type="http://schemas.openxmlformats.org/officeDocument/2006/relationships/hyperlink" Target="consultantplus://offline/ref=D754E440418963B45C1D6B2E1F582D1DA71395CA7B0D90D05A3BEDE7B092B691EC7A6189A9EEDAC6AB056A9ED6CC7B897840A0DF8D88E975cE6EH" TargetMode="External"/><Relationship Id="rId416" Type="http://schemas.openxmlformats.org/officeDocument/2006/relationships/hyperlink" Target="consultantplus://offline/ref=D754E440418963B45C1D6B2E1F582D1DA01795C47F0A90D05A3BEDE7B092B691FE7A3985AAEEC5C4AB103CCF90c968H" TargetMode="External"/><Relationship Id="rId598" Type="http://schemas.openxmlformats.org/officeDocument/2006/relationships/hyperlink" Target="consultantplus://offline/ref=ADFB04BF0A31B5EF8B08C4C82CB5C7BFE682136B20C59734551EE38D85626FABEF44260F2092E7FD0D7F7E298968aDF" TargetMode="External"/><Relationship Id="rId819" Type="http://schemas.openxmlformats.org/officeDocument/2006/relationships/hyperlink" Target="mailto:2866508@mail.ru" TargetMode="External"/><Relationship Id="rId220" Type="http://schemas.openxmlformats.org/officeDocument/2006/relationships/hyperlink" Target="consultantplus://offline/ref=D754E440418963B45C1D78260F582D1DA21490C07E05CDDA5262E1E5B79DE986EB336D88A9EEDDC0A95A6F8BC794758A665EA9C8918AEBc766H" TargetMode="External"/><Relationship Id="rId458" Type="http://schemas.openxmlformats.org/officeDocument/2006/relationships/hyperlink" Target="consultantplus://offline/ref=ADFB04BF0A31B5EF8B08C4C82CB5C7BFE6831A6B2FCB9734551EE38D85626FABFD447E032093F8F9086A2878CFD96F39DC0AB5734C3A29B665a1F" TargetMode="External"/><Relationship Id="rId623" Type="http://schemas.openxmlformats.org/officeDocument/2006/relationships/hyperlink" Target="consultantplus://offline/ref=ADFB04BF0A31B5EF8B08D7C03CB5C7BFE385116B25C6CA3E5D47EF8F826D30BCFA0D72022093FEF906352D6DDE816238C315B46D50382B6Ba5F" TargetMode="External"/><Relationship Id="rId665" Type="http://schemas.openxmlformats.org/officeDocument/2006/relationships/hyperlink" Target="consultantplus://offline/ref=ADFB04BF0A31B5EF8B08D7C03CB5C7BFE385116B25C6CA3E5D47EF8F826D30BCFA0D72022090F9FC06352D6DDE816238C315B46D50382B6Ba5F" TargetMode="External"/><Relationship Id="rId15" Type="http://schemas.openxmlformats.org/officeDocument/2006/relationships/hyperlink" Target="consultantplus://offline/ref=FEBAADA76DF18D8A4A19DB9A866776309EE82CCCD7DDE0FE3B716F3352101744AD67BA8CCF1901D8FDAB7DFBBA7465BD60C9DDDE769F17EBk7fBI" TargetMode="External"/><Relationship Id="rId57" Type="http://schemas.openxmlformats.org/officeDocument/2006/relationships/hyperlink" Target="consultantplus://offline/ref=FEBAADA76DF18D8A4A19DB9A866776309FE823C0DE83B7FC6A2461365A405F54E322B78DCE1103D2A9F16DFFF32268A060DEC3D5689Fk1f6I" TargetMode="External"/><Relationship Id="rId262" Type="http://schemas.openxmlformats.org/officeDocument/2006/relationships/hyperlink" Target="consultantplus://offline/ref=D754E440418963B45C1D78260F582D1DA21490C07E05CDDA5262E1E5B79DE986EB336D88A9EEDEC4A95A6F8BC794758A665EA9C8918AEBc766H" TargetMode="External"/><Relationship Id="rId318" Type="http://schemas.openxmlformats.org/officeDocument/2006/relationships/hyperlink" Target="consultantplus://offline/ref=D754E440418963B45C1D78260F582D1DA21490C07E05CDDA5262E1E5B79DE986EB336D88A9EEDCC2A95A6F8BC794758A665EA9C8918AEBc766H" TargetMode="External"/><Relationship Id="rId525" Type="http://schemas.openxmlformats.org/officeDocument/2006/relationships/hyperlink" Target="consultantplus://offline/ref=ADFB04BF0A31B5EF8B08C4C82CB5C7BFE6811A6A27CE9734551EE38D85626FABEF44260F2092E7FD0D7F7E298968aDF" TargetMode="External"/><Relationship Id="rId567" Type="http://schemas.openxmlformats.org/officeDocument/2006/relationships/hyperlink" Target="consultantplus://offline/ref=ADFB04BF0A31B5EF8B08D7C03CB5C7BFE385116B25C6CA3E5D47EF8F826D30BCFA0D72022093FEF906352D6DDE816238C315B46D50382B6Ba5F" TargetMode="External"/><Relationship Id="rId732" Type="http://schemas.openxmlformats.org/officeDocument/2006/relationships/hyperlink" Target="consultantplus://offline/ref=ADFB04BF0A31B5EF8B08C4C82CB5C7BFE682146A2EC59734551EE38D85626FABFD447E032093F8FB096A2878CFD96F39DC0AB5734C3A29B665a1F" TargetMode="External"/><Relationship Id="rId99" Type="http://schemas.openxmlformats.org/officeDocument/2006/relationships/hyperlink" Target="consultantplus://offline/ref=FEBAADA76DF18D8A4A19DB9A866776309EE82DC4D1DCE0FE3B716F3352101744AD67BA8CCF1B04DBFCAB7DFBBA7465BD60C9DDDE769F17EBk7fBI" TargetMode="External"/><Relationship Id="rId122" Type="http://schemas.openxmlformats.org/officeDocument/2006/relationships/hyperlink" Target="consultantplus://offline/ref=FEBAADA76DF18D8A4A19DB9A866776309FE823C0DE83B7FC6A2461365A405F54E322B78DCE100AD2A9F16DFFF32268A060DEC3D5689Fk1f6I" TargetMode="External"/><Relationship Id="rId164" Type="http://schemas.openxmlformats.org/officeDocument/2006/relationships/hyperlink" Target="consultantplus://offline/ref=FEBAADA76DF18D8A4A19DB9A866776309EE82DC4D1DCE0FE3B716F3352101744AD67BA84CE10088DACE47CA7FD2176BE69C9DFD76Ak9fCI" TargetMode="External"/><Relationship Id="rId371" Type="http://schemas.openxmlformats.org/officeDocument/2006/relationships/hyperlink" Target="consultantplus://offline/ref=D754E440418963B45C1D78260F582D1DA21490C07E05CDDA5262E1E5B79DE986EB336D88A9EED9C1A95A6F8BC794758A665EA9C8918AEBc766H" TargetMode="External"/><Relationship Id="rId774" Type="http://schemas.openxmlformats.org/officeDocument/2006/relationships/hyperlink" Target="consultantplus://offline/ref=ADFB04BF0A31B5EF8B08C4C82CB5C7BFE6831A6120CA9734551EE38D85626FABFD447E032093F8FB0E6A2878CFD96F39DC0AB5734C3A29B665a1F" TargetMode="External"/><Relationship Id="rId427" Type="http://schemas.openxmlformats.org/officeDocument/2006/relationships/hyperlink" Target="consultantplus://offline/ref=D754E440418963B45C1D6B2E1F582D1DA7179BC0750C90D05A3BEDE7B092B691EC7A6189A9EEDAC0A4056A9ED6CC7B897840A0DF8D88E975cE6EH" TargetMode="External"/><Relationship Id="rId469" Type="http://schemas.openxmlformats.org/officeDocument/2006/relationships/hyperlink" Target="consultantplus://offline/ref=ADFB04BF0A31B5EF8B08C4C82CB5C7BFE6831A6B2FCB9734551EE38D85626FABFD447E032093F8FB0D6A2878CFD96F39DC0AB5734C3A29B665a1F" TargetMode="External"/><Relationship Id="rId634" Type="http://schemas.openxmlformats.org/officeDocument/2006/relationships/hyperlink" Target="consultantplus://offline/ref=ADFB04BF0A31B5EF8B08CCD43AB5C7BFE683106120C6CA3E5D47EF8F826D30BCFA0D72022093FFFE06352D6DDE816238C315B46D50382B6Ba5F" TargetMode="External"/><Relationship Id="rId676" Type="http://schemas.openxmlformats.org/officeDocument/2006/relationships/hyperlink" Target="consultantplus://offline/ref=ADFB04BF0A31B5EF8B08C4C82CB5C7BFE682136A2FCA9734551EE38D85626FABEF44260F2092E7FD0D7F7E298968aDF" TargetMode="External"/><Relationship Id="rId26" Type="http://schemas.openxmlformats.org/officeDocument/2006/relationships/hyperlink" Target="consultantplus://offline/ref=FEBAADA76DF18D8A4A19DB9A866776309EE82DC4D1DCE0FE3B716F3352101744AD67BA8CCF1803DDF9AB7DFBBA7465BD60C9DDDE769F17EBk7fBI" TargetMode="External"/><Relationship Id="rId231" Type="http://schemas.openxmlformats.org/officeDocument/2006/relationships/hyperlink" Target="consultantplus://offline/ref=D754E440418963B45C1D78260F582D1DA21490C07E05CDDA5262E1E5B79DE986EB336D88A9EEDDC0A95A6F8BC794758A665EA9C8918AEBc766H" TargetMode="External"/><Relationship Id="rId273" Type="http://schemas.openxmlformats.org/officeDocument/2006/relationships/hyperlink" Target="consultantplus://offline/ref=D754E440418963B45C1D78260F582D1DA21490C07E05CDDA5262E1E5B79DE986EB336D88A9EEDCC1A95A6F8BC794758A665EA9C8918AEBc766H" TargetMode="External"/><Relationship Id="rId329" Type="http://schemas.openxmlformats.org/officeDocument/2006/relationships/hyperlink" Target="consultantplus://offline/ref=D754E440418963B45C1D78260F582D1DA21490C07E05CDDA5262E1E5B79DE986EB336D88A9EEDEC7A95A6F8BC794758A665EA9C8918AEBc766H" TargetMode="External"/><Relationship Id="rId480" Type="http://schemas.openxmlformats.org/officeDocument/2006/relationships/hyperlink" Target="consultantplus://offline/ref=ADFB04BF0A31B5EF8B08D7C03CB5C7BFE385116B25C6CA3E5D47EF8F826D30AEFA557E02218DF8FC13637C2B68aAF" TargetMode="External"/><Relationship Id="rId536" Type="http://schemas.openxmlformats.org/officeDocument/2006/relationships/hyperlink" Target="consultantplus://offline/ref=ADFB04BF0A31B5EF8B08D7C03CB5C7BFE382136A24CD9734551EE38D85626FABFD447E032093F8FC0B6A2878CFD96F39DC0AB5734C3A29B665a1F" TargetMode="External"/><Relationship Id="rId701" Type="http://schemas.openxmlformats.org/officeDocument/2006/relationships/hyperlink" Target="consultantplus://offline/ref=ADFB04BF0A31B5EF8B08D7C03CB5C7BFE385116B25C6CA3E5D47EF8F826D30BCFA0D72022093FEF906352D6DDE816238C315B46D50382B6Ba5F" TargetMode="External"/><Relationship Id="rId68" Type="http://schemas.openxmlformats.org/officeDocument/2006/relationships/hyperlink" Target="consultantplus://offline/ref=FEBAADA76DF18D8A4A19C892966776309FE323C0D4DDE0FE3B716F3352101744BF67E280CC191DD9F4BE2BAAFCk2f0I" TargetMode="External"/><Relationship Id="rId133" Type="http://schemas.openxmlformats.org/officeDocument/2006/relationships/hyperlink" Target="consultantplus://offline/ref=FEBAADA76DF18D8A4A19DB9A866776309EE22CC6D6D4E0FE3B716F3352101744BF67E280CC191DD9F4BE2BAAFCk2f0I" TargetMode="External"/><Relationship Id="rId175" Type="http://schemas.openxmlformats.org/officeDocument/2006/relationships/hyperlink" Target="consultantplus://offline/ref=FEBAADA76DF18D8A4A19DB9A866776309EE82CCCD7DDE0FE3B716F3352101744AD67BA8CCF1903DDFCAB7DFBBA7465BD60C9DDDE769F17EBk7fBI" TargetMode="External"/><Relationship Id="rId340" Type="http://schemas.openxmlformats.org/officeDocument/2006/relationships/hyperlink" Target="consultantplus://offline/ref=D754E440418963B45C1D6B2E1F582D1DA71395CA7B0D90D05A3BEDE7B092B691EC7A6189A9EEDAC4A3056A9ED6CC7B897840A0DF8D88E975cE6EH" TargetMode="External"/><Relationship Id="rId578" Type="http://schemas.openxmlformats.org/officeDocument/2006/relationships/hyperlink" Target="consultantplus://offline/ref=ADFB04BF0A31B5EF8B08C4C82CB5C7BFE682136B20C59734551EE38D85626FABEF44260F2092E7FD0D7F7E298968aDF" TargetMode="External"/><Relationship Id="rId743" Type="http://schemas.openxmlformats.org/officeDocument/2006/relationships/hyperlink" Target="consultantplus://offline/ref=ADFB04BF0A31B5EF8B08D7C03CB5C7BFE385116B25C6CA3E5D47EF8F826D30BCFA0D72022093FEFE06352D6DDE816238C315B46D50382B6Ba5F" TargetMode="External"/><Relationship Id="rId785" Type="http://schemas.openxmlformats.org/officeDocument/2006/relationships/hyperlink" Target="consultantplus://offline/ref=ADFB04BF0A31B5EF8B08D7C03CB5C7BFE385116B25C6CA3E5D47EF8F826D30BCFA0D72022092FEFC06352D6DDE816238C315B46D50382B6Ba5F" TargetMode="External"/><Relationship Id="rId200" Type="http://schemas.openxmlformats.org/officeDocument/2006/relationships/hyperlink" Target="consultantplus://offline/ref=D754E440418963B45C1D78260F582D1DA21490C07E05CDDA5262E1E5B79DE986EB336D88A9EED9C1A95A6F8BC794758A665EA9C8918AEBc766H" TargetMode="External"/><Relationship Id="rId382" Type="http://schemas.openxmlformats.org/officeDocument/2006/relationships/hyperlink" Target="consultantplus://offline/ref=D754E440418963B45C1D78260F582D1DA21490C07E05CDDA5262E1E5B79DE986EB336D88A9EEDECCA95A6F8BC794758A665EA9C8918AEBc766H" TargetMode="External"/><Relationship Id="rId438" Type="http://schemas.openxmlformats.org/officeDocument/2006/relationships/hyperlink" Target="consultantplus://offline/ref=D754E440418963B45C1D78260F582D1DA21490C07E05CDDA5262E1E5B79DE986EB336D88A9EEDCC6A95A6F8BC794758A665EA9C8918AEBc766H" TargetMode="External"/><Relationship Id="rId603" Type="http://schemas.openxmlformats.org/officeDocument/2006/relationships/hyperlink" Target="consultantplus://offline/ref=ADFB04BF0A31B5EF8B08D7C03CB5C7BFE385116B25C6CA3E5D47EF8F826D30AEFA557E02218DF8FC13637C2B68aAF" TargetMode="External"/><Relationship Id="rId645" Type="http://schemas.openxmlformats.org/officeDocument/2006/relationships/hyperlink" Target="consultantplus://offline/ref=ADFB04BF0A31B5EF8B08D7C03CB5C7BFE385116B25C6CA3E5D47EF8F826D30BCFA0D72022093FAF506352D6DDE816238C315B46D50382B6Ba5F" TargetMode="External"/><Relationship Id="rId687" Type="http://schemas.openxmlformats.org/officeDocument/2006/relationships/hyperlink" Target="consultantplus://offline/ref=ADFB04BF0A31B5EF8B08C4C82CB5C7BFE682136A2FCA9734551EE38D85626FABEF44260F2092E7FD0D7F7E298968aDF" TargetMode="External"/><Relationship Id="rId810" Type="http://schemas.openxmlformats.org/officeDocument/2006/relationships/hyperlink" Target="consultantplus://offline/ref=ADFB04BF0A31B5EF8B08D7C03CB5C7BFE385116B25C6CA3E5D47EF8F826D30BCFA0D72022093FCFE06352D6DDE816238C315B46D50382B6Ba5F" TargetMode="External"/><Relationship Id="rId242" Type="http://schemas.openxmlformats.org/officeDocument/2006/relationships/hyperlink" Target="consultantplus://offline/ref=D754E440418963B45C1D6B2E1F582D1DA71396C47C0A90D05A3BEDE7B092B691FE7A3985AAEEC5C4AB103CCF90c968H" TargetMode="External"/><Relationship Id="rId284" Type="http://schemas.openxmlformats.org/officeDocument/2006/relationships/hyperlink" Target="consultantplus://offline/ref=D754E440418963B45C1D78260F582D1DA21C9BC47A0690D05A3BEDE7B092B691EC7A6189ADE58F95E65B33CC92877683665CA0D4c962H" TargetMode="External"/><Relationship Id="rId491" Type="http://schemas.openxmlformats.org/officeDocument/2006/relationships/hyperlink" Target="consultantplus://offline/ref=ADFB04BF0A31B5EF8B08C4C82CB5C7BFE6831A6B2FCB9734551EE38D85626FABFD447E032093F8F40C6A2878CFD96F39DC0AB5734C3A29B665a1F" TargetMode="External"/><Relationship Id="rId505" Type="http://schemas.openxmlformats.org/officeDocument/2006/relationships/hyperlink" Target="consultantplus://offline/ref=ADFB04BF0A31B5EF8B08D7C03CB5C7BFE385116B25C6CA3E5D47EF8F826D30AEFA557E02218DF8FC13637C2B68aAF" TargetMode="External"/><Relationship Id="rId712" Type="http://schemas.openxmlformats.org/officeDocument/2006/relationships/hyperlink" Target="consultantplus://offline/ref=ADFB04BF0A31B5EF8B08C4C82CB5C7BFE584176F23CA9734551EE38D85626FABFD447E032093FBFC056A2878CFD96F39DC0AB5734C3A29B665a1F" TargetMode="External"/><Relationship Id="rId37" Type="http://schemas.openxmlformats.org/officeDocument/2006/relationships/hyperlink" Target="consultantplus://offline/ref=FEBAADA76DF18D8A4A19DB9A866776309FE823C0DE83B7FC6A2461365A405F54E322B28FC44D529DA8AD2AAAE02161A062D7DFkDf6I" TargetMode="External"/><Relationship Id="rId79" Type="http://schemas.openxmlformats.org/officeDocument/2006/relationships/hyperlink" Target="consultantplus://offline/ref=FEBAADA76DF18D8A4A19DB9A866776309EE82DC4D1DCE0FE3B716F3352101744AD67BA8CCF1C03D8F4AB7DFBBA7465BD60C9DDDE769F17EBk7fBI" TargetMode="External"/><Relationship Id="rId102" Type="http://schemas.openxmlformats.org/officeDocument/2006/relationships/hyperlink" Target="consultantplus://offline/ref=FEBAADA76DF18D8A4A19DB9A866776309FE823C0DE83B7FC6A2461365A405F54E322B78DCD1902D2A9F16DFFF32268A060DEC3D5689Fk1f6I" TargetMode="External"/><Relationship Id="rId144" Type="http://schemas.openxmlformats.org/officeDocument/2006/relationships/hyperlink" Target="consultantplus://offline/ref=FEBAADA76DF18D8A4A19DB9A866776309EE723C2DDDEBDF433286331551F4841AA76BA8ECF0703D0E3A229A8kFfFI" TargetMode="External"/><Relationship Id="rId547" Type="http://schemas.openxmlformats.org/officeDocument/2006/relationships/hyperlink" Target="consultantplus://offline/ref=ADFB04BF0A31B5EF8B08C4C82CB5C7BFE687176A2FCC9734551EE38D85626FABFD447E032093FBFF0E6A2878CFD96F39DC0AB5734C3A29B665a1F" TargetMode="External"/><Relationship Id="rId589" Type="http://schemas.openxmlformats.org/officeDocument/2006/relationships/hyperlink" Target="consultantplus://offline/ref=ADFB04BF0A31B5EF8B08D7C03CB5C7BFE38D1A6824CE9734551EE38D85626FABFD447E032093F9F8096A2878CFD96F39DC0AB5734C3A29B665a1F" TargetMode="External"/><Relationship Id="rId754" Type="http://schemas.openxmlformats.org/officeDocument/2006/relationships/hyperlink" Target="consultantplus://offline/ref=ADFB04BF0A31B5EF8B08D7C03CB5C7BFE385116B25C6CA3E5D47EF8F826D30BCFA0D72022093FFF806352D6DDE816238C315B46D50382B6Ba5F" TargetMode="External"/><Relationship Id="rId796" Type="http://schemas.openxmlformats.org/officeDocument/2006/relationships/hyperlink" Target="consultantplus://offline/ref=ADFB04BF0A31B5EF8B08D7C03CB5C7BFE385116B25C6CA3E5D47EF8F826D30AEFA557E02218DF8FC13637C2B68aAF" TargetMode="External"/><Relationship Id="rId90" Type="http://schemas.openxmlformats.org/officeDocument/2006/relationships/hyperlink" Target="consultantplus://offline/ref=FEBAADA76DF18D8A4A19DB9A866776309FE823C0DE83B7FC6A2461365A405F54E322B78DCF1002D2A9F16DFFF32268A060DEC3D5689Fk1f6I" TargetMode="External"/><Relationship Id="rId186" Type="http://schemas.openxmlformats.org/officeDocument/2006/relationships/hyperlink" Target="consultantplus://offline/ref=FEBAADA76DF18D8A4A19DB9A866776309FE823C0DE83B7FC6A2461365A404D54BB2EB48DD1190AC7FFA02BkAfBI" TargetMode="External"/><Relationship Id="rId351" Type="http://schemas.openxmlformats.org/officeDocument/2006/relationships/hyperlink" Target="consultantplus://offline/ref=D754E440418963B45C1D78260F582D1DA21490C07E05CDDA5262E1E5B79DE986EB336D88A9ECD2CCA95A6F8BC794758A665EA9C8918AEBc766H" TargetMode="External"/><Relationship Id="rId393" Type="http://schemas.openxmlformats.org/officeDocument/2006/relationships/hyperlink" Target="consultantplus://offline/ref=D754E440418963B45C1D6B2E1F582D1DA7179BC0750C90D05A3BEDE7B092B691EC7A6189A9EEDAC4A2056A9ED6CC7B897840A0DF8D88E975cE6EH" TargetMode="External"/><Relationship Id="rId407" Type="http://schemas.openxmlformats.org/officeDocument/2006/relationships/hyperlink" Target="consultantplus://offline/ref=D754E440418963B45C1D6B2E1F582D1DA7179BC0750C90D05A3BEDE7B092B691EC7A6189A9EEDAC6A3056A9ED6CC7B897840A0DF8D88E975cE6EH" TargetMode="External"/><Relationship Id="rId449" Type="http://schemas.openxmlformats.org/officeDocument/2006/relationships/hyperlink" Target="consultantplus://offline/ref=ADFB04BF0A31B5EF8B08D7C03CB5C7BFE187146C23C6CA3E5D47EF8F826D30BCFA0D72022091F9FE06352D6DDE816238C315B46D50382B6Ba5F" TargetMode="External"/><Relationship Id="rId614" Type="http://schemas.openxmlformats.org/officeDocument/2006/relationships/hyperlink" Target="consultantplus://offline/ref=ADFB04BF0A31B5EF8B08C4C82CB5C7BFE682136B20C59734551EE38D85626FABEF44260F2092E7FD0D7F7E298968aDF" TargetMode="External"/><Relationship Id="rId656" Type="http://schemas.openxmlformats.org/officeDocument/2006/relationships/hyperlink" Target="consultantplus://offline/ref=ADFB04BF0A31B5EF8B08D7C03CB5C7BFE385116B25C6CA3E5D47EF8F826D30BCFA0D72022090F9FC06352D6DDE816238C315B46D50382B6Ba5F" TargetMode="External"/><Relationship Id="rId821" Type="http://schemas.openxmlformats.org/officeDocument/2006/relationships/fontTable" Target="fontTable.xml"/><Relationship Id="rId211" Type="http://schemas.openxmlformats.org/officeDocument/2006/relationships/hyperlink" Target="consultantplus://offline/ref=D754E440418963B45C1D78260F582D1DA21490C07E05CDDA5262E1E5B79DE986EB336D88A9EEDDC0A95A6F8BC794758A665EA9C8918AEBc766H" TargetMode="External"/><Relationship Id="rId253" Type="http://schemas.openxmlformats.org/officeDocument/2006/relationships/hyperlink" Target="consultantplus://offline/ref=D754E440418963B45C1D78260F582D1DA21490C07E05CDDA5262E1E5B79DE986EB336D88A9EEDDC0A95A6F8BC794758A665EA9C8918AEBc766H" TargetMode="External"/><Relationship Id="rId295" Type="http://schemas.openxmlformats.org/officeDocument/2006/relationships/hyperlink" Target="consultantplus://offline/ref=D754E440418963B45C1D78260F582D1DA21490C07E05CDDA5262E1E5B79DE994EB6B618BA9F0DBCDBC0C3ECDc963H" TargetMode="External"/><Relationship Id="rId309" Type="http://schemas.openxmlformats.org/officeDocument/2006/relationships/hyperlink" Target="consultantplus://offline/ref=D754E440418963B45C1D78260F582D1DA21490C07E05CDDA5262E1E5B79DE986EB336D88A9EED3C7A95A6F8BC794758A665EA9C8918AEBc766H" TargetMode="External"/><Relationship Id="rId460" Type="http://schemas.openxmlformats.org/officeDocument/2006/relationships/hyperlink" Target="consultantplus://offline/ref=ADFB04BF0A31B5EF8B08C4C82CB5C7BFE6831A6B2FCB9734551EE38D85626FABFD447E032093F8FA0E6A2878CFD96F39DC0AB5734C3A29B665a1F" TargetMode="External"/><Relationship Id="rId516" Type="http://schemas.openxmlformats.org/officeDocument/2006/relationships/hyperlink" Target="consultantplus://offline/ref=ADFB04BF0A31B5EF8B08CCD43AB5C7BFE3861A6B2FC6CA3E5D47EF8F826D30AEFA557E02218DF8FC13637C2B68aAF" TargetMode="External"/><Relationship Id="rId698" Type="http://schemas.openxmlformats.org/officeDocument/2006/relationships/hyperlink" Target="consultantplus://offline/ref=ADFB04BF0A31B5EF8B08D7C03CB5C7BFE385116B25C6CA3E5D47EF8F826D30BCFA0D72022093FEFE06352D6DDE816238C315B46D50382B6Ba5F" TargetMode="External"/><Relationship Id="rId48" Type="http://schemas.openxmlformats.org/officeDocument/2006/relationships/hyperlink" Target="consultantplus://offline/ref=FEBAADA76DF18D8A4A19C892966776309BE12CC0D6D2E0FE3B716F3352101744BF67E280CC191DD9F4BE2BAAFCk2f0I" TargetMode="External"/><Relationship Id="rId113" Type="http://schemas.openxmlformats.org/officeDocument/2006/relationships/hyperlink" Target="consultantplus://offline/ref=FEBAADA76DF18D8A4A19C8929667763099E720C0D4D0E0FE3B716F3352101744BF67E280CC191DD9F4BE2BAAFCk2f0I" TargetMode="External"/><Relationship Id="rId320" Type="http://schemas.openxmlformats.org/officeDocument/2006/relationships/hyperlink" Target="consultantplus://offline/ref=D754E440418963B45C1D78260F582D1DA21490C07E05CDDA5262E1E5B79DE986EB336D88A9EED8CDA95A6F8BC794758A665EA9C8918AEBc766H" TargetMode="External"/><Relationship Id="rId558" Type="http://schemas.openxmlformats.org/officeDocument/2006/relationships/hyperlink" Target="consultantplus://offline/ref=ADFB04BF0A31B5EF8B08C4C82CB5C7BFE682136B20C59734551EE38D85626FABEF44260F2092E7FD0D7F7E298968aDF" TargetMode="External"/><Relationship Id="rId723" Type="http://schemas.openxmlformats.org/officeDocument/2006/relationships/hyperlink" Target="consultantplus://offline/ref=ADFB04BF0A31B5EF8B08C4C82CB5C7BFE682146A2EC59734551EE38D85626FABFD447E032093F8F90C6A2878CFD96F39DC0AB5734C3A29B665a1F" TargetMode="External"/><Relationship Id="rId765" Type="http://schemas.openxmlformats.org/officeDocument/2006/relationships/hyperlink" Target="consultantplus://offline/ref=ADFB04BF0A31B5EF8B08C4C82CB5C7BFE6831A6120CA9734551EE38D85626FABFD447E032093F8FA0C6A2878CFD96F39DC0AB5734C3A29B665a1F" TargetMode="External"/><Relationship Id="rId155" Type="http://schemas.openxmlformats.org/officeDocument/2006/relationships/hyperlink" Target="consultantplus://offline/ref=FEBAADA76DF18D8A4A19DB9A8667763095E926C7D1DEBDF433286331551F4841AA76BA8ECF0703D0E3A229A8kFfFI" TargetMode="External"/><Relationship Id="rId197" Type="http://schemas.openxmlformats.org/officeDocument/2006/relationships/hyperlink" Target="consultantplus://offline/ref=D754E440418963B45C1D78260F582D1DA01695C77805CDDA5262E1E5B79DE986EB336D88A9ECDBC6A95A6F8BC794758A665EA9C8918AEBc766H" TargetMode="External"/><Relationship Id="rId362" Type="http://schemas.openxmlformats.org/officeDocument/2006/relationships/hyperlink" Target="consultantplus://offline/ref=D754E440418963B45C1D78260F582D1DA21490C07E05CDDA5262E1E5B79DE986EB336D88A9ECD2C2A95A6F8BC794758A665EA9C8918AEBc766H" TargetMode="External"/><Relationship Id="rId418" Type="http://schemas.openxmlformats.org/officeDocument/2006/relationships/hyperlink" Target="consultantplus://offline/ref=D754E440418963B45C1D6B2E1F582D1DA21797C57C0990D05A3BEDE7B092B691FE7A3985AAEEC5C4AB103CCF90c968H" TargetMode="External"/><Relationship Id="rId625" Type="http://schemas.openxmlformats.org/officeDocument/2006/relationships/hyperlink" Target="consultantplus://offline/ref=ADFB04BF0A31B5EF8B08D7C03CB5C7BFE382116124CA9734551EE38D85626FABFD447E032093F9F50F6A2878CFD96F39DC0AB5734C3A29B665a1F" TargetMode="External"/><Relationship Id="rId222" Type="http://schemas.openxmlformats.org/officeDocument/2006/relationships/hyperlink" Target="consultantplus://offline/ref=D754E440418963B45C1D6B2E1F582D1DA71396C47C0A90D05A3BEDE7B092B691FE7A3985AAEEC5C4AB103CCF90c968H" TargetMode="External"/><Relationship Id="rId264" Type="http://schemas.openxmlformats.org/officeDocument/2006/relationships/hyperlink" Target="consultantplus://offline/ref=D754E440418963B45C1D78260F582D1DA21490C07E05CDDA5262E1E5B79DE986EB336D88A9EEDCC6A95A6F8BC794758A665EA9C8918AEBc766H" TargetMode="External"/><Relationship Id="rId471" Type="http://schemas.openxmlformats.org/officeDocument/2006/relationships/hyperlink" Target="consultantplus://offline/ref=ADFB04BF0A31B5EF8B08C4C82CB5C7BFE6831A6B2FCB9734551EE38D85626FABFD447E032093F8FB0C6A2878CFD96F39DC0AB5734C3A29B665a1F" TargetMode="External"/><Relationship Id="rId667" Type="http://schemas.openxmlformats.org/officeDocument/2006/relationships/hyperlink" Target="consultantplus://offline/ref=ADFB04BF0A31B5EF8B08C4C82CB5C7BFE682136A2FCA9734551EE38D85626FABEF44260F2092E7FD0D7F7E298968aDF" TargetMode="External"/><Relationship Id="rId17" Type="http://schemas.openxmlformats.org/officeDocument/2006/relationships/hyperlink" Target="consultantplus://offline/ref=FEBAADA76DF18D8A4A19DB9A866776309EE82CCCD7DDE0FE3B716F3352101744AD67BA8CCF1900D1FDAB7DFBBA7465BD60C9DDDE769F17EBk7fBI" TargetMode="External"/><Relationship Id="rId59" Type="http://schemas.openxmlformats.org/officeDocument/2006/relationships/hyperlink" Target="consultantplus://offline/ref=FEBAADA76DF18D8A4A19DB9A866776309EE026C7D7DEBDF433286331551F4853AA2EB68DCF1907D0F6F478EEAB2C6BBE7ED7D4C96A9D15kEf8I" TargetMode="External"/><Relationship Id="rId124" Type="http://schemas.openxmlformats.org/officeDocument/2006/relationships/hyperlink" Target="consultantplus://offline/ref=FEBAADA76DF18D8A4A19DB9A866776309FE823C0DE83B7FC6A2461365A405F54E322B78DCD190BD2A9F16DFFF32268A060DEC3D5689Fk1f6I" TargetMode="External"/><Relationship Id="rId527" Type="http://schemas.openxmlformats.org/officeDocument/2006/relationships/hyperlink" Target="consultantplus://offline/ref=ADFB04BF0A31B5EF8B08C4C82CB5C7BFE6811A6A27CE9734551EE38D85626FABEF44260F2092E7FD0D7F7E298968aDF" TargetMode="External"/><Relationship Id="rId569" Type="http://schemas.openxmlformats.org/officeDocument/2006/relationships/hyperlink" Target="consultantplus://offline/ref=ADFB04BF0A31B5EF8B08D7C03CB5C7BFE385116B25C6CA3E5D47EF8F826D30BCFA0D72022093FEF806352D6DDE816238C315B46D50382B6Ba5F" TargetMode="External"/><Relationship Id="rId734" Type="http://schemas.openxmlformats.org/officeDocument/2006/relationships/hyperlink" Target="consultantplus://offline/ref=ADFB04BF0A31B5EF8B08C4C82CB5C7BFE682146A2EC59734551EE38D85626FABFD447E032093F8F40D6A2878CFD96F39DC0AB5734C3A29B665a1F" TargetMode="External"/><Relationship Id="rId776" Type="http://schemas.openxmlformats.org/officeDocument/2006/relationships/hyperlink" Target="consultantplus://offline/ref=ADFB04BF0A31B5EF8B08C4C82CB5C7BFE6831A6120CA9734551EE38D85626FABFD447E032093F8FB0A6A2878CFD96F39DC0AB5734C3A29B665a1F" TargetMode="External"/><Relationship Id="rId70" Type="http://schemas.openxmlformats.org/officeDocument/2006/relationships/hyperlink" Target="consultantplus://offline/ref=FEBAADA76DF18D8A4A19C581836776309CE72CC6D7D7E0FE3B716F3352101744BF67E280CC191DD9F4BE2BAAFCk2f0I" TargetMode="External"/><Relationship Id="rId166" Type="http://schemas.openxmlformats.org/officeDocument/2006/relationships/hyperlink" Target="consultantplus://offline/ref=FEBAADA76DF18D8A4A19DB9A866776309FE823C0DE83B7FC6A2461365A405F54E322B78DCE1106D2A9F16DFFF32268A060DEC3D5689Fk1f6I" TargetMode="External"/><Relationship Id="rId331" Type="http://schemas.openxmlformats.org/officeDocument/2006/relationships/hyperlink" Target="consultantplus://offline/ref=D754E440418963B45C1D6B2E1F582D1DA21396C0790C90D05A3BEDE7B092B691FE7A3985AAEEC5C4AB103CCF90c968H" TargetMode="External"/><Relationship Id="rId373" Type="http://schemas.openxmlformats.org/officeDocument/2006/relationships/hyperlink" Target="consultantplus://offline/ref=D754E440418963B45C1D78260F582D1DA21490C07E05CDDA5262E1E5B79DE986EB336D88A9EEDFCCA95A6F8BC794758A665EA9C8918AEBc766H" TargetMode="External"/><Relationship Id="rId429" Type="http://schemas.openxmlformats.org/officeDocument/2006/relationships/hyperlink" Target="consultantplus://offline/ref=D754E440418963B45C1D6B2E1F582D1DA7179BC0750C90D05A3BEDE7B092B691EC7A6189A9EEDAC0AA056A9ED6CC7B897840A0DF8D88E975cE6EH" TargetMode="External"/><Relationship Id="rId580" Type="http://schemas.openxmlformats.org/officeDocument/2006/relationships/hyperlink" Target="consultantplus://offline/ref=ADFB04BF0A31B5EF8B08D7C03CB5C7BFE385116B25C6CA3E5D47EF8F826D30BCFA0D72022093FEF906352D6DDE816238C315B46D50382B6Ba5F" TargetMode="External"/><Relationship Id="rId636" Type="http://schemas.openxmlformats.org/officeDocument/2006/relationships/hyperlink" Target="consultantplus://offline/ref=ADFB04BF0A31B5EF8B08CCD43AB5C7BFE683106120C6CA3E5D47EF8F826D30BCFA0D72022093FFFF06352D6DDE816238C315B46D50382B6Ba5F" TargetMode="External"/><Relationship Id="rId801" Type="http://schemas.openxmlformats.org/officeDocument/2006/relationships/hyperlink" Target="consultantplus://offline/ref=ADFB04BF0A31B5EF8B08C4C82CB5C7BFE682146D2FC89734551EE38D85626FABEF44260F2092E7FD0D7F7E298968aDF" TargetMode="External"/><Relationship Id="rId1" Type="http://schemas.openxmlformats.org/officeDocument/2006/relationships/customXml" Target="../customXml/item1.xml"/><Relationship Id="rId233" Type="http://schemas.openxmlformats.org/officeDocument/2006/relationships/hyperlink" Target="consultantplus://offline/ref=D754E440418963B45C1D6B2E1F582D1DA71396C47C0A90D05A3BEDE7B092B691FE7A3985AAEEC5C4AB103CCF90c968H" TargetMode="External"/><Relationship Id="rId440" Type="http://schemas.openxmlformats.org/officeDocument/2006/relationships/hyperlink" Target="consultantplus://offline/ref=D754E440418963B45C1D6B2E1F582D1DA7179BC0750C90D05A3BEDE7B092B691EC7A6189A9EEDAC1AB056A9ED6CC7B897840A0DF8D88E975cE6EH" TargetMode="External"/><Relationship Id="rId678" Type="http://schemas.openxmlformats.org/officeDocument/2006/relationships/hyperlink" Target="consultantplus://offline/ref=ADFB04BF0A31B5EF8B08C4C82CB5C7BFE682136A2FCA9734551EE38D85626FABEF44260F2092E7FD0D7F7E298968aDF" TargetMode="External"/><Relationship Id="rId28" Type="http://schemas.openxmlformats.org/officeDocument/2006/relationships/hyperlink" Target="consultantplus://offline/ref=FEBAADA76DF18D8A4A19DB9A866776309EE82DC4D1DCE0FE3B716F3352101744AD67BA8FCE1A0AD2A9F16DFFF32268A060DEC3D5689Fk1f6I" TargetMode="External"/><Relationship Id="rId275" Type="http://schemas.openxmlformats.org/officeDocument/2006/relationships/hyperlink" Target="consultantplus://offline/ref=D754E440418963B45C1D78260F582D1DA21490C07E05CDDA5262E1E5B79DE994EB6B618BA9F0DBCDBC0C3ECDc963H" TargetMode="External"/><Relationship Id="rId300" Type="http://schemas.openxmlformats.org/officeDocument/2006/relationships/hyperlink" Target="consultantplus://offline/ref=D754E440418963B45C1D78260F582D1DA21490C07E05CDDA5262E1E5B79DE986EB336D88A9EEDCC1A95A6F8BC794758A665EA9C8918AEBc766H" TargetMode="External"/><Relationship Id="rId482" Type="http://schemas.openxmlformats.org/officeDocument/2006/relationships/hyperlink" Target="consultantplus://offline/ref=ADFB04BF0A31B5EF8B08C4C82CB5C7BFE6831A6B2FCB9734551EE38D85626FABFD447E032093F8FB0A6A2878CFD96F39DC0AB5734C3A29B665a1F" TargetMode="External"/><Relationship Id="rId538" Type="http://schemas.openxmlformats.org/officeDocument/2006/relationships/hyperlink" Target="consultantplus://offline/ref=ADFB04BF0A31B5EF8B08D7C03CB5C7BFE382136A24CD9734551EE38D85626FABFD447E032093FBFD0C6A2878CFD96F39DC0AB5734C3A29B665a1F" TargetMode="External"/><Relationship Id="rId703" Type="http://schemas.openxmlformats.org/officeDocument/2006/relationships/hyperlink" Target="consultantplus://offline/ref=ADFB04BF0A31B5EF8B08C4C82CB5C7BFE580126D24C59734551EE38D85626FABEF44260F2092E7FD0D7F7E298968aDF" TargetMode="External"/><Relationship Id="rId745" Type="http://schemas.openxmlformats.org/officeDocument/2006/relationships/hyperlink" Target="consultantplus://offline/ref=ADFB04BF0A31B5EF8B08D7C03CB5C7BFE385116B25C6CA3E5D47EF8F826D30BCFA0D72022093FEFE06352D6DDE816238C315B46D50382B6Ba5F" TargetMode="External"/><Relationship Id="rId81" Type="http://schemas.openxmlformats.org/officeDocument/2006/relationships/hyperlink" Target="consultantplus://offline/ref=FEBAADA76DF18D8A4A19DB9A866776309EE82CC0D6D1E0FE3B716F3352101744AD67BA8CCF1903D0FEAB7DFBBA7465BD60C9DDDE769F17EBk7fBI" TargetMode="External"/><Relationship Id="rId135" Type="http://schemas.openxmlformats.org/officeDocument/2006/relationships/hyperlink" Target="consultantplus://offline/ref=FEBAADA76DF18D8A4A19DB9A866776309CE926C0D2D3E0FE3B716F3352101744BF67E280CC191DD9F4BE2BAAFCk2f0I" TargetMode="External"/><Relationship Id="rId177" Type="http://schemas.openxmlformats.org/officeDocument/2006/relationships/hyperlink" Target="consultantplus://offline/ref=FEBAADA76DF18D8A4A19DB9A866776309EE82CCCD7DDE0FE3B716F3352101744AD67BA8CCF1904DAF9AB7DFBBA7465BD60C9DDDE769F17EBk7fBI" TargetMode="External"/><Relationship Id="rId342" Type="http://schemas.openxmlformats.org/officeDocument/2006/relationships/hyperlink" Target="consultantplus://offline/ref=D754E440418963B45C1D78260F582D1DA21490C07E05CDDA5262E1E5B79DE986EB336D88A9EEDEC7A95A6F8BC794758A665EA9C8918AEBc766H" TargetMode="External"/><Relationship Id="rId384" Type="http://schemas.openxmlformats.org/officeDocument/2006/relationships/hyperlink" Target="consultantplus://offline/ref=D754E440418963B45C1D78260F582D1DA21490C07E05CDDA5262E1E5B79DE986EB336D88A9EEDEC4A95A6F8BC794758A665EA9C8918AEBc766H" TargetMode="External"/><Relationship Id="rId591" Type="http://schemas.openxmlformats.org/officeDocument/2006/relationships/hyperlink" Target="consultantplus://offline/ref=ADFB04BF0A31B5EF8B08D7C03CB5C7BFE38D1A6824CE9734551EE38D85626FABFD447E032093F9F8056A2878CFD96F39DC0AB5734C3A29B665a1F" TargetMode="External"/><Relationship Id="rId605" Type="http://schemas.openxmlformats.org/officeDocument/2006/relationships/hyperlink" Target="consultantplus://offline/ref=ADFB04BF0A31B5EF8B08C4C82CB5C7BFE682136B20C59734551EE38D85626FABEF44260F2092E7FD0D7F7E298968aDF" TargetMode="External"/><Relationship Id="rId787" Type="http://schemas.openxmlformats.org/officeDocument/2006/relationships/hyperlink" Target="consultantplus://offline/ref=ADFB04BF0A31B5EF8B08D7C03CB5C7BFE385116B25C6CA3E5D47EF8F826D30BCFA0D72022093FFF806352D6DDE816238C315B46D50382B6Ba5F" TargetMode="External"/><Relationship Id="rId812" Type="http://schemas.openxmlformats.org/officeDocument/2006/relationships/hyperlink" Target="consultantplus://offline/ref=ADFB04BF0A31B5EF8B08D7C03CB5C7BFE385116B25C6CA3E5D47EF8F826D30BCFA0D72022093FCFE06352D6DDE816238C315B46D50382B6Ba5F" TargetMode="External"/><Relationship Id="rId202" Type="http://schemas.openxmlformats.org/officeDocument/2006/relationships/hyperlink" Target="consultantplus://offline/ref=D754E440418963B45C1D6B2E1F582D1DA71396C47C0A90D05A3BEDE7B092B691FE7A3985AAEEC5C4AB103CCF90c968H" TargetMode="External"/><Relationship Id="rId244" Type="http://schemas.openxmlformats.org/officeDocument/2006/relationships/hyperlink" Target="consultantplus://offline/ref=D754E440418963B45C1D78260F582D1DA21490C07E05CDDA5262E1E5B79DE986EB336D88A9EEDDC0A95A6F8BC794758A665EA9C8918AEBc766H" TargetMode="External"/><Relationship Id="rId647" Type="http://schemas.openxmlformats.org/officeDocument/2006/relationships/hyperlink" Target="consultantplus://offline/ref=ADFB04BF0A31B5EF8B08C4C82CB5C7BFE682136A2FCA9734551EE38D85626FABEF44260F2092E7FD0D7F7E298968aDF" TargetMode="External"/><Relationship Id="rId689" Type="http://schemas.openxmlformats.org/officeDocument/2006/relationships/hyperlink" Target="consultantplus://offline/ref=ADFB04BF0A31B5EF8B08C4C82CB5C7BFE682136A2FCA9734551EE38D85626FABEF44260F2092E7FD0D7F7E298968aDF" TargetMode="External"/><Relationship Id="rId39" Type="http://schemas.openxmlformats.org/officeDocument/2006/relationships/hyperlink" Target="consultantplus://offline/ref=FEBAADA76DF18D8A4A19DB9A866776309EE82DC4D1DCE0FE3B716F3352101744AD67BA8FCE1A0AD2A9F16DFFF32268A060DEC3D5689Fk1f6I" TargetMode="External"/><Relationship Id="rId286" Type="http://schemas.openxmlformats.org/officeDocument/2006/relationships/hyperlink" Target="consultantplus://offline/ref=D754E440418963B45C1D78260F582D1DA21C9BC47A0690D05A3BEDE7B092B691EC7A618BA9E58F95E65B33CC92877683665CA0D4c962H" TargetMode="External"/><Relationship Id="rId451" Type="http://schemas.openxmlformats.org/officeDocument/2006/relationships/hyperlink" Target="consultantplus://offline/ref=ADFB04BF0A31B5EF8B08D7C03CB5C7BFE385116B25C6CA3E5D47EF8F826D30BCFA0D72022093FAF506352D6DDE816238C315B46D50382B6Ba5F" TargetMode="External"/><Relationship Id="rId493" Type="http://schemas.openxmlformats.org/officeDocument/2006/relationships/hyperlink" Target="consultantplus://offline/ref=ADFB04BF0A31B5EF8B08C4C82CB5C7BFE682136A2FCA9734551EE38D85626FABEF44260F2092E7FD0D7F7E298968aDF" TargetMode="External"/><Relationship Id="rId507" Type="http://schemas.openxmlformats.org/officeDocument/2006/relationships/hyperlink" Target="consultantplus://offline/ref=ADFB04BF0A31B5EF8B08C4C82CB5C7BFE6811A6A27CE9734551EE38D85626FABEF44260F2092E7FD0D7F7E298968aDF" TargetMode="External"/><Relationship Id="rId549" Type="http://schemas.openxmlformats.org/officeDocument/2006/relationships/hyperlink" Target="consultantplus://offline/ref=ADFB04BF0A31B5EF8B08C4C82CB5C7BFE687176A2FCC9734551EE38D85626FABFD447E032093FBFF086A2878CFD96F39DC0AB5734C3A29B665a1F" TargetMode="External"/><Relationship Id="rId714" Type="http://schemas.openxmlformats.org/officeDocument/2006/relationships/hyperlink" Target="consultantplus://offline/ref=ADFB04BF0A31B5EF8B08C4C82CB5C7BFE58C166E2EC49734551EE38D85626FABFD447E032093F8FE0E6A2878CFD96F39DC0AB5734C3A29B665a1F" TargetMode="External"/><Relationship Id="rId756" Type="http://schemas.openxmlformats.org/officeDocument/2006/relationships/hyperlink" Target="consultantplus://offline/ref=ADFB04BF0A31B5EF8B08C4C82CB5C7BFE6831A6120CA9734551EE38D85626FABFD447E032093F8F8056A2878CFD96F39DC0AB5734C3A29B665a1F" TargetMode="External"/><Relationship Id="rId50" Type="http://schemas.openxmlformats.org/officeDocument/2006/relationships/hyperlink" Target="consultantplus://offline/ref=FEBAADA76DF18D8A4A19DB9A866776309EE82CCCD7DDE0FE3B716F3352101744AD67BA8CCF1901DFFFAB7DFBBA7465BD60C9DDDE769F17EBk7fBI" TargetMode="External"/><Relationship Id="rId104" Type="http://schemas.openxmlformats.org/officeDocument/2006/relationships/hyperlink" Target="consultantplus://offline/ref=FEBAADA76DF18D8A4A19DB9A866776309EE82DC4D1DCE0FE3B716F3352101744AD67BA8CCF1803DDF9AB7DFBBA7465BD60C9DDDE769F17EBk7fBI" TargetMode="External"/><Relationship Id="rId146" Type="http://schemas.openxmlformats.org/officeDocument/2006/relationships/hyperlink" Target="consultantplus://offline/ref=FEBAADA76DF18D8A4A19DB9A866776309BE625C7D1DEBDF433286331551F4841AA76BA8ECF0703D0E3A229A8kFfFI" TargetMode="External"/><Relationship Id="rId188" Type="http://schemas.openxmlformats.org/officeDocument/2006/relationships/hyperlink" Target="consultantplus://offline/ref=FEBAADA76DF18D8A4A19DB9A866776309FE823C0DE83B7FC6A2461365A405F54E322B78DCF110AD2A9F16DFFF32268A060DEC3D5689Fk1f6I" TargetMode="External"/><Relationship Id="rId311" Type="http://schemas.openxmlformats.org/officeDocument/2006/relationships/hyperlink" Target="consultantplus://offline/ref=D754E440418963B45C1D78260F582D1DA21490C07E05CDDA5262E1E5B79DE986EB336D88A9EED3C7A95A6F8BC794758A665EA9C8918AEBc766H" TargetMode="External"/><Relationship Id="rId353" Type="http://schemas.openxmlformats.org/officeDocument/2006/relationships/hyperlink" Target="consultantplus://offline/ref=D754E440418963B45C1D78260F582D1DA21490C07E05CDDA5262E1E5B79DE994EB6B618BA9F0DBCDBC0C3ECDc963H" TargetMode="External"/><Relationship Id="rId395" Type="http://schemas.openxmlformats.org/officeDocument/2006/relationships/hyperlink" Target="consultantplus://offline/ref=D754E440418963B45C1D6B2E1F582D1DA7179BC0750C90D05A3BEDE7B092B691FE7A3985AAEEC5C4AB103CCF90c968H" TargetMode="External"/><Relationship Id="rId409" Type="http://schemas.openxmlformats.org/officeDocument/2006/relationships/hyperlink" Target="consultantplus://offline/ref=D754E440418963B45C1D78260F582D1DA21490C07E05CDDA5262E1E5B79DE986EB336D88A9EEDCC6A95A6F8BC794758A665EA9C8918AEBc766H" TargetMode="External"/><Relationship Id="rId560" Type="http://schemas.openxmlformats.org/officeDocument/2006/relationships/hyperlink" Target="consultantplus://offline/ref=ADFB04BF0A31B5EF8B08D7C03CB5C7BFE385116B25C6CA3E5D47EF8F826D30BCFA0D72022093FEFE06352D6DDE816238C315B46D50382B6Ba5F" TargetMode="External"/><Relationship Id="rId798" Type="http://schemas.openxmlformats.org/officeDocument/2006/relationships/hyperlink" Target="consultantplus://offline/ref=ADFB04BF0A31B5EF8B08C4C82CB5C7BFE682136A2FCA9734551EE38D85626FABEF44260F2092E7FD0D7F7E298968aDF" TargetMode="External"/><Relationship Id="rId92" Type="http://schemas.openxmlformats.org/officeDocument/2006/relationships/hyperlink" Target="consultantplus://offline/ref=FEBAADA76DF18D8A4A19DB9A866776309EE523C0D5D2E0FE3B716F3352101744BF67E280CC191DD9F4BE2BAAFCk2f0I" TargetMode="External"/><Relationship Id="rId213" Type="http://schemas.openxmlformats.org/officeDocument/2006/relationships/hyperlink" Target="consultantplus://offline/ref=D754E440418963B45C1D78260F582D1DA21490C07E05CDDA5262E1E5B79DE986EB336D88A9EEDDC0A95A6F8BC794758A665EA9C8918AEBc766H" TargetMode="External"/><Relationship Id="rId420" Type="http://schemas.openxmlformats.org/officeDocument/2006/relationships/hyperlink" Target="consultantplus://offline/ref=D754E440418963B45C1D6B2E1F582D1DA7179BC0750C90D05A3BEDE7B092B691EC7A6189A9EEDAC7A1056A9ED6CC7B897840A0DF8D88E975cE6EH" TargetMode="External"/><Relationship Id="rId616" Type="http://schemas.openxmlformats.org/officeDocument/2006/relationships/hyperlink" Target="consultantplus://offline/ref=ADFB04BF0A31B5EF8B08CCD43AB5C7BFE683106120C6CA3E5D47EF8F826D30AEFA557E02218DF8FC13637C2B68aAF" TargetMode="External"/><Relationship Id="rId658" Type="http://schemas.openxmlformats.org/officeDocument/2006/relationships/hyperlink" Target="consultantplus://offline/ref=ADFB04BF0A31B5EF8B08C4C82CB5C7BFE682136A2FCA9734551EE38D85626FABEF44260F2092E7FD0D7F7E298968aDF" TargetMode="External"/><Relationship Id="rId255" Type="http://schemas.openxmlformats.org/officeDocument/2006/relationships/hyperlink" Target="consultantplus://offline/ref=D754E440418963B45C1D78260F582D1DA21490C07E05CDDA5262E1E5B79DE986EB336D88A9EEDDC0A95A6F8BC794758A665EA9C8918AEBc766H" TargetMode="External"/><Relationship Id="rId297" Type="http://schemas.openxmlformats.org/officeDocument/2006/relationships/hyperlink" Target="consultantplus://offline/ref=D754E440418963B45C1D78260F582D1DA21C9BC47A0690D05A3BEDE7B092B691EC7A6189ADE58F95E65B33CC92877683665CA0D4c962H" TargetMode="External"/><Relationship Id="rId462" Type="http://schemas.openxmlformats.org/officeDocument/2006/relationships/hyperlink" Target="consultantplus://offline/ref=ADFB04BF0A31B5EF8B08D7C03CB5C7BFE385116B25C6CA3E5D47EF8F826D30BCFA0D72022093FFF806352D6DDE816238C315B46D50382B6Ba5F" TargetMode="External"/><Relationship Id="rId518" Type="http://schemas.openxmlformats.org/officeDocument/2006/relationships/hyperlink" Target="consultantplus://offline/ref=ADFB04BF0A31B5EF8B08C4C82CB5C7BFE6811A6A27CE9734551EE38D85626FABEF44260F2092E7FD0D7F7E298968aDF" TargetMode="External"/><Relationship Id="rId725" Type="http://schemas.openxmlformats.org/officeDocument/2006/relationships/hyperlink" Target="consultantplus://offline/ref=ADFB04BF0A31B5EF8B08C4C82CB5C7BFE682146A2EC59734551EE38D85626FABFD447E032093F8F90B6A2878CFD96F39DC0AB5734C3A29B665a1F" TargetMode="External"/><Relationship Id="rId115" Type="http://schemas.openxmlformats.org/officeDocument/2006/relationships/hyperlink" Target="consultantplus://offline/ref=FEBAADA76DF18D8A4A19C581836776309CE72CC6D7D7E0FE3B716F3352101744BF67E280CC191DD9F4BE2BAAFCk2f0I" TargetMode="External"/><Relationship Id="rId157" Type="http://schemas.openxmlformats.org/officeDocument/2006/relationships/hyperlink" Target="consultantplus://offline/ref=FEBAADA76DF18D8A4A19DB9A866776309EE82DC4D1DCE0FE3B716F3352101744AD67BA84CE10088DACE47CA7FD2176BE69C9DFD76Ak9fCI" TargetMode="External"/><Relationship Id="rId322" Type="http://schemas.openxmlformats.org/officeDocument/2006/relationships/hyperlink" Target="consultantplus://offline/ref=D754E440418963B45C1D78260F582D1DA21490C07E05CDDA5262E1E5B79DE986EB336D88A9EEDCC2A95A6F8BC794758A665EA9C8918AEBc766H" TargetMode="External"/><Relationship Id="rId364" Type="http://schemas.openxmlformats.org/officeDocument/2006/relationships/hyperlink" Target="consultantplus://offline/ref=D754E440418963B45C1D6B2E1F582D1DA71395CA7B0D90D05A3BEDE7B092B691EC7A6189A9EEDAC7A7056A9ED6CC7B897840A0DF8D88E975cE6EH" TargetMode="External"/><Relationship Id="rId767" Type="http://schemas.openxmlformats.org/officeDocument/2006/relationships/hyperlink" Target="consultantplus://offline/ref=ADFB04BF0A31B5EF8B08C4C82CB5C7BFE6831A6120CA9734551EE38D85626FABFD447E032093F8FA0B6A2878CFD96F39DC0AB5734C3A29B665a1F" TargetMode="External"/><Relationship Id="rId61" Type="http://schemas.openxmlformats.org/officeDocument/2006/relationships/hyperlink" Target="consultantplus://offline/ref=FEBAADA76DF18D8A4A19DB9A866776309FE823C0DE83B7FC6A2461365A405F54E322B78DCE110BD2A9F16DFFF32268A060DEC3D5689Fk1f6I" TargetMode="External"/><Relationship Id="rId199" Type="http://schemas.openxmlformats.org/officeDocument/2006/relationships/hyperlink" Target="consultantplus://offline/ref=D754E440418963B45C1D6B2E1F582D1DA41293C7740E90D05A3BEDE7B092B691FE7A3985AAEEC5C4AB103CCF90c968H" TargetMode="External"/><Relationship Id="rId571" Type="http://schemas.openxmlformats.org/officeDocument/2006/relationships/hyperlink" Target="consultantplus://offline/ref=ADFB04BF0A31B5EF8B08D7C03CB5C7BFE385116B25C6CA3E5D47EF8F826D30BCFA0D72022092FEFC06352D6DDE816238C315B46D50382B6Ba5F" TargetMode="External"/><Relationship Id="rId627" Type="http://schemas.openxmlformats.org/officeDocument/2006/relationships/hyperlink" Target="consultantplus://offline/ref=ADFB04BF0A31B5EF8B08D7C03CB5C7BFE382116124CA9734551EE38D85626FABFD447E032093F9F50F6A2878CFD96F39DC0AB5734C3A29B665a1F" TargetMode="External"/><Relationship Id="rId669" Type="http://schemas.openxmlformats.org/officeDocument/2006/relationships/hyperlink" Target="consultantplus://offline/ref=ADFB04BF0A31B5EF8B08D7C03CB5C7BFE3821B6924CB9734551EE38D85626FABEF44260F2092E7FD0D7F7E298968aDF" TargetMode="External"/><Relationship Id="rId19" Type="http://schemas.openxmlformats.org/officeDocument/2006/relationships/hyperlink" Target="consultantplus://offline/ref=FEBAADA76DF18D8A4A19DB9A866776309EE82CCCD7DDE0FE3B716F3352101744AD67BA8CCF1904D1FEAB7DFBBA7465BD60C9DDDE769F17EBk7fBI" TargetMode="External"/><Relationship Id="rId224" Type="http://schemas.openxmlformats.org/officeDocument/2006/relationships/hyperlink" Target="consultantplus://offline/ref=D754E440418963B45C1D6B2E1F582D1DA71396C47C0A90D05A3BEDE7B092B691FE7A3985AAEEC5C4AB103CCF90c968H" TargetMode="External"/><Relationship Id="rId266" Type="http://schemas.openxmlformats.org/officeDocument/2006/relationships/hyperlink" Target="consultantplus://offline/ref=D754E440418963B45C1D78260F582D1DA21490C07E05CDDA5262E1E5B79DE986EB336D88A9EEDCC6A95A6F8BC794758A665EA9C8918AEBc766H" TargetMode="External"/><Relationship Id="rId431" Type="http://schemas.openxmlformats.org/officeDocument/2006/relationships/hyperlink" Target="consultantplus://offline/ref=D754E440418963B45C1D6B2E1F582D1DA7179BC0750C90D05A3BEDE7B092B691EC7A6189A9EEDAC1A0056A9ED6CC7B897840A0DF8D88E975cE6EH" TargetMode="External"/><Relationship Id="rId473" Type="http://schemas.openxmlformats.org/officeDocument/2006/relationships/hyperlink" Target="consultantplus://offline/ref=ADFB04BF0A31B5EF8B08D7C03CB5C7BFE385116B25C6CA3E5D47EF8F826D30AEFA557E02218DF8FC13637C2B68aAF" TargetMode="External"/><Relationship Id="rId529" Type="http://schemas.openxmlformats.org/officeDocument/2006/relationships/hyperlink" Target="consultantplus://offline/ref=ADFB04BF0A31B5EF8B08C4C82CB5C7BFE687176A2FCC9734551EE38D85626FABEF44260F2092E7FD0D7F7E298968aDF" TargetMode="External"/><Relationship Id="rId680" Type="http://schemas.openxmlformats.org/officeDocument/2006/relationships/hyperlink" Target="consultantplus://offline/ref=ADFB04BF0A31B5EF8B08C4C82CB5C7BFE682136A2FCA9734551EE38D85626FABEF44260F2092E7FD0D7F7E298968aDF" TargetMode="External"/><Relationship Id="rId736" Type="http://schemas.openxmlformats.org/officeDocument/2006/relationships/hyperlink" Target="consultantplus://offline/ref=ADFB04BF0A31B5EF8B08C4C82CB5C7BFE6831A6120CA9734551EE38D85626FABEF44260F2092E7FD0D7F7E298968aDF" TargetMode="External"/><Relationship Id="rId30" Type="http://schemas.openxmlformats.org/officeDocument/2006/relationships/hyperlink" Target="consultantplus://offline/ref=FEBAADA76DF18D8A4A19DB9A866776309FE823C0DE83B7FC6A2461365A405F54E322B78DCE1100D2A9F16DFFF32268A060DEC3D5689Fk1f6I" TargetMode="External"/><Relationship Id="rId126" Type="http://schemas.openxmlformats.org/officeDocument/2006/relationships/hyperlink" Target="consultantplus://offline/ref=FEBAADA76DF18D8A4A19DB9A866776309FE823C0DE83B7FC6A2461365A405F54E322B78DCD1800D2A9F16DFFF32268A060DEC3D5689Fk1f6I" TargetMode="External"/><Relationship Id="rId168" Type="http://schemas.openxmlformats.org/officeDocument/2006/relationships/hyperlink" Target="consultantplus://offline/ref=FEBAADA76DF18D8A4A19DB9A866776309EE82DC4D1DCE0FE3B716F3352101744AD67BA84CE10088DACE47CA7FD2176BE69C9DFD76Ak9fCI" TargetMode="External"/><Relationship Id="rId333" Type="http://schemas.openxmlformats.org/officeDocument/2006/relationships/hyperlink" Target="consultantplus://offline/ref=D754E440418963B45C1D78260F582D1DA21490C07E05CDDA5262E1E5B79DE986EB336D88A9EEDEC7A95A6F8BC794758A665EA9C8918AEBc766H" TargetMode="External"/><Relationship Id="rId540" Type="http://schemas.openxmlformats.org/officeDocument/2006/relationships/hyperlink" Target="consultantplus://offline/ref=ADFB04BF0A31B5EF8B08C4C82CB5C7BFE687176A2FCC9734551EE38D85626FABFD447E032093FBFE0B6A2878CFD96F39DC0AB5734C3A29B665a1F" TargetMode="External"/><Relationship Id="rId778" Type="http://schemas.openxmlformats.org/officeDocument/2006/relationships/hyperlink" Target="consultantplus://offline/ref=ADFB04BF0A31B5EF8B08C4C82CB5C7BFE6831A6120CA9734551EE38D85626FABFD447E032093F8F40D6A2878CFD96F39DC0AB5734C3A29B665a1F" TargetMode="External"/><Relationship Id="rId72" Type="http://schemas.openxmlformats.org/officeDocument/2006/relationships/hyperlink" Target="consultantplus://offline/ref=FEBAADA76DF18D8A4A19CC98846776309EE026C3D4D3E0FE3B716F3352101744BF67E280CC191DD9F4BE2BAAFCk2f0I" TargetMode="External"/><Relationship Id="rId375" Type="http://schemas.openxmlformats.org/officeDocument/2006/relationships/hyperlink" Target="consultantplus://offline/ref=D754E440418963B45C1D78260F582D1DA21490C07E05CDDA5262E1E5B79DE986EB336D88A9EEDEC6A95A6F8BC794758A665EA9C8918AEBc766H" TargetMode="External"/><Relationship Id="rId582" Type="http://schemas.openxmlformats.org/officeDocument/2006/relationships/hyperlink" Target="consultantplus://offline/ref=ADFB04BF0A31B5EF8B08C4C82CB5C7BFE682136B20C59734551EE38D85626FABEF44260F2092E7FD0D7F7E298968aDF" TargetMode="External"/><Relationship Id="rId638" Type="http://schemas.openxmlformats.org/officeDocument/2006/relationships/hyperlink" Target="consultantplus://offline/ref=ADFB04BF0A31B5EF8B08CCD43AB5C7BFE683106120C6CA3E5D47EF8F826D30BCFA0D72022093FFFA06352D6DDE816238C315B46D50382B6Ba5F" TargetMode="External"/><Relationship Id="rId803" Type="http://schemas.openxmlformats.org/officeDocument/2006/relationships/hyperlink" Target="consultantplus://offline/ref=ADFB04BF0A31B5EF8B08D7C03CB5C7BFE385116B25C6CA3E5D47EF8F826D30BCFA0D72022093FCFE06352D6DDE816238C315B46D50382B6Ba5F" TargetMode="External"/><Relationship Id="rId3" Type="http://schemas.openxmlformats.org/officeDocument/2006/relationships/styles" Target="styles.xml"/><Relationship Id="rId235" Type="http://schemas.openxmlformats.org/officeDocument/2006/relationships/hyperlink" Target="consultantplus://offline/ref=D754E440418963B45C1D78260F582D1DA21490C07E05CDDA5262E1E5B79DE986EB336D88A9EEDDC0A95A6F8BC794758A665EA9C8918AEBc766H" TargetMode="External"/><Relationship Id="rId277" Type="http://schemas.openxmlformats.org/officeDocument/2006/relationships/hyperlink" Target="consultantplus://offline/ref=D754E440418963B45C1D6B2E1F582D1DA7109BC6780D90D05A3BEDE7B092B691EC7A6189A9EEDAC4AB056A9ED6CC7B897840A0DF8D88E975cE6EH" TargetMode="External"/><Relationship Id="rId400" Type="http://schemas.openxmlformats.org/officeDocument/2006/relationships/hyperlink" Target="consultantplus://offline/ref=D754E440418963B45C1D6B2E1F582D1DA7179BC0750C90D05A3BEDE7B092B691EC7A6189A9EEDAC4AA056A9ED6CC7B897840A0DF8D88E975cE6EH" TargetMode="External"/><Relationship Id="rId442" Type="http://schemas.openxmlformats.org/officeDocument/2006/relationships/hyperlink" Target="consultantplus://offline/ref=D754E440418963B45C1D78260F582D1DA21490C07E05CDDA5262E1E5B79DE986EB336D88A9EEDCC6A95A6F8BC794758A665EA9C8918AEBc766H" TargetMode="External"/><Relationship Id="rId484" Type="http://schemas.openxmlformats.org/officeDocument/2006/relationships/hyperlink" Target="consultantplus://offline/ref=ADFB04BF0A31B5EF8B08CCD43AB5C7BFE3861A6B2FC6CA3E5D47EF8F826D30BCFA0D72022092F8FF06352D6DDE816238C315B46D50382B6Ba5F" TargetMode="External"/><Relationship Id="rId705" Type="http://schemas.openxmlformats.org/officeDocument/2006/relationships/hyperlink" Target="consultantplus://offline/ref=ADFB04BF0A31B5EF8B08D7C03CB5C7BFE385116B25C6CA3E5D47EF8F826D30BCFA0D72022093FEFE06352D6DDE816238C315B46D50382B6Ba5F" TargetMode="External"/><Relationship Id="rId137" Type="http://schemas.openxmlformats.org/officeDocument/2006/relationships/hyperlink" Target="consultantplus://offline/ref=FEBAADA76DF18D8A4A19DB9A866776309EE522C6DCDCE0FE3B716F3352101744BF67E280CC191DD9F4BE2BAAFCk2f0I" TargetMode="External"/><Relationship Id="rId302" Type="http://schemas.openxmlformats.org/officeDocument/2006/relationships/hyperlink" Target="consultantplus://offline/ref=D754E440418963B45C1D78260F582D1DA21490C07E05CDDA5262E1E5B79DE986EB336D88A9EED3C7A95A6F8BC794758A665EA9C8918AEBc766H" TargetMode="External"/><Relationship Id="rId344" Type="http://schemas.openxmlformats.org/officeDocument/2006/relationships/hyperlink" Target="consultantplus://offline/ref=D754E440418963B45C1D6B2E1F582D1DA71395CA7B0D90D05A3BEDE7B092B691EC7A6189A9EEDAC4A4056A9ED6CC7B897840A0DF8D88E975cE6EH" TargetMode="External"/><Relationship Id="rId691" Type="http://schemas.openxmlformats.org/officeDocument/2006/relationships/hyperlink" Target="consultantplus://offline/ref=ADFB04BF0A31B5EF8B08D7C03CB5C7BFE385116B25C6CA3E5D47EF8F826D30BCFA0D72022093FFF406352D6DDE816238C315B46D50382B6Ba5F" TargetMode="External"/><Relationship Id="rId747" Type="http://schemas.openxmlformats.org/officeDocument/2006/relationships/hyperlink" Target="consultantplus://offline/ref=ADFB04BF0A31B5EF8B08D7C03CB5C7BFE385116B25C6CA3E5D47EF8F826D30BCFA0D72022093FEFE06352D6DDE816238C315B46D50382B6Ba5F" TargetMode="External"/><Relationship Id="rId789" Type="http://schemas.openxmlformats.org/officeDocument/2006/relationships/hyperlink" Target="consultantplus://offline/ref=ADFB04BF0A31B5EF8B08D7C03CB5C7BFE385116B25C6CA3E5D47EF8F826D30BCFA0D72022093FFF806352D6DDE816238C315B46D50382B6Ba5F" TargetMode="External"/><Relationship Id="rId41" Type="http://schemas.openxmlformats.org/officeDocument/2006/relationships/hyperlink" Target="consultantplus://offline/ref=FEBAADA76DF18D8A4A19DB9A866776309FE823C0DE83B7FC6A2461365A405F54E322B78DCA1D05D2A9F16DFFF32268A060DEC3D5689Fk1f6I" TargetMode="External"/><Relationship Id="rId83" Type="http://schemas.openxmlformats.org/officeDocument/2006/relationships/hyperlink" Target="consultantplus://offline/ref=FEBAADA76DF18D8A4A19DB9A866776309EE82DC4D5D6E0FE3B716F3352101744AD67BA8CCF1B05D9FBAB7DFBBA7465BD60C9DDDE769F17EBk7fBI" TargetMode="External"/><Relationship Id="rId179" Type="http://schemas.openxmlformats.org/officeDocument/2006/relationships/hyperlink" Target="consultantplus://offline/ref=FEBAADA76DF18D8A4A19DB9A866776309EE82CCCD7DDE0FE3B716F3352101744AD67BA8CCF1900DEFFAB7DFBBA7465BD60C9DDDE769F17EBk7fBI" TargetMode="External"/><Relationship Id="rId386" Type="http://schemas.openxmlformats.org/officeDocument/2006/relationships/hyperlink" Target="consultantplus://offline/ref=D754E440418963B45C1D78260F582D1DA21490C07E05CDDA5262E1E5B79DE986EB336D88A9EEDCC6A95A6F8BC794758A665EA9C8918AEBc766H" TargetMode="External"/><Relationship Id="rId551" Type="http://schemas.openxmlformats.org/officeDocument/2006/relationships/hyperlink" Target="consultantplus://offline/ref=ADFB04BF0A31B5EF8B08C4C82CB5C7BFE48C126B24CD9734551EE38D85626FABEF44260F2092E7FD0D7F7E298968aDF" TargetMode="External"/><Relationship Id="rId593" Type="http://schemas.openxmlformats.org/officeDocument/2006/relationships/hyperlink" Target="consultantplus://offline/ref=ADFB04BF0A31B5EF8B08C4C82CB5C7BFE682136B20C59734551EE38D85626FABEF44260F2092E7FD0D7F7E298968aDF" TargetMode="External"/><Relationship Id="rId607" Type="http://schemas.openxmlformats.org/officeDocument/2006/relationships/hyperlink" Target="consultantplus://offline/ref=ADFB04BF0A31B5EF8B08C4C82CB5C7BFE682136B20C59734551EE38D85626FABEF44260F2092E7FD0D7F7E298968aDF" TargetMode="External"/><Relationship Id="rId649" Type="http://schemas.openxmlformats.org/officeDocument/2006/relationships/hyperlink" Target="consultantplus://offline/ref=ADFB04BF0A31B5EF8B08D7C03CB5C7BFE385116B25C6CA3E5D47EF8F826D30BCFA0D72022093FFF406352D6DDE816238C315B46D50382B6Ba5F" TargetMode="External"/><Relationship Id="rId814" Type="http://schemas.openxmlformats.org/officeDocument/2006/relationships/hyperlink" Target="consultantplus://offline/ref=ADFB04BF0A31B5EF8B08D7C03CB5C7BFE38C136A26C89734551EE38D85626FABEF44260F2092E7FD0D7F7E298968aDF" TargetMode="External"/><Relationship Id="rId190" Type="http://schemas.openxmlformats.org/officeDocument/2006/relationships/hyperlink" Target="consultantplus://offline/ref=FEBAADA76DF18D8A4A19DB9A866776309FE823C0DE83B7FC6A2461365A405F54E322B78DCD1902D2A9F16DFFF32268A060DEC3D5689Fk1f6I" TargetMode="External"/><Relationship Id="rId204" Type="http://schemas.openxmlformats.org/officeDocument/2006/relationships/hyperlink" Target="consultantplus://offline/ref=D754E440418963B45C1D78260F582D1DA21490C07E05CDDA5262E1E5B79DE986EB336D88A9EEDDC0A95A6F8BC794758A665EA9C8918AEBc766H" TargetMode="External"/><Relationship Id="rId246" Type="http://schemas.openxmlformats.org/officeDocument/2006/relationships/hyperlink" Target="consultantplus://offline/ref=D754E440418963B45C1D6B2E1F582D1DA71396C47C0A90D05A3BEDE7B092B691FE7A3985AAEEC5C4AB103CCF90c968H" TargetMode="External"/><Relationship Id="rId288" Type="http://schemas.openxmlformats.org/officeDocument/2006/relationships/hyperlink" Target="consultantplus://offline/ref=D754E440418963B45C1D78260F582D1DA21C9BC47A0690D05A3BEDE7B092B691EC7A6189ADE58F95E65B33CC92877683665CA0D4c962H" TargetMode="External"/><Relationship Id="rId411" Type="http://schemas.openxmlformats.org/officeDocument/2006/relationships/hyperlink" Target="consultantplus://offline/ref=D754E440418963B45C1D6B2E1F582D1DA7179BC0750C90D05A3BEDE7B092B691EC7A6189A9EEDAC6A6056A9ED6CC7B897840A0DF8D88E975cE6EH" TargetMode="External"/><Relationship Id="rId453" Type="http://schemas.openxmlformats.org/officeDocument/2006/relationships/hyperlink" Target="consultantplus://offline/ref=ADFB04BF0A31B5EF8B08C4C82CB5C7BFE6831A6B2FCB9734551EE38D85626FABEF44260F2092E7FD0D7F7E298968aDF" TargetMode="External"/><Relationship Id="rId509" Type="http://schemas.openxmlformats.org/officeDocument/2006/relationships/hyperlink" Target="consultantplus://offline/ref=ADFB04BF0A31B5EF8B08C4C82CB5C7BFE6811A6A27CE9734551EE38D85626FABEF44260F2092E7FD0D7F7E298968aDF" TargetMode="External"/><Relationship Id="rId660" Type="http://schemas.openxmlformats.org/officeDocument/2006/relationships/hyperlink" Target="consultantplus://offline/ref=ADFB04BF0A31B5EF8B08D7C03CB5C7BFE385116B25C6CA3E5D47EF8F826D30AEFA557E02218DF8FC13637C2B68aAF" TargetMode="External"/><Relationship Id="rId106" Type="http://schemas.openxmlformats.org/officeDocument/2006/relationships/hyperlink" Target="consultantplus://offline/ref=FEBAADA76DF18D8A4A19DB9A866776309EE82DC4D1DCE0FE3B716F3352101744AD67BA8CCF1803DBF9AB7DFBBA7465BD60C9DDDE769F17EBk7fBI" TargetMode="External"/><Relationship Id="rId313" Type="http://schemas.openxmlformats.org/officeDocument/2006/relationships/hyperlink" Target="consultantplus://offline/ref=D754E440418963B45C1D6B2E1F582D1DA7109BC6790E90D05A3BEDE7B092B691FE7A3985AAEEC5C4AB103CCF90c968H" TargetMode="External"/><Relationship Id="rId495" Type="http://schemas.openxmlformats.org/officeDocument/2006/relationships/hyperlink" Target="consultantplus://offline/ref=ADFB04BF0A31B5EF8B08D7C03CB5C7BFE385116B25C6CA3E5D47EF8F826D30BCFA0D72022093FFF406352D6DDE816238C315B46D50382B6Ba5F" TargetMode="External"/><Relationship Id="rId716" Type="http://schemas.openxmlformats.org/officeDocument/2006/relationships/hyperlink" Target="consultantplus://offline/ref=ADFB04BF0A31B5EF8B08C4C82CB5C7BFE682146A2EC59734551EE38D85626FABEF44260F2092E7FD0D7F7E298968aDF" TargetMode="External"/><Relationship Id="rId758" Type="http://schemas.openxmlformats.org/officeDocument/2006/relationships/hyperlink" Target="consultantplus://offline/ref=ADFB04BF0A31B5EF8B08D7C03CB5C7BFE385116B25C6CA3E5D47EF8F826D30BCFA0D72022093FFF806352D6DDE816238C315B46D50382B6Ba5F" TargetMode="External"/><Relationship Id="rId10" Type="http://schemas.openxmlformats.org/officeDocument/2006/relationships/hyperlink" Target="consultantplus://offline/ref=FEBAADA76DF18D8A4A19DB9A866776309FE823C0DE83B7FC6A2461365A405F54E322B28FC44D529DA8AD2AAAE02161A062D7DFkDf6I" TargetMode="External"/><Relationship Id="rId52" Type="http://schemas.openxmlformats.org/officeDocument/2006/relationships/hyperlink" Target="consultantplus://offline/ref=FEBAADA76DF18D8A4A19DB9A866776309EE82DC4D1DCE0FE3B716F3352101744AD67BA8CCF1803DDF9AB7DFBBA7465BD60C9DDDE769F17EBk7fBI" TargetMode="External"/><Relationship Id="rId94" Type="http://schemas.openxmlformats.org/officeDocument/2006/relationships/hyperlink" Target="consultantplus://offline/ref=FEBAADA76DF18D8A4A19DB9A866776309EE82DC4D1DCE0FE3B716F3352101744BF67E280CC191DD9F4BE2BAAFCk2f0I" TargetMode="External"/><Relationship Id="rId148" Type="http://schemas.openxmlformats.org/officeDocument/2006/relationships/hyperlink" Target="consultantplus://offline/ref=FEBAADA76DF18D8A4A19DB9A866776309FE823C0DE83B7FC6A2461365A405F54E322B78DCE1E0BD2A9F16DFFF32268A060DEC3D5689Fk1f6I" TargetMode="External"/><Relationship Id="rId355" Type="http://schemas.openxmlformats.org/officeDocument/2006/relationships/hyperlink" Target="consultantplus://offline/ref=D754E440418963B45C1D78260F582D1DA21490C07E05CDDA5262E1E5B79DE986EB336D88A9ECD2C2A95A6F8BC794758A665EA9C8918AEBc766H" TargetMode="External"/><Relationship Id="rId397" Type="http://schemas.openxmlformats.org/officeDocument/2006/relationships/hyperlink" Target="consultantplus://offline/ref=D754E440418963B45C1D6B2E1F582D1DA7179BC0750C90D05A3BEDE7B092B691EC7A6189A9EEDAC4A4056A9ED6CC7B897840A0DF8D88E975cE6EH" TargetMode="External"/><Relationship Id="rId520" Type="http://schemas.openxmlformats.org/officeDocument/2006/relationships/hyperlink" Target="consultantplus://offline/ref=ADFB04BF0A31B5EF8B08C4C82CB5C7BFE6811A6A27CE9734551EE38D85626FABEF44260F2092E7FD0D7F7E298968aDF" TargetMode="External"/><Relationship Id="rId562" Type="http://schemas.openxmlformats.org/officeDocument/2006/relationships/hyperlink" Target="consultantplus://offline/ref=ADFB04BF0A31B5EF8B08D7C03CB5C7BFE3821B6923CE9734551EE38D85626FABFD447E032093F8F80F6A2878CFD96F39DC0AB5734C3A29B665a1F" TargetMode="External"/><Relationship Id="rId618" Type="http://schemas.openxmlformats.org/officeDocument/2006/relationships/hyperlink" Target="consultantplus://offline/ref=ADFB04BF0A31B5EF8B08D7C03CB5C7BFE382146925C49734551EE38D85626FABFD447E012693F8F75930387C868C6327DC14AA71523A62a8F" TargetMode="External"/><Relationship Id="rId215" Type="http://schemas.openxmlformats.org/officeDocument/2006/relationships/hyperlink" Target="consultantplus://offline/ref=D754E440418963B45C1D6B2E1F582D1DA71396C47C0A90D05A3BEDE7B092B691FE7A3985AAEEC5C4AB103CCF90c968H" TargetMode="External"/><Relationship Id="rId257" Type="http://schemas.openxmlformats.org/officeDocument/2006/relationships/hyperlink" Target="consultantplus://offline/ref=D754E440418963B45C1D6B2E1F582D1DA71396C47C0A90D05A3BEDE7B092B691FE7A3985AAEEC5C4AB103CCF90c968H" TargetMode="External"/><Relationship Id="rId422" Type="http://schemas.openxmlformats.org/officeDocument/2006/relationships/hyperlink" Target="consultantplus://offline/ref=D754E440418963B45C1D6B2E1F582D1DA7179BC0750C90D05A3BEDE7B092B691EC7A6189A9EEDAC7AB056A9ED6CC7B897840A0DF8D88E975cE6EH" TargetMode="External"/><Relationship Id="rId464" Type="http://schemas.openxmlformats.org/officeDocument/2006/relationships/hyperlink" Target="consultantplus://offline/ref=ADFB04BF0A31B5EF8B08D7C03CB5C7BFE38D166923CF9734551EE38D85626FABEF44260F2092E7FD0D7F7E298968aDF" TargetMode="External"/><Relationship Id="rId299" Type="http://schemas.openxmlformats.org/officeDocument/2006/relationships/hyperlink" Target="consultantplus://offline/ref=D754E440418963B45C1D6B2E1F582D1DA7109BC6780D90D05A3BEDE7B092B691EC7A6189A9EEDAC6A3056A9ED6CC7B897840A0DF8D88E975cE6EH" TargetMode="External"/><Relationship Id="rId727" Type="http://schemas.openxmlformats.org/officeDocument/2006/relationships/hyperlink" Target="consultantplus://offline/ref=ADFB04BF0A31B5EF8B08D7C03CB5C7BFE385116B25C6CA3E5D47EF8F826D30BCFA0D72022093FCFE06352D6DDE816238C315B46D50382B6Ba5F" TargetMode="External"/><Relationship Id="rId63" Type="http://schemas.openxmlformats.org/officeDocument/2006/relationships/hyperlink" Target="consultantplus://offline/ref=FEBAADA76DF18D8A4A19DB9A866776309CE123C7DDD4E0FE3B716F3352101744BF67E280CC191DD9F4BE2BAAFCk2f0I" TargetMode="External"/><Relationship Id="rId159" Type="http://schemas.openxmlformats.org/officeDocument/2006/relationships/hyperlink" Target="consultantplus://offline/ref=FEBAADA76DF18D8A4A19DB9A866776309FE127CDD4D0E0FE3B716F3352101744BF67E280CC191DD9F4BE2BAAFCk2f0I" TargetMode="External"/><Relationship Id="rId366" Type="http://schemas.openxmlformats.org/officeDocument/2006/relationships/hyperlink" Target="consultantplus://offline/ref=D754E440418963B45C1D6B2E1F582D1DA71395CA7B0D90D05A3BEDE7B092B691EC7A6189A9EEDAC7A4056A9ED6CC7B897840A0DF8D88E975cE6EH" TargetMode="External"/><Relationship Id="rId573" Type="http://schemas.openxmlformats.org/officeDocument/2006/relationships/hyperlink" Target="consultantplus://offline/ref=ADFB04BF0A31B5EF8B08D7C03CB5C7BFE3821B6923CE9734551EE38D85626FABEF44260F2092E7FD0D7F7E298968aDF" TargetMode="External"/><Relationship Id="rId780" Type="http://schemas.openxmlformats.org/officeDocument/2006/relationships/hyperlink" Target="consultantplus://offline/ref=ADFB04BF0A31B5EF8B08C4C82CB5C7BFE6831A6120CA9734551EE38D85626FABFD447E032093F8F40C6A2878CFD96F39DC0AB5734C3A29B665a1F" TargetMode="External"/><Relationship Id="rId226" Type="http://schemas.openxmlformats.org/officeDocument/2006/relationships/hyperlink" Target="consultantplus://offline/ref=D754E440418963B45C1D6B2E1F582D1DA21C93C07F0690D05A3BEDE7B092B691FE7A3985AAEEC5C4AB103CCF90c968H" TargetMode="External"/><Relationship Id="rId433" Type="http://schemas.openxmlformats.org/officeDocument/2006/relationships/hyperlink" Target="consultantplus://offline/ref=D754E440418963B45C1D78260F582D1DA21490C07E05CDDA5262E1E5B79DE986EB336D88A9EEDCC6A95A6F8BC794758A665EA9C8918AEBc766H" TargetMode="External"/><Relationship Id="rId640" Type="http://schemas.openxmlformats.org/officeDocument/2006/relationships/hyperlink" Target="consultantplus://offline/ref=ADFB04BF0A31B5EF8B08CCD43AB5C7BFE683106120C6CA3E5D47EF8F826D30AEFA557E02218DF8FC13637C2B68aAF" TargetMode="External"/><Relationship Id="rId738" Type="http://schemas.openxmlformats.org/officeDocument/2006/relationships/hyperlink" Target="consultantplus://offline/ref=ADFB04BF0A31B5EF8B08D7C03CB5C7BFE385116B25C6CA3E5D47EF8F826D30BCFA0D72022093FEF806352D6DDE816238C315B46D50382B6Ba5F" TargetMode="External"/><Relationship Id="rId74" Type="http://schemas.openxmlformats.org/officeDocument/2006/relationships/hyperlink" Target="consultantplus://offline/ref=FEBAADA76DF18D8A4A19DB9A866776309CE123C1D6D0E0FE3B716F3352101744BF67E280CC191DD9F4BE2BAAFCk2f0I" TargetMode="External"/><Relationship Id="rId377" Type="http://schemas.openxmlformats.org/officeDocument/2006/relationships/hyperlink" Target="consultantplus://offline/ref=D754E440418963B45C1D78260F582D1DA21490C07E05CDDA5262E1E5B79DE994EB6B618BA9F0DBCDBC0C3ECDc963H" TargetMode="External"/><Relationship Id="rId500" Type="http://schemas.openxmlformats.org/officeDocument/2006/relationships/hyperlink" Target="consultantplus://offline/ref=ADFB04BF0A31B5EF8B08C4C82CB5C7BFE6811A6A27CE9734551EE38D85626FABEF44260F2092E7FD0D7F7E298968aDF" TargetMode="External"/><Relationship Id="rId584" Type="http://schemas.openxmlformats.org/officeDocument/2006/relationships/hyperlink" Target="consultantplus://offline/ref=ADFB04BF0A31B5EF8B08C4C82CB5C7BFE682136B20C59734551EE38D85626FABEF44260F2092E7FD0D7F7E298968aDF" TargetMode="External"/><Relationship Id="rId805" Type="http://schemas.openxmlformats.org/officeDocument/2006/relationships/hyperlink" Target="consultantplus://offline/ref=ADFB04BF0A31B5EF8B08C4C82CB5C7BFE682146D2FC89734551EE38D85626FABFD447E032093F9F8096A2878CFD96F39DC0AB5734C3A29B665a1F" TargetMode="External"/><Relationship Id="rId5" Type="http://schemas.openxmlformats.org/officeDocument/2006/relationships/webSettings" Target="webSettings.xml"/><Relationship Id="rId237" Type="http://schemas.openxmlformats.org/officeDocument/2006/relationships/hyperlink" Target="consultantplus://offline/ref=D754E440418963B45C1D78260F582D1DA21C9BC6780E90D05A3BEDE7B092B691EC7A6189A9EEDBC5AA056A9ED6CC7B897840A0DF8D88E975cE6EH" TargetMode="External"/><Relationship Id="rId791" Type="http://schemas.openxmlformats.org/officeDocument/2006/relationships/hyperlink" Target="consultantplus://offline/ref=ADFB04BF0A31B5EF8B08D7C03CB5C7BFE385116B25C6CA3E5D47EF8F826D30BCFA0D72022093FFF806352D6DDE816238C315B46D50382B6Ba5F" TargetMode="External"/><Relationship Id="rId444" Type="http://schemas.openxmlformats.org/officeDocument/2006/relationships/hyperlink" Target="consultantplus://offline/ref=D754E440418963B45C1D6B2E1F582D1DA7179BC0750C90D05A3BEDE7B092B691EC7A6189A9EEDACCA1056A9ED6CC7B897840A0DF8D88E975cE6EH" TargetMode="External"/><Relationship Id="rId651" Type="http://schemas.openxmlformats.org/officeDocument/2006/relationships/hyperlink" Target="consultantplus://offline/ref=ADFB04BF0A31B5EF8B08D7C03CB5C7BFE385116B25C6CA3E5D47EF8F826D30BCFA0D72022090F9FC06352D6DDE816238C315B46D50382B6Ba5F" TargetMode="External"/><Relationship Id="rId749" Type="http://schemas.openxmlformats.org/officeDocument/2006/relationships/hyperlink" Target="consultantplus://offline/ref=ADFB04BF0A31B5EF8B08D7C03CB5C7BFE385116B25C6CA3E5D47EF8F826D30BCFA0D72022093FEF906352D6DDE816238C315B46D50382B6Ba5F" TargetMode="External"/><Relationship Id="rId290" Type="http://schemas.openxmlformats.org/officeDocument/2006/relationships/hyperlink" Target="consultantplus://offline/ref=D754E440418963B45C1D6B2E1F582D1DA7109BC6780D90D05A3BEDE7B092B691EC7A6189A9EEDAC5A6056A9ED6CC7B897840A0DF8D88E975cE6EH" TargetMode="External"/><Relationship Id="rId304" Type="http://schemas.openxmlformats.org/officeDocument/2006/relationships/hyperlink" Target="consultantplus://offline/ref=D754E440418963B45C1D78260F582D1DA21490C07E05CDDA5262E1E5B79DE986EB336D88A9EED3C7A95A6F8BC794758A665EA9C8918AEBc766H" TargetMode="External"/><Relationship Id="rId388" Type="http://schemas.openxmlformats.org/officeDocument/2006/relationships/hyperlink" Target="consultantplus://offline/ref=D754E440418963B45C1D78260F582D1DA21490C07E05CDDA5262E1E5B79DE986EB336D88A9EEDEC4A95A6F8BC794758A665EA9C8918AEBc766H" TargetMode="External"/><Relationship Id="rId511" Type="http://schemas.openxmlformats.org/officeDocument/2006/relationships/hyperlink" Target="consultantplus://offline/ref=ADFB04BF0A31B5EF8B08C4C82CB5C7BFE6811A6A27CE9734551EE38D85626FABEF44260F2092E7FD0D7F7E298968aDF" TargetMode="External"/><Relationship Id="rId609" Type="http://schemas.openxmlformats.org/officeDocument/2006/relationships/hyperlink" Target="consultantplus://offline/ref=ADFB04BF0A31B5EF8B08C4C82CB5C7BFE682136B20C59734551EE38D85626FABEF44260F2092E7FD0D7F7E298968aDF" TargetMode="External"/><Relationship Id="rId85" Type="http://schemas.openxmlformats.org/officeDocument/2006/relationships/hyperlink" Target="consultantplus://offline/ref=FEBAADA76DF18D8A4A19DB9A866776309CE222C7D2D7E0FE3B716F3352101744BF67E280CC191DD9F4BE2BAAFCk2f0I" TargetMode="External"/><Relationship Id="rId150" Type="http://schemas.openxmlformats.org/officeDocument/2006/relationships/hyperlink" Target="consultantplus://offline/ref=FEBAADA76DF18D8A4A19DB9A866776309FE823C0DE83B7FC6A2461365A405F54E322B78DCD1103D2A9F16DFFF32268A060DEC3D5689Fk1f6I" TargetMode="External"/><Relationship Id="rId595" Type="http://schemas.openxmlformats.org/officeDocument/2006/relationships/hyperlink" Target="consultantplus://offline/ref=ADFB04BF0A31B5EF8B08C4C82CB5C7BFE682136B20C59734551EE38D85626FABEF44260F2092E7FD0D7F7E298968aDF" TargetMode="External"/><Relationship Id="rId816" Type="http://schemas.openxmlformats.org/officeDocument/2006/relationships/hyperlink" Target="consultantplus://offline/ref=ADFB04BF0A31B5EF8B08D7C03CB5C7BFE385116B25C6CA3E5D47EF8F826D30BCFA0D72022093F8F406352D6DDE816238C315B46D50382B6Ba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108</Pages>
  <Words>39382</Words>
  <Characters>392338</Characters>
  <Application>Microsoft Office Word</Application>
  <DocSecurity>0</DocSecurity>
  <Lines>3269</Lines>
  <Paragraphs>861</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430859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15</cp:revision>
  <cp:lastPrinted>2018-09-04T03:26:00Z</cp:lastPrinted>
  <dcterms:created xsi:type="dcterms:W3CDTF">2019-02-07T03:52:00Z</dcterms:created>
  <dcterms:modified xsi:type="dcterms:W3CDTF">2021-10-01T05:40:00Z</dcterms:modified>
</cp:coreProperties>
</file>