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90183D">
        <w:rPr>
          <w:rFonts w:ascii="Sylfaen" w:hAnsi="Sylfaen"/>
          <w:b/>
          <w:sz w:val="24"/>
          <w:szCs w:val="24"/>
        </w:rPr>
        <w:t>1</w:t>
      </w:r>
      <w:r w:rsidRPr="00C86F61">
        <w:rPr>
          <w:rFonts w:ascii="Sylfaen" w:hAnsi="Sylfaen"/>
          <w:b/>
          <w:sz w:val="24"/>
          <w:szCs w:val="24"/>
        </w:rPr>
        <w:t xml:space="preserve"> (1</w:t>
      </w:r>
      <w:r w:rsidR="005422A0">
        <w:rPr>
          <w:rFonts w:ascii="Sylfaen" w:hAnsi="Sylfaen"/>
          <w:b/>
          <w:sz w:val="24"/>
          <w:szCs w:val="24"/>
        </w:rPr>
        <w:t>7</w:t>
      </w:r>
      <w:r w:rsidR="0090183D">
        <w:rPr>
          <w:rFonts w:ascii="Sylfaen" w:hAnsi="Sylfaen"/>
          <w:b/>
          <w:sz w:val="24"/>
          <w:szCs w:val="24"/>
        </w:rPr>
        <w:t>8</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90183D" w:rsidRPr="003452C6" w:rsidRDefault="0090183D" w:rsidP="0090183D">
      <w:pPr>
        <w:pStyle w:val="ConsPlusNormal"/>
        <w:jc w:val="both"/>
        <w:outlineLvl w:val="0"/>
        <w:rPr>
          <w:rFonts w:ascii="Sylfaen" w:hAnsi="Sylfaen" w:cs="Helvetica"/>
          <w:b/>
          <w:bCs/>
          <w:color w:val="333333"/>
          <w:sz w:val="24"/>
          <w:szCs w:val="24"/>
          <w:shd w:val="clear" w:color="auto" w:fill="FFFFFF"/>
        </w:rPr>
      </w:pPr>
      <w:bookmarkStart w:id="0" w:name="Par29"/>
      <w:bookmarkStart w:id="1" w:name="_Hlk28270105"/>
      <w:bookmarkEnd w:id="0"/>
      <w:r w:rsidRPr="003452C6">
        <w:rPr>
          <w:rFonts w:ascii="Sylfaen" w:hAnsi="Sylfaen" w:cs="Helvetica"/>
          <w:b/>
          <w:bCs/>
          <w:color w:val="333333"/>
          <w:sz w:val="24"/>
          <w:szCs w:val="24"/>
          <w:shd w:val="clear" w:color="auto" w:fill="FFFFFF"/>
        </w:rPr>
        <w:lastRenderedPageBreak/>
        <w:t>Установлена уголовная ответственность за самовольную добычу и незаконный оборот янтаря, нефрита или иных полудрагоценных камней.</w:t>
      </w:r>
    </w:p>
    <w:p w:rsidR="0090183D" w:rsidRPr="003452C6" w:rsidRDefault="0090183D" w:rsidP="0090183D">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90183D" w:rsidRPr="003452C6" w:rsidTr="0090183D">
        <w:tc>
          <w:tcPr>
            <w:tcW w:w="5103" w:type="dxa"/>
          </w:tcPr>
          <w:p w:rsidR="0090183D" w:rsidRPr="003452C6" w:rsidRDefault="0090183D" w:rsidP="0090183D">
            <w:pPr>
              <w:pStyle w:val="ConsPlusNormal"/>
              <w:rPr>
                <w:rFonts w:ascii="Sylfaen" w:hAnsi="Sylfaen"/>
                <w:sz w:val="24"/>
                <w:szCs w:val="24"/>
              </w:rPr>
            </w:pPr>
            <w:r w:rsidRPr="003452C6">
              <w:rPr>
                <w:rFonts w:ascii="Sylfaen" w:hAnsi="Sylfaen"/>
                <w:sz w:val="24"/>
                <w:szCs w:val="24"/>
              </w:rPr>
              <w:t>27 декабря 2019 года</w:t>
            </w:r>
          </w:p>
        </w:tc>
        <w:tc>
          <w:tcPr>
            <w:tcW w:w="5103" w:type="dxa"/>
          </w:tcPr>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N 500-ФЗ</w:t>
            </w:r>
          </w:p>
        </w:tc>
      </w:tr>
    </w:tbl>
    <w:p w:rsidR="0090183D" w:rsidRPr="003452C6" w:rsidRDefault="0090183D" w:rsidP="0090183D">
      <w:pPr>
        <w:pStyle w:val="ConsPlusNormal"/>
        <w:pBdr>
          <w:top w:val="single" w:sz="6" w:space="0" w:color="auto"/>
        </w:pBdr>
        <w:spacing w:before="100" w:after="100"/>
        <w:jc w:val="both"/>
        <w:rPr>
          <w:rFonts w:ascii="Sylfaen" w:hAnsi="Sylfaen"/>
          <w:sz w:val="24"/>
          <w:szCs w:val="24"/>
        </w:rPr>
      </w:pPr>
    </w:p>
    <w:p w:rsidR="0090183D" w:rsidRPr="003452C6" w:rsidRDefault="0090183D" w:rsidP="0090183D">
      <w:pPr>
        <w:pStyle w:val="ConsPlusNormal"/>
        <w:jc w:val="both"/>
        <w:rPr>
          <w:rFonts w:ascii="Sylfaen" w:hAnsi="Sylfaen"/>
          <w:sz w:val="24"/>
          <w:szCs w:val="24"/>
        </w:rPr>
      </w:pPr>
    </w:p>
    <w:p w:rsidR="0090183D" w:rsidRPr="003452C6" w:rsidRDefault="0090183D" w:rsidP="0090183D">
      <w:pPr>
        <w:pStyle w:val="ConsPlusTitle"/>
        <w:jc w:val="center"/>
        <w:rPr>
          <w:rFonts w:ascii="Sylfaen" w:hAnsi="Sylfaen"/>
          <w:szCs w:val="24"/>
        </w:rPr>
      </w:pPr>
      <w:r w:rsidRPr="003452C6">
        <w:rPr>
          <w:rFonts w:ascii="Sylfaen" w:hAnsi="Sylfaen"/>
          <w:szCs w:val="24"/>
        </w:rPr>
        <w:t>РОССИЙСКАЯ ФЕДЕРАЦИЯ</w:t>
      </w:r>
    </w:p>
    <w:p w:rsidR="0090183D" w:rsidRPr="003452C6" w:rsidRDefault="0090183D" w:rsidP="0090183D">
      <w:pPr>
        <w:pStyle w:val="ConsPlusTitle"/>
        <w:jc w:val="center"/>
        <w:rPr>
          <w:rFonts w:ascii="Sylfaen" w:hAnsi="Sylfaen"/>
          <w:szCs w:val="24"/>
        </w:rPr>
      </w:pPr>
    </w:p>
    <w:p w:rsidR="0090183D" w:rsidRPr="003452C6" w:rsidRDefault="0090183D" w:rsidP="0090183D">
      <w:pPr>
        <w:pStyle w:val="ConsPlusTitle"/>
        <w:jc w:val="center"/>
        <w:rPr>
          <w:rFonts w:ascii="Sylfaen" w:hAnsi="Sylfaen"/>
          <w:szCs w:val="24"/>
        </w:rPr>
      </w:pPr>
      <w:r w:rsidRPr="003452C6">
        <w:rPr>
          <w:rFonts w:ascii="Sylfaen" w:hAnsi="Sylfaen"/>
          <w:szCs w:val="24"/>
        </w:rPr>
        <w:t>ФЕДЕРАЛЬНЫЙ ЗАКОН</w:t>
      </w:r>
    </w:p>
    <w:p w:rsidR="0090183D" w:rsidRPr="003452C6" w:rsidRDefault="0090183D" w:rsidP="0090183D">
      <w:pPr>
        <w:pStyle w:val="ConsPlusTitle"/>
        <w:ind w:firstLine="540"/>
        <w:jc w:val="both"/>
        <w:rPr>
          <w:rFonts w:ascii="Sylfaen" w:hAnsi="Sylfaen"/>
          <w:szCs w:val="24"/>
        </w:rPr>
      </w:pPr>
    </w:p>
    <w:p w:rsidR="0090183D" w:rsidRPr="003452C6" w:rsidRDefault="0090183D" w:rsidP="0090183D">
      <w:pPr>
        <w:pStyle w:val="ConsPlusTitle"/>
        <w:jc w:val="center"/>
        <w:rPr>
          <w:rFonts w:ascii="Sylfaen" w:hAnsi="Sylfaen"/>
          <w:szCs w:val="24"/>
        </w:rPr>
      </w:pPr>
      <w:bookmarkStart w:id="2" w:name="_Hlk36463193"/>
      <w:r w:rsidRPr="003452C6">
        <w:rPr>
          <w:rFonts w:ascii="Sylfaen" w:hAnsi="Sylfaen"/>
          <w:szCs w:val="24"/>
        </w:rPr>
        <w:t>О ВНЕСЕНИИ ИЗМЕНЕНИЙ</w:t>
      </w:r>
    </w:p>
    <w:p w:rsidR="0090183D" w:rsidRPr="003452C6" w:rsidRDefault="0090183D" w:rsidP="0090183D">
      <w:pPr>
        <w:pStyle w:val="ConsPlusTitle"/>
        <w:jc w:val="center"/>
        <w:rPr>
          <w:rFonts w:ascii="Sylfaen" w:hAnsi="Sylfaen"/>
          <w:szCs w:val="24"/>
        </w:rPr>
      </w:pPr>
      <w:r w:rsidRPr="003452C6">
        <w:rPr>
          <w:rFonts w:ascii="Sylfaen" w:hAnsi="Sylfaen"/>
          <w:szCs w:val="24"/>
        </w:rPr>
        <w:t>В УГОЛОВНЫЙ КОДЕКС РОССИЙСКОЙ ФЕДЕРАЦИИ</w:t>
      </w:r>
    </w:p>
    <w:p w:rsidR="0090183D" w:rsidRPr="003452C6" w:rsidRDefault="0090183D" w:rsidP="0090183D">
      <w:pPr>
        <w:pStyle w:val="ConsPlusTitle"/>
        <w:jc w:val="center"/>
        <w:rPr>
          <w:rFonts w:ascii="Sylfaen" w:hAnsi="Sylfaen"/>
          <w:szCs w:val="24"/>
        </w:rPr>
      </w:pPr>
      <w:r w:rsidRPr="003452C6">
        <w:rPr>
          <w:rFonts w:ascii="Sylfaen" w:hAnsi="Sylfaen"/>
          <w:szCs w:val="24"/>
        </w:rPr>
        <w:t>И УГОЛОВНО-ПРОЦЕССУАЛЬНЫЙ КОДЕКС РОССИЙСКОЙ ФЕДЕРАЦИИ</w:t>
      </w:r>
    </w:p>
    <w:bookmarkEnd w:id="2"/>
    <w:p w:rsidR="0090183D" w:rsidRPr="003452C6" w:rsidRDefault="0090183D" w:rsidP="0090183D">
      <w:pPr>
        <w:pStyle w:val="ConsPlusNormal"/>
        <w:jc w:val="center"/>
        <w:rPr>
          <w:rFonts w:ascii="Sylfaen" w:hAnsi="Sylfaen"/>
          <w:sz w:val="24"/>
          <w:szCs w:val="24"/>
        </w:rPr>
      </w:pP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Принят</w:t>
      </w: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Государственной Думой</w:t>
      </w: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12 декабря 2019 года</w:t>
      </w:r>
    </w:p>
    <w:p w:rsidR="0090183D" w:rsidRPr="003452C6" w:rsidRDefault="0090183D" w:rsidP="0090183D">
      <w:pPr>
        <w:pStyle w:val="ConsPlusNormal"/>
        <w:jc w:val="right"/>
        <w:rPr>
          <w:rFonts w:ascii="Sylfaen" w:hAnsi="Sylfaen"/>
          <w:sz w:val="24"/>
          <w:szCs w:val="24"/>
        </w:rPr>
      </w:pP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Одобрен</w:t>
      </w: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Советом Федерации</w:t>
      </w: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23 декабря 2019 года</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Title"/>
        <w:ind w:firstLine="540"/>
        <w:jc w:val="both"/>
        <w:outlineLvl w:val="0"/>
        <w:rPr>
          <w:rFonts w:ascii="Sylfaen" w:hAnsi="Sylfaen"/>
          <w:szCs w:val="24"/>
        </w:rPr>
      </w:pPr>
      <w:r w:rsidRPr="003452C6">
        <w:rPr>
          <w:rFonts w:ascii="Sylfaen" w:hAnsi="Sylfaen"/>
          <w:szCs w:val="24"/>
        </w:rPr>
        <w:t>Статья 1</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Внести в Уголовный кодекс Российской Федерации (Собрание законодательства Российской Федерации, 1996, N 25, ст. 2954; 2003, N 50, ст. 4848; 2010, N 19, ст. 2289; 2011, N 50, ст. 7362; 2015, N 24, ст. 3367; 2016, N 27, ст. 4258; 2017, N 31, ст. 4799; 2018, N 9, ст. 1292; N 53, ст. 8459; 2019, N 22, ст. 2668) следующие изменения:</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1) в части второй статьи 76.1 слова "частью первой статьи 191," заменить словами "частями второй и четвертой статьи 191,";</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2) статью 191 изложить в следующей редакции:</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"Статья 191. Незаконный оборот янтаря, нефрита или иных полудрагоценных камней, драгоценных металлов, драгоценных камней либо жемчуга</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 xml:space="preserve">наказываются штрафом в размере до одного миллиона рублей или в размере </w:t>
      </w:r>
      <w:r w:rsidRPr="003452C6">
        <w:rPr>
          <w:rFonts w:ascii="Sylfaen" w:hAnsi="Sylfaen"/>
          <w:sz w:val="24"/>
          <w:szCs w:val="24"/>
        </w:rPr>
        <w:lastRenderedPageBreak/>
        <w:t>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3. Деяния, предусмотренные частью второй настоящей статьи, совершенные организованной группой или группой лиц по предварительному сговору,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5. Деяния, предусмотренные частью четвертой настоящей статьи, совершенные организованной группой или группой лиц по предварительному сговору,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lastRenderedPageBreak/>
        <w:t>Примечание. Перечень полудрагоценных камней для целей настоящей статьи и статьи 255 настоящего Кодекса устанавливается Правительством Российской Федерации.";</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3) статью 255 изложить в следующей редакции:</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"Статья 255. Нарушение правил охраны и использования недр</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3. Самовольная добыча янтаря, нефрита или иных полудрагоценных камней в любом виде, состоянии, совершенная в крупном размере, -</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Title"/>
        <w:ind w:firstLine="540"/>
        <w:jc w:val="both"/>
        <w:outlineLvl w:val="0"/>
        <w:rPr>
          <w:rFonts w:ascii="Sylfaen" w:hAnsi="Sylfaen"/>
          <w:szCs w:val="24"/>
        </w:rPr>
      </w:pPr>
      <w:r w:rsidRPr="003452C6">
        <w:rPr>
          <w:rFonts w:ascii="Sylfaen" w:hAnsi="Sylfaen"/>
          <w:szCs w:val="24"/>
        </w:rPr>
        <w:lastRenderedPageBreak/>
        <w:t>Статья 2</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ind w:firstLine="540"/>
        <w:jc w:val="both"/>
        <w:rPr>
          <w:rFonts w:ascii="Sylfaen" w:hAnsi="Sylfaen"/>
          <w:sz w:val="24"/>
          <w:szCs w:val="24"/>
        </w:rPr>
      </w:pPr>
      <w:r w:rsidRPr="003452C6">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4605; N 45, ст. 6322, 6334; N 48, ст. 6730; N 50, ст. 7361, 7362; 2012, N 10, ст. 1162, 1166; N 24, ст. 3071; N 30, ст. 4172; N 31, ст. 4330, 4331; N 47, ст. 6401; N 49, ст. 6752; N 53, ст. 7637; 2013, N 26, ст. 3207; N 27, ст. 3442, 3478; N 30, ст. 4031, 4050, 4078; N 44, ст. 5641; N 51, ст. 6685; N 52, ст. 6945; 2014, N 6, ст. 556; N 19, ст. 2303, 2310, 2333, 2335; N 23, ст. 2927; N 26, ст. 3385; N 30, ст. 4219, 4259, 4278; N 43, ст. 5792; N 48, ст. 6651; 2015, N 1, ст. 81, 83, 85; N 6, ст. 885; N 10, ст. 1417; N 21, ст. 2981; N 24, ст. 3367; N 29, ст. 4354, 4391; 2016, N 1, ст. 61; N 14, ст. 1908; N 18, ст. 2515; N 26, ст. 3868; N 27, ст. 4256, 4257, 4258, 4262; N 28, ст. 4559; N 48, ст. 6732; N 52, ст. 7485; 2017, N 15, ст. 2135; N 24, ст. 3484, 3489; N 31, ст. 4743, 4752, 4799; N 52, ст. 7935; 2018, N 1, ст. 51, 53, 85; N 18, ст. 2569, 2584; N 27, ст. 3940; N 31, ст. 4818; N 42, ст. 6375; N 47, ст. 7134; N 53, ст. 8435, 8446, 8456, 8459; 2019, N 14, ст. 1459; N 30, ст. 4108, 4111; N 44, ст. 6175) следующие изменения:</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1) в части третьей статьи 28.1 слова "191 частью первой" заменить словами "191 частями второй и четвертой";</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2) часть первую статьи 31 после цифр "185," дополнить словами "191 частью первой,";</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3) в статье 151:</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а) в части второй:</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подпункт "а" пункта 1 после цифр "255" дополнить словами "частью первой";</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пункт 3 после слов "245 частью второй," дополнить словами "255 частями второй и третьей,";</w:t>
      </w:r>
    </w:p>
    <w:p w:rsidR="0090183D" w:rsidRPr="003452C6" w:rsidRDefault="0090183D" w:rsidP="0090183D">
      <w:pPr>
        <w:pStyle w:val="ConsPlusNormal"/>
        <w:spacing w:before="240"/>
        <w:ind w:firstLine="540"/>
        <w:jc w:val="both"/>
        <w:rPr>
          <w:rFonts w:ascii="Sylfaen" w:hAnsi="Sylfaen"/>
          <w:sz w:val="24"/>
          <w:szCs w:val="24"/>
        </w:rPr>
      </w:pPr>
      <w:r w:rsidRPr="003452C6">
        <w:rPr>
          <w:rFonts w:ascii="Sylfaen" w:hAnsi="Sylfaen"/>
          <w:sz w:val="24"/>
          <w:szCs w:val="24"/>
        </w:rPr>
        <w:t>б) часть пятую после цифр "191" дополнить словами "частями четвертой и пятой".</w:t>
      </w:r>
    </w:p>
    <w:p w:rsidR="0090183D" w:rsidRPr="003452C6" w:rsidRDefault="0090183D" w:rsidP="0090183D">
      <w:pPr>
        <w:pStyle w:val="ConsPlusNormal"/>
        <w:ind w:firstLine="540"/>
        <w:jc w:val="both"/>
        <w:rPr>
          <w:rFonts w:ascii="Sylfaen" w:hAnsi="Sylfaen"/>
          <w:sz w:val="24"/>
          <w:szCs w:val="24"/>
        </w:rPr>
      </w:pP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Президент</w:t>
      </w: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Российской Федерации</w:t>
      </w:r>
    </w:p>
    <w:p w:rsidR="0090183D" w:rsidRPr="003452C6" w:rsidRDefault="0090183D" w:rsidP="0090183D">
      <w:pPr>
        <w:pStyle w:val="ConsPlusNormal"/>
        <w:jc w:val="right"/>
        <w:rPr>
          <w:rFonts w:ascii="Sylfaen" w:hAnsi="Sylfaen"/>
          <w:sz w:val="24"/>
          <w:szCs w:val="24"/>
        </w:rPr>
      </w:pPr>
      <w:r w:rsidRPr="003452C6">
        <w:rPr>
          <w:rFonts w:ascii="Sylfaen" w:hAnsi="Sylfaen"/>
          <w:sz w:val="24"/>
          <w:szCs w:val="24"/>
        </w:rPr>
        <w:t>В.ПУТИН</w:t>
      </w:r>
    </w:p>
    <w:p w:rsidR="0090183D" w:rsidRPr="003452C6" w:rsidRDefault="0090183D" w:rsidP="0090183D">
      <w:pPr>
        <w:pStyle w:val="ConsPlusNormal"/>
        <w:rPr>
          <w:rFonts w:ascii="Sylfaen" w:hAnsi="Sylfaen"/>
          <w:sz w:val="24"/>
          <w:szCs w:val="24"/>
        </w:rPr>
      </w:pPr>
      <w:r w:rsidRPr="003452C6">
        <w:rPr>
          <w:rFonts w:ascii="Sylfaen" w:hAnsi="Sylfaen"/>
          <w:sz w:val="24"/>
          <w:szCs w:val="24"/>
        </w:rPr>
        <w:t>Москва, Кремль</w:t>
      </w:r>
    </w:p>
    <w:p w:rsidR="0090183D" w:rsidRPr="003452C6" w:rsidRDefault="0090183D" w:rsidP="0090183D">
      <w:pPr>
        <w:pStyle w:val="ConsPlusNormal"/>
        <w:rPr>
          <w:rFonts w:ascii="Sylfaen" w:hAnsi="Sylfaen"/>
          <w:sz w:val="24"/>
          <w:szCs w:val="24"/>
        </w:rPr>
      </w:pPr>
      <w:r w:rsidRPr="003452C6">
        <w:rPr>
          <w:rFonts w:ascii="Sylfaen" w:hAnsi="Sylfaen"/>
          <w:sz w:val="24"/>
          <w:szCs w:val="24"/>
        </w:rPr>
        <w:t>27 декабря 2019 года</w:t>
      </w:r>
    </w:p>
    <w:p w:rsidR="0090183D" w:rsidRPr="003452C6" w:rsidRDefault="0090183D" w:rsidP="0090183D">
      <w:pPr>
        <w:pStyle w:val="ConsPlusNormal"/>
        <w:rPr>
          <w:rFonts w:ascii="Sylfaen" w:hAnsi="Sylfaen"/>
          <w:sz w:val="24"/>
          <w:szCs w:val="24"/>
        </w:rPr>
      </w:pPr>
      <w:r w:rsidRPr="003452C6">
        <w:rPr>
          <w:rFonts w:ascii="Sylfaen" w:hAnsi="Sylfaen"/>
          <w:sz w:val="24"/>
          <w:szCs w:val="24"/>
        </w:rPr>
        <w:t>N 500-ФЗ</w:t>
      </w:r>
    </w:p>
    <w:p w:rsidR="0090183D" w:rsidRDefault="0090183D" w:rsidP="0090183D">
      <w:pPr>
        <w:pStyle w:val="ConsPlusNormal"/>
        <w:pBdr>
          <w:top w:val="single" w:sz="6" w:space="0" w:color="auto"/>
        </w:pBdr>
        <w:spacing w:before="100" w:after="100"/>
        <w:jc w:val="both"/>
        <w:rPr>
          <w:rFonts w:ascii="Sylfaen" w:hAnsi="Sylfaen"/>
          <w:sz w:val="24"/>
          <w:szCs w:val="24"/>
        </w:rPr>
      </w:pPr>
    </w:p>
    <w:p w:rsidR="0090183D" w:rsidRPr="00AB46CE" w:rsidRDefault="0090183D" w:rsidP="0090183D">
      <w:pPr>
        <w:pStyle w:val="ConsPlusNormal"/>
        <w:jc w:val="both"/>
        <w:outlineLvl w:val="0"/>
        <w:rPr>
          <w:rFonts w:ascii="Sylfaen" w:hAnsi="Sylfaen"/>
          <w:sz w:val="24"/>
          <w:szCs w:val="24"/>
        </w:rPr>
      </w:pPr>
      <w:r w:rsidRPr="00AB46CE">
        <w:rPr>
          <w:rFonts w:ascii="Sylfaen" w:hAnsi="Sylfaen" w:cs="Helvetica"/>
          <w:b/>
          <w:bCs/>
          <w:color w:val="333333"/>
          <w:sz w:val="24"/>
          <w:szCs w:val="24"/>
          <w:shd w:val="clear" w:color="auto" w:fill="FFFFFF"/>
        </w:rPr>
        <w:lastRenderedPageBreak/>
        <w:t>Находящиеся под стражей женщины, имеющие при себе детей в возрасте до трех лет, и беременные женщины должны содержаться отдельно от остальных подозреваемых и обвиняемых.</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90183D" w:rsidRPr="00AB46CE" w:rsidTr="0090183D">
        <w:tc>
          <w:tcPr>
            <w:tcW w:w="5103" w:type="dxa"/>
          </w:tcPr>
          <w:p w:rsidR="0090183D" w:rsidRPr="00AB46CE" w:rsidRDefault="0090183D" w:rsidP="0090183D">
            <w:pPr>
              <w:pStyle w:val="ConsPlusNormal"/>
              <w:rPr>
                <w:rFonts w:ascii="Sylfaen" w:hAnsi="Sylfaen"/>
                <w:sz w:val="24"/>
                <w:szCs w:val="24"/>
              </w:rPr>
            </w:pPr>
            <w:r w:rsidRPr="00AB46CE">
              <w:rPr>
                <w:rFonts w:ascii="Sylfaen" w:hAnsi="Sylfaen"/>
                <w:sz w:val="24"/>
                <w:szCs w:val="24"/>
              </w:rPr>
              <w:t>27 декабря 2019 года</w:t>
            </w:r>
          </w:p>
        </w:tc>
        <w:tc>
          <w:tcPr>
            <w:tcW w:w="5103" w:type="dxa"/>
          </w:tcPr>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N 520-ФЗ</w:t>
            </w:r>
          </w:p>
        </w:tc>
      </w:tr>
    </w:tbl>
    <w:p w:rsidR="0090183D" w:rsidRPr="00AB46CE" w:rsidRDefault="0090183D" w:rsidP="0090183D">
      <w:pPr>
        <w:pStyle w:val="ConsPlusNormal"/>
        <w:pBdr>
          <w:top w:val="single" w:sz="6" w:space="0" w:color="auto"/>
        </w:pBdr>
        <w:spacing w:before="100" w:after="100"/>
        <w:jc w:val="both"/>
        <w:rPr>
          <w:rFonts w:ascii="Sylfaen" w:hAnsi="Sylfaen"/>
          <w:sz w:val="24"/>
          <w:szCs w:val="24"/>
        </w:rPr>
      </w:pPr>
    </w:p>
    <w:p w:rsidR="0090183D" w:rsidRPr="00AB46CE" w:rsidRDefault="0090183D" w:rsidP="0090183D">
      <w:pPr>
        <w:pStyle w:val="ConsPlusTitle"/>
        <w:jc w:val="center"/>
        <w:rPr>
          <w:rFonts w:ascii="Sylfaen" w:hAnsi="Sylfaen"/>
          <w:szCs w:val="24"/>
        </w:rPr>
      </w:pPr>
      <w:r w:rsidRPr="00AB46CE">
        <w:rPr>
          <w:rFonts w:ascii="Sylfaen" w:hAnsi="Sylfaen"/>
          <w:szCs w:val="24"/>
        </w:rPr>
        <w:t>РОССИЙСКАЯ ФЕДЕРАЦИЯ</w:t>
      </w:r>
    </w:p>
    <w:p w:rsidR="0090183D" w:rsidRPr="00AB46CE" w:rsidRDefault="0090183D" w:rsidP="0090183D">
      <w:pPr>
        <w:pStyle w:val="ConsPlusTitle"/>
        <w:jc w:val="center"/>
        <w:rPr>
          <w:rFonts w:ascii="Sylfaen" w:hAnsi="Sylfaen"/>
          <w:szCs w:val="24"/>
        </w:rPr>
      </w:pPr>
    </w:p>
    <w:p w:rsidR="0090183D" w:rsidRPr="00AB46CE" w:rsidRDefault="0090183D" w:rsidP="0090183D">
      <w:pPr>
        <w:pStyle w:val="ConsPlusTitle"/>
        <w:jc w:val="center"/>
        <w:rPr>
          <w:rFonts w:ascii="Sylfaen" w:hAnsi="Sylfaen"/>
          <w:szCs w:val="24"/>
        </w:rPr>
      </w:pPr>
      <w:r w:rsidRPr="00AB46CE">
        <w:rPr>
          <w:rFonts w:ascii="Sylfaen" w:hAnsi="Sylfaen"/>
          <w:szCs w:val="24"/>
        </w:rPr>
        <w:t>ФЕДЕРАЛЬНЫЙ ЗАКОН</w:t>
      </w:r>
    </w:p>
    <w:p w:rsidR="0090183D" w:rsidRPr="00AB46CE" w:rsidRDefault="0090183D" w:rsidP="0090183D">
      <w:pPr>
        <w:pStyle w:val="ConsPlusTitle"/>
        <w:jc w:val="center"/>
        <w:rPr>
          <w:rFonts w:ascii="Sylfaen" w:hAnsi="Sylfaen"/>
          <w:szCs w:val="24"/>
        </w:rPr>
      </w:pPr>
    </w:p>
    <w:p w:rsidR="0090183D" w:rsidRPr="00AB46CE" w:rsidRDefault="0090183D" w:rsidP="0090183D">
      <w:pPr>
        <w:pStyle w:val="ConsPlusTitle"/>
        <w:jc w:val="center"/>
        <w:rPr>
          <w:rFonts w:ascii="Sylfaen" w:hAnsi="Sylfaen"/>
          <w:szCs w:val="24"/>
        </w:rPr>
      </w:pPr>
      <w:bookmarkStart w:id="3" w:name="_Hlk36463302"/>
      <w:r w:rsidRPr="00AB46CE">
        <w:rPr>
          <w:rFonts w:ascii="Sylfaen" w:hAnsi="Sylfaen"/>
          <w:szCs w:val="24"/>
        </w:rPr>
        <w:t>О ВНЕСЕНИИ ИЗМЕНЕНИЙ</w:t>
      </w:r>
    </w:p>
    <w:p w:rsidR="0090183D" w:rsidRPr="00AB46CE" w:rsidRDefault="0090183D" w:rsidP="0090183D">
      <w:pPr>
        <w:pStyle w:val="ConsPlusTitle"/>
        <w:jc w:val="center"/>
        <w:rPr>
          <w:rFonts w:ascii="Sylfaen" w:hAnsi="Sylfaen"/>
          <w:szCs w:val="24"/>
        </w:rPr>
      </w:pPr>
      <w:r w:rsidRPr="00AB46CE">
        <w:rPr>
          <w:rFonts w:ascii="Sylfaen" w:hAnsi="Sylfaen"/>
          <w:szCs w:val="24"/>
        </w:rPr>
        <w:t>В ФЕДЕРАЛЬНЫЙ ЗАКОН "О СОДЕРЖАНИИ ПОД СТРАЖЕЙ ПОДОЗРЕВАЕМЫХ</w:t>
      </w:r>
    </w:p>
    <w:p w:rsidR="0090183D" w:rsidRPr="00AB46CE" w:rsidRDefault="0090183D" w:rsidP="0090183D">
      <w:pPr>
        <w:pStyle w:val="ConsPlusTitle"/>
        <w:jc w:val="center"/>
        <w:rPr>
          <w:rFonts w:ascii="Sylfaen" w:hAnsi="Sylfaen"/>
          <w:szCs w:val="24"/>
        </w:rPr>
      </w:pPr>
      <w:r w:rsidRPr="00AB46CE">
        <w:rPr>
          <w:rFonts w:ascii="Sylfaen" w:hAnsi="Sylfaen"/>
          <w:szCs w:val="24"/>
        </w:rPr>
        <w:t>И ОБВИНЯЕМЫХ В СОВЕРШЕНИИ ПРЕСТУПЛЕНИЙ"</w:t>
      </w:r>
    </w:p>
    <w:bookmarkEnd w:id="3"/>
    <w:p w:rsidR="0090183D" w:rsidRPr="00AB46CE" w:rsidRDefault="0090183D" w:rsidP="0090183D">
      <w:pPr>
        <w:pStyle w:val="ConsPlusNormal"/>
        <w:jc w:val="center"/>
        <w:rPr>
          <w:rFonts w:ascii="Sylfaen" w:hAnsi="Sylfaen"/>
          <w:sz w:val="24"/>
          <w:szCs w:val="24"/>
        </w:rPr>
      </w:pP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Принят</w:t>
      </w: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Государственной Думой</w:t>
      </w: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12 декабря 2019 года</w:t>
      </w:r>
    </w:p>
    <w:p w:rsidR="0090183D" w:rsidRPr="00AB46CE" w:rsidRDefault="0090183D" w:rsidP="0090183D">
      <w:pPr>
        <w:pStyle w:val="ConsPlusNormal"/>
        <w:jc w:val="right"/>
        <w:rPr>
          <w:rFonts w:ascii="Sylfaen" w:hAnsi="Sylfaen"/>
          <w:sz w:val="24"/>
          <w:szCs w:val="24"/>
        </w:rPr>
      </w:pP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Одобрен</w:t>
      </w: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Советом Федерации</w:t>
      </w: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23 декабря 2019 года</w:t>
      </w:r>
    </w:p>
    <w:p w:rsidR="0090183D" w:rsidRPr="00AB46CE" w:rsidRDefault="0090183D" w:rsidP="0090183D">
      <w:pPr>
        <w:pStyle w:val="ConsPlusNormal"/>
        <w:jc w:val="right"/>
        <w:rPr>
          <w:rFonts w:ascii="Sylfaen" w:hAnsi="Sylfaen"/>
          <w:sz w:val="24"/>
          <w:szCs w:val="24"/>
        </w:rPr>
      </w:pPr>
    </w:p>
    <w:p w:rsidR="0090183D" w:rsidRPr="00AB46CE" w:rsidRDefault="0090183D" w:rsidP="0090183D">
      <w:pPr>
        <w:pStyle w:val="ConsPlusNormal"/>
        <w:ind w:firstLine="540"/>
        <w:jc w:val="both"/>
        <w:rPr>
          <w:rFonts w:ascii="Sylfaen" w:hAnsi="Sylfaen"/>
          <w:sz w:val="24"/>
          <w:szCs w:val="24"/>
        </w:rPr>
      </w:pPr>
      <w:r w:rsidRPr="00AB46CE">
        <w:rPr>
          <w:rFonts w:ascii="Sylfaen" w:hAnsi="Sylfaen"/>
          <w:sz w:val="24"/>
          <w:szCs w:val="24"/>
        </w:rPr>
        <w:t>Внести в Федеральный закон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50, ст. 4847; 2007, N 7, ст. 830; 2009, N 39, ст. 4538; 2013, N 48, ст. 6165; 2016, N 27, ст. 4160; 2019, N 40, ст. 5488) следующие изменения:</w:t>
      </w:r>
    </w:p>
    <w:p w:rsidR="0090183D" w:rsidRPr="00AB46CE" w:rsidRDefault="0090183D" w:rsidP="0090183D">
      <w:pPr>
        <w:pStyle w:val="ConsPlusNormal"/>
        <w:spacing w:before="240"/>
        <w:ind w:firstLine="540"/>
        <w:jc w:val="both"/>
        <w:rPr>
          <w:rFonts w:ascii="Sylfaen" w:hAnsi="Sylfaen"/>
          <w:sz w:val="24"/>
          <w:szCs w:val="24"/>
        </w:rPr>
      </w:pPr>
      <w:r w:rsidRPr="00AB46CE">
        <w:rPr>
          <w:rFonts w:ascii="Sylfaen" w:hAnsi="Sylfaen"/>
          <w:sz w:val="24"/>
          <w:szCs w:val="24"/>
        </w:rPr>
        <w:t>1) часть пятую статьи 23 дополнить словами "с учетом требований, предусмотренных частью первой статьи 30 настоящего Федерального закона";</w:t>
      </w:r>
    </w:p>
    <w:p w:rsidR="0090183D" w:rsidRPr="00AB46CE" w:rsidRDefault="0090183D" w:rsidP="0090183D">
      <w:pPr>
        <w:pStyle w:val="ConsPlusNormal"/>
        <w:spacing w:before="240"/>
        <w:ind w:firstLine="540"/>
        <w:jc w:val="both"/>
        <w:rPr>
          <w:rFonts w:ascii="Sylfaen" w:hAnsi="Sylfaen"/>
          <w:sz w:val="24"/>
          <w:szCs w:val="24"/>
        </w:rPr>
      </w:pPr>
      <w:r w:rsidRPr="00AB46CE">
        <w:rPr>
          <w:rFonts w:ascii="Sylfaen" w:hAnsi="Sylfaen"/>
          <w:sz w:val="24"/>
          <w:szCs w:val="24"/>
        </w:rPr>
        <w:t>2) часть первую статьи 30 дополнить предложением следующего содержания: "Норма санитарной площади в камере на каждого ребенка в возрасте до трех лет, находящегося вместе с матерью, устанавливается в размере не менее четырех квадратных метров.";</w:t>
      </w:r>
    </w:p>
    <w:p w:rsidR="0090183D" w:rsidRPr="00AB46CE" w:rsidRDefault="0090183D" w:rsidP="0090183D">
      <w:pPr>
        <w:pStyle w:val="ConsPlusNormal"/>
        <w:spacing w:before="240"/>
        <w:ind w:firstLine="540"/>
        <w:jc w:val="both"/>
        <w:rPr>
          <w:rFonts w:ascii="Sylfaen" w:hAnsi="Sylfaen"/>
          <w:sz w:val="24"/>
          <w:szCs w:val="24"/>
        </w:rPr>
      </w:pPr>
      <w:r w:rsidRPr="00AB46CE">
        <w:rPr>
          <w:rFonts w:ascii="Sylfaen" w:hAnsi="Sylfaen"/>
          <w:sz w:val="24"/>
          <w:szCs w:val="24"/>
        </w:rPr>
        <w:t>3) часть первую статьи 33 дополнить предложением следующего содержания: "Женщины, имеющие при себе детей в возрасте до трех лет, и беременные женщины содержатся отдельно от остальных подозреваемых и обвиняемых.".</w:t>
      </w:r>
    </w:p>
    <w:p w:rsidR="0090183D" w:rsidRPr="00AB46CE" w:rsidRDefault="0090183D" w:rsidP="0090183D">
      <w:pPr>
        <w:pStyle w:val="ConsPlusNormal"/>
        <w:ind w:firstLine="540"/>
        <w:jc w:val="both"/>
        <w:rPr>
          <w:rFonts w:ascii="Sylfaen" w:hAnsi="Sylfaen"/>
          <w:sz w:val="24"/>
          <w:szCs w:val="24"/>
        </w:rPr>
      </w:pP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Президент</w:t>
      </w: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Российской Федерации</w:t>
      </w:r>
    </w:p>
    <w:p w:rsidR="0090183D" w:rsidRPr="00AB46CE" w:rsidRDefault="0090183D" w:rsidP="0090183D">
      <w:pPr>
        <w:pStyle w:val="ConsPlusNormal"/>
        <w:jc w:val="right"/>
        <w:rPr>
          <w:rFonts w:ascii="Sylfaen" w:hAnsi="Sylfaen"/>
          <w:sz w:val="24"/>
          <w:szCs w:val="24"/>
        </w:rPr>
      </w:pPr>
      <w:r w:rsidRPr="00AB46CE">
        <w:rPr>
          <w:rFonts w:ascii="Sylfaen" w:hAnsi="Sylfaen"/>
          <w:sz w:val="24"/>
          <w:szCs w:val="24"/>
        </w:rPr>
        <w:t>В.ПУТИН</w:t>
      </w:r>
    </w:p>
    <w:p w:rsidR="0090183D" w:rsidRPr="00AB46CE" w:rsidRDefault="0090183D" w:rsidP="0090183D">
      <w:pPr>
        <w:pStyle w:val="ConsPlusNormal"/>
        <w:rPr>
          <w:rFonts w:ascii="Sylfaen" w:hAnsi="Sylfaen"/>
          <w:sz w:val="24"/>
          <w:szCs w:val="24"/>
        </w:rPr>
      </w:pPr>
      <w:r w:rsidRPr="00AB46CE">
        <w:rPr>
          <w:rFonts w:ascii="Sylfaen" w:hAnsi="Sylfaen"/>
          <w:sz w:val="24"/>
          <w:szCs w:val="24"/>
        </w:rPr>
        <w:t>Москва, Кремль</w:t>
      </w:r>
    </w:p>
    <w:p w:rsidR="0090183D" w:rsidRPr="00AB46CE" w:rsidRDefault="0090183D" w:rsidP="0090183D">
      <w:pPr>
        <w:pStyle w:val="ConsPlusNormal"/>
        <w:rPr>
          <w:rFonts w:ascii="Sylfaen" w:hAnsi="Sylfaen"/>
          <w:sz w:val="24"/>
          <w:szCs w:val="24"/>
        </w:rPr>
      </w:pPr>
      <w:r w:rsidRPr="00AB46CE">
        <w:rPr>
          <w:rFonts w:ascii="Sylfaen" w:hAnsi="Sylfaen"/>
          <w:sz w:val="24"/>
          <w:szCs w:val="24"/>
        </w:rPr>
        <w:t>27 декабря 2019 года</w:t>
      </w:r>
    </w:p>
    <w:p w:rsidR="0090183D" w:rsidRPr="00AB46CE" w:rsidRDefault="0090183D" w:rsidP="0090183D">
      <w:pPr>
        <w:pStyle w:val="ConsPlusNormal"/>
        <w:rPr>
          <w:rFonts w:ascii="Sylfaen" w:hAnsi="Sylfaen"/>
          <w:sz w:val="24"/>
          <w:szCs w:val="24"/>
        </w:rPr>
      </w:pPr>
      <w:r w:rsidRPr="00AB46CE">
        <w:rPr>
          <w:rFonts w:ascii="Sylfaen" w:hAnsi="Sylfaen"/>
          <w:sz w:val="24"/>
          <w:szCs w:val="24"/>
        </w:rPr>
        <w:t>N 520-ФЗ</w:t>
      </w:r>
    </w:p>
    <w:p w:rsidR="0090183D" w:rsidRPr="00FC76C6" w:rsidRDefault="0090183D" w:rsidP="0090183D">
      <w:pPr>
        <w:pStyle w:val="ConsPlusNormal"/>
        <w:jc w:val="both"/>
        <w:outlineLvl w:val="0"/>
        <w:rPr>
          <w:rFonts w:ascii="Sylfaen" w:hAnsi="Sylfaen" w:cs="Helvetica"/>
          <w:b/>
          <w:bCs/>
          <w:color w:val="333333"/>
          <w:sz w:val="24"/>
          <w:szCs w:val="24"/>
          <w:shd w:val="clear" w:color="auto" w:fill="FFFFFF"/>
        </w:rPr>
      </w:pPr>
      <w:r w:rsidRPr="00FC76C6">
        <w:rPr>
          <w:rFonts w:ascii="Sylfaen" w:hAnsi="Sylfaen" w:cs="Helvetica"/>
          <w:b/>
          <w:bCs/>
          <w:color w:val="333333"/>
          <w:sz w:val="24"/>
          <w:szCs w:val="24"/>
          <w:shd w:val="clear" w:color="auto" w:fill="FFFFFF"/>
        </w:rPr>
        <w:lastRenderedPageBreak/>
        <w:t>Супругам, близким родственникам, членам семьи умершего пациента должна быть предоставлена возможность ознакомления с его медицинскими документами.</w:t>
      </w:r>
    </w:p>
    <w:p w:rsidR="0090183D" w:rsidRPr="00FC76C6" w:rsidRDefault="0090183D" w:rsidP="0090183D">
      <w:pPr>
        <w:pStyle w:val="ConsPlusNormal"/>
        <w:jc w:val="both"/>
        <w:outlineLvl w:val="0"/>
        <w:rPr>
          <w:rFonts w:ascii="Sylfaen" w:hAnsi="Sylfaen"/>
          <w:sz w:val="24"/>
          <w:szCs w:val="24"/>
        </w:rPr>
      </w:pPr>
    </w:p>
    <w:p w:rsidR="0090183D" w:rsidRPr="00FC76C6" w:rsidRDefault="0090183D" w:rsidP="0090183D">
      <w:pPr>
        <w:pStyle w:val="ConsPlusTitle"/>
        <w:jc w:val="center"/>
        <w:rPr>
          <w:rFonts w:ascii="Sylfaen" w:hAnsi="Sylfaen"/>
          <w:szCs w:val="24"/>
        </w:rPr>
      </w:pPr>
      <w:r w:rsidRPr="00FC76C6">
        <w:rPr>
          <w:rFonts w:ascii="Sylfaen" w:hAnsi="Sylfaen"/>
          <w:szCs w:val="24"/>
        </w:rPr>
        <w:t>КОНСТИТУЦИОННЫЙ СУД РОССИЙСКОЙ ФЕДЕРАЦИИ</w:t>
      </w:r>
    </w:p>
    <w:p w:rsidR="0090183D" w:rsidRPr="00FC76C6" w:rsidRDefault="0090183D" w:rsidP="0090183D">
      <w:pPr>
        <w:pStyle w:val="ConsPlusTitle"/>
        <w:jc w:val="center"/>
        <w:rPr>
          <w:rFonts w:ascii="Sylfaen" w:hAnsi="Sylfaen"/>
          <w:szCs w:val="24"/>
        </w:rPr>
      </w:pPr>
    </w:p>
    <w:p w:rsidR="0090183D" w:rsidRPr="00FC76C6" w:rsidRDefault="0090183D" w:rsidP="0090183D">
      <w:pPr>
        <w:pStyle w:val="ConsPlusTitle"/>
        <w:jc w:val="center"/>
        <w:rPr>
          <w:rFonts w:ascii="Sylfaen" w:hAnsi="Sylfaen"/>
          <w:szCs w:val="24"/>
        </w:rPr>
      </w:pPr>
      <w:r w:rsidRPr="00FC76C6">
        <w:rPr>
          <w:rFonts w:ascii="Sylfaen" w:hAnsi="Sylfaen"/>
          <w:szCs w:val="24"/>
        </w:rPr>
        <w:t>Именем Российской Федерации</w:t>
      </w:r>
    </w:p>
    <w:p w:rsidR="0090183D" w:rsidRPr="00FC76C6" w:rsidRDefault="0090183D" w:rsidP="0090183D">
      <w:pPr>
        <w:pStyle w:val="ConsPlusTitle"/>
        <w:jc w:val="center"/>
        <w:rPr>
          <w:rFonts w:ascii="Sylfaen" w:hAnsi="Sylfaen"/>
          <w:szCs w:val="24"/>
        </w:rPr>
      </w:pPr>
    </w:p>
    <w:p w:rsidR="0090183D" w:rsidRPr="00FC76C6" w:rsidRDefault="0090183D" w:rsidP="0090183D">
      <w:pPr>
        <w:pStyle w:val="ConsPlusTitle"/>
        <w:jc w:val="center"/>
        <w:rPr>
          <w:rFonts w:ascii="Sylfaen" w:hAnsi="Sylfaen"/>
          <w:szCs w:val="24"/>
        </w:rPr>
      </w:pPr>
      <w:r w:rsidRPr="00FC76C6">
        <w:rPr>
          <w:rFonts w:ascii="Sylfaen" w:hAnsi="Sylfaen"/>
          <w:szCs w:val="24"/>
        </w:rPr>
        <w:t>ПОСТАНОВЛЕНИЕ</w:t>
      </w:r>
    </w:p>
    <w:p w:rsidR="0090183D" w:rsidRPr="00FC76C6" w:rsidRDefault="0090183D" w:rsidP="0090183D">
      <w:pPr>
        <w:pStyle w:val="ConsPlusTitle"/>
        <w:jc w:val="center"/>
        <w:rPr>
          <w:rFonts w:ascii="Sylfaen" w:hAnsi="Sylfaen"/>
          <w:szCs w:val="24"/>
        </w:rPr>
      </w:pPr>
      <w:r w:rsidRPr="00FC76C6">
        <w:rPr>
          <w:rFonts w:ascii="Sylfaen" w:hAnsi="Sylfaen"/>
          <w:szCs w:val="24"/>
        </w:rPr>
        <w:t>от 13 января 2020 г. N 1-П</w:t>
      </w:r>
    </w:p>
    <w:p w:rsidR="0090183D" w:rsidRPr="00FC76C6" w:rsidRDefault="0090183D" w:rsidP="0090183D">
      <w:pPr>
        <w:pStyle w:val="ConsPlusTitle"/>
        <w:jc w:val="center"/>
        <w:rPr>
          <w:rFonts w:ascii="Sylfaen" w:hAnsi="Sylfaen"/>
          <w:szCs w:val="24"/>
        </w:rPr>
      </w:pPr>
    </w:p>
    <w:p w:rsidR="0090183D" w:rsidRPr="00FC76C6" w:rsidRDefault="0090183D" w:rsidP="0090183D">
      <w:pPr>
        <w:pStyle w:val="ConsPlusTitle"/>
        <w:jc w:val="center"/>
        <w:rPr>
          <w:rFonts w:ascii="Sylfaen" w:hAnsi="Sylfaen"/>
          <w:szCs w:val="24"/>
        </w:rPr>
      </w:pPr>
      <w:bookmarkStart w:id="4" w:name="_Hlk36463425"/>
      <w:r w:rsidRPr="00FC76C6">
        <w:rPr>
          <w:rFonts w:ascii="Sylfaen" w:hAnsi="Sylfaen"/>
          <w:szCs w:val="24"/>
        </w:rPr>
        <w:t>ПО ДЕЛУ</w:t>
      </w:r>
    </w:p>
    <w:p w:rsidR="0090183D" w:rsidRPr="00FC76C6" w:rsidRDefault="0090183D" w:rsidP="0090183D">
      <w:pPr>
        <w:pStyle w:val="ConsPlusTitle"/>
        <w:jc w:val="center"/>
        <w:rPr>
          <w:rFonts w:ascii="Sylfaen" w:hAnsi="Sylfaen"/>
          <w:szCs w:val="24"/>
        </w:rPr>
      </w:pPr>
      <w:r w:rsidRPr="00FC76C6">
        <w:rPr>
          <w:rFonts w:ascii="Sylfaen" w:hAnsi="Sylfaen"/>
          <w:szCs w:val="24"/>
        </w:rPr>
        <w:t>О ПРОВЕРКЕ КОНСТИТУЦИОННОСТИ ЧАСТЕЙ 2 И 3 СТАТЬИ 13,</w:t>
      </w:r>
    </w:p>
    <w:p w:rsidR="0090183D" w:rsidRPr="00FC76C6" w:rsidRDefault="0090183D" w:rsidP="0090183D">
      <w:pPr>
        <w:pStyle w:val="ConsPlusTitle"/>
        <w:jc w:val="center"/>
        <w:rPr>
          <w:rFonts w:ascii="Sylfaen" w:hAnsi="Sylfaen"/>
          <w:szCs w:val="24"/>
        </w:rPr>
      </w:pPr>
      <w:r w:rsidRPr="00FC76C6">
        <w:rPr>
          <w:rFonts w:ascii="Sylfaen" w:hAnsi="Sylfaen"/>
          <w:szCs w:val="24"/>
        </w:rPr>
        <w:t>ПУНКТА 5 ЧАСТИ 5 СТАТЬИ 19 И ЧАСТИ 1 СТАТЬИ 20 ФЕДЕРАЛЬНОГО</w:t>
      </w:r>
    </w:p>
    <w:p w:rsidR="0090183D" w:rsidRPr="00FC76C6" w:rsidRDefault="0090183D" w:rsidP="0090183D">
      <w:pPr>
        <w:pStyle w:val="ConsPlusTitle"/>
        <w:jc w:val="center"/>
        <w:rPr>
          <w:rFonts w:ascii="Sylfaen" w:hAnsi="Sylfaen"/>
          <w:szCs w:val="24"/>
        </w:rPr>
      </w:pPr>
      <w:r w:rsidRPr="00FC76C6">
        <w:rPr>
          <w:rFonts w:ascii="Sylfaen" w:hAnsi="Sylfaen"/>
          <w:szCs w:val="24"/>
        </w:rPr>
        <w:t>ЗАКОНА "ОБ ОСНОВАХ ОХРАНЫ ЗДОРОВЬЯ ГРАЖДАН В РОССИЙСКОЙ</w:t>
      </w:r>
    </w:p>
    <w:p w:rsidR="0090183D" w:rsidRPr="00FC76C6" w:rsidRDefault="0090183D" w:rsidP="0090183D">
      <w:pPr>
        <w:pStyle w:val="ConsPlusTitle"/>
        <w:jc w:val="center"/>
        <w:rPr>
          <w:rFonts w:ascii="Sylfaen" w:hAnsi="Sylfaen"/>
          <w:szCs w:val="24"/>
        </w:rPr>
      </w:pPr>
      <w:r w:rsidRPr="00FC76C6">
        <w:rPr>
          <w:rFonts w:ascii="Sylfaen" w:hAnsi="Sylfaen"/>
          <w:szCs w:val="24"/>
        </w:rPr>
        <w:t>ФЕДЕРАЦИИ" В СВЯЗИ С ЖАЛОБОЙ ГРАЖДАНКИ Р.Д. СВЕЧНИКОВОЙ</w:t>
      </w:r>
      <w:bookmarkEnd w:id="4"/>
    </w:p>
    <w:p w:rsidR="0090183D" w:rsidRPr="00FC76C6" w:rsidRDefault="0090183D" w:rsidP="0090183D">
      <w:pPr>
        <w:pStyle w:val="ConsPlusNormal"/>
        <w:jc w:val="both"/>
        <w:rPr>
          <w:rFonts w:ascii="Sylfaen" w:hAnsi="Sylfaen"/>
          <w:sz w:val="24"/>
          <w:szCs w:val="24"/>
        </w:rPr>
      </w:pPr>
    </w:p>
    <w:p w:rsidR="0090183D" w:rsidRPr="00FC76C6" w:rsidRDefault="0090183D" w:rsidP="0090183D">
      <w:pPr>
        <w:pStyle w:val="ConsPlusNormal"/>
        <w:ind w:firstLine="540"/>
        <w:jc w:val="both"/>
        <w:rPr>
          <w:rFonts w:ascii="Sylfaen" w:hAnsi="Sylfaen"/>
          <w:sz w:val="24"/>
          <w:szCs w:val="24"/>
        </w:rPr>
      </w:pPr>
      <w:r w:rsidRPr="00FC76C6">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рассмотрел в заседании без проведения слушания дело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Поводом к рассмотрению дела явилась жалоба гражданки Р.Д. Свечниковой.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заявительницей законоположения.</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rsidR="0090183D" w:rsidRPr="00FC76C6" w:rsidRDefault="0090183D" w:rsidP="0090183D">
      <w:pPr>
        <w:pStyle w:val="ConsPlusNormal"/>
        <w:jc w:val="both"/>
        <w:rPr>
          <w:rFonts w:ascii="Sylfaen" w:hAnsi="Sylfaen"/>
          <w:sz w:val="24"/>
          <w:szCs w:val="24"/>
        </w:rPr>
      </w:pPr>
    </w:p>
    <w:p w:rsidR="0090183D" w:rsidRPr="00FC76C6" w:rsidRDefault="0090183D" w:rsidP="0090183D">
      <w:pPr>
        <w:pStyle w:val="ConsPlusNormal"/>
        <w:jc w:val="center"/>
        <w:rPr>
          <w:rFonts w:ascii="Sylfaen" w:hAnsi="Sylfaen"/>
          <w:sz w:val="24"/>
          <w:szCs w:val="24"/>
        </w:rPr>
      </w:pPr>
      <w:r w:rsidRPr="00FC76C6">
        <w:rPr>
          <w:rFonts w:ascii="Sylfaen" w:hAnsi="Sylfaen"/>
          <w:sz w:val="24"/>
          <w:szCs w:val="24"/>
        </w:rPr>
        <w:t>установил:</w:t>
      </w:r>
    </w:p>
    <w:p w:rsidR="0090183D" w:rsidRPr="00FC76C6" w:rsidRDefault="0090183D" w:rsidP="0090183D">
      <w:pPr>
        <w:pStyle w:val="ConsPlusNormal"/>
        <w:jc w:val="both"/>
        <w:rPr>
          <w:rFonts w:ascii="Sylfaen" w:hAnsi="Sylfaen"/>
          <w:sz w:val="24"/>
          <w:szCs w:val="24"/>
        </w:rPr>
      </w:pPr>
    </w:p>
    <w:p w:rsidR="0090183D" w:rsidRPr="00FC76C6" w:rsidRDefault="0090183D" w:rsidP="0090183D">
      <w:pPr>
        <w:pStyle w:val="ConsPlusNormal"/>
        <w:ind w:firstLine="540"/>
        <w:jc w:val="both"/>
        <w:rPr>
          <w:rFonts w:ascii="Sylfaen" w:hAnsi="Sylfaen"/>
          <w:sz w:val="24"/>
          <w:szCs w:val="24"/>
        </w:rPr>
      </w:pPr>
      <w:r w:rsidRPr="00FC76C6">
        <w:rPr>
          <w:rFonts w:ascii="Sylfaen" w:hAnsi="Sylfaen"/>
          <w:sz w:val="24"/>
          <w:szCs w:val="24"/>
        </w:rPr>
        <w:t xml:space="preserve">1. В соответствии со статьей 13 Федерального закона от 21 ноября 2011 года N 323-ФЗ "Об основах охраны здоровья граждан в Российской Федерации", регулирующей вопросы соблюдения врачебной тайны,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w:t>
      </w:r>
      <w:r w:rsidRPr="00FC76C6">
        <w:rPr>
          <w:rFonts w:ascii="Sylfaen" w:hAnsi="Sylfaen"/>
          <w:sz w:val="24"/>
          <w:szCs w:val="24"/>
        </w:rPr>
        <w:lastRenderedPageBreak/>
        <w:t>иных обязанностей, за исключением случаев, установленных частями 3 и 4 данной статьи (часть 2);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(часть 3).</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Пункт 5 части 5 статьи 19 этого Федерального закона предусматривает право пациента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 силу части 1 статьи 20 этого Федерального закона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1.1. Гражданка Р.Д. Свечникова обратилась в 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 с письменным заявлением о предоставлении ей копий медицинских документов (амбулаторных карт, карт стационарного больного, иных документов, связанных с оказанием медицинских услуг) ее умершего супруга Е.И. Свечникова, который ранее наблюдался и проходил стационарное лечение в данном медицинском учреждении. Однако заявительнице было отказано в предоставлении копий указанной медицинской документации, поскольку запрашиваемые сведения составляют, по мнению медицинского учреждения, врачебную тайну. В ходе проверки, проведенной по заявлению Р.Д. Свечниковой прокуратурой Ленинского района города Кирова, не выявлено нарушений законодательства в сфере охраны здоровья названным учреждением.</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Решением Ленинского районного суда города Кирова от 14 июня 2017 года, оставленным без изменения апелляционным определением судебной коллегии по гражданским делам Кировского областного суда от 8 ноября 2017 года, Р.Д. Свечниковой отказано в удовлетворении ее требований к федеральному государственному бюджетному учреждению науки "Кировский научно-исследовательский институт гематологии и переливания крови Федерального медико-биологического агентства" о признании незаконным отказа в предоставлении копий медицинской документации ее умершего супруга.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В передаче жалоб Р.Д. Свечниковой для рассмотрения в заседании судов кассационной инстанции отказано (определение судьи Кировского областного суда от 2 апреля 2018 года и определение судьи Верховного Суда Российской Федерации от 21 мая </w:t>
      </w:r>
      <w:r w:rsidRPr="00FC76C6">
        <w:rPr>
          <w:rFonts w:ascii="Sylfaen" w:hAnsi="Sylfaen"/>
          <w:sz w:val="24"/>
          <w:szCs w:val="24"/>
        </w:rPr>
        <w:lastRenderedPageBreak/>
        <w:t>2018 года).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Судами установлено, что при жизни Е.И. Свечников с заявлением о предоставлении копий медицинских документов о состоянии своего здоровья не обращался, согласие на получение его супругой Р.Д. Свечниковой указанных документов не оформлял. В информированном добровольном согласии на медицинское вмешательство от 21 августа 2014 года и от 29 декабря 2016 года, подписанном им, Р.Д. Свечникова была указана в качестве лица, которому может быть передана информация о состоянии его здоровья. В информированном добровольном согласии от 23 января 2017 года такое лицо не было указано.</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Суд апелляционной инстанции отметил, что наличие информированного добровольного согласия пациента на медицинское вмешательство не является основанием для выдачи другому лицу медицинских документов, а лишь дает право на получение информации о диагнозе и состоянии здоровья пациента. При этом правом получать отражающие состояние здоровья пациента медицинские документы, их копии и выписки из них, а также правом непосредственно знакомиться с ними обладает исключительно сам пациент и его законный представитель.</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Кроме того, суды установили, что в следственном отделе по Ленинскому району города Кирова следственного управления Следственного комитета Российской Федерации по Кировской области расследуется уголовное дело по факту причинения смерти Е.И. Свечникову по признакам преступления, предусмотренного частью второй статьи 109 УК Российской Федерации (причинение смерти по неосторожности вследствие ненадлежащего исполнения лицом своих профессиональных обязанностей), медицинская документация (медицинские карты амбулаторного и стационарного больного) умершего изъята и приобщена к материалам уголовного дела, а Р.Д. Свечникова признана потерпевшей по делу. В связи с этим суды указали, что истица вправе реализовать свои процессуальные права при ознакомлении с материалами уголовного дела, в том числе с медицинской документацией ее умершего супруга. Суды также отметили, что иной документацией, кроме содержащейся в амбулаторной карте и стационарных картах больного, медицинское учреждение не располагает.</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Заключением эксперта экспертного подразделения УФСБ России по Кировской области от 29 ноября 2017 года установлено, что подписи от имени Е.И. Свечникова в ряде медицинских документов выполнены не им, а другим лицом.</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Постановлением следователя следственного отдела по Ленинскому району города Кирова следственного управления Следственного комитета Российской Федерации по Кировской области от 29 мая 2017 года Р.Д. Свечниковой было отказано в ознакомлении с имеющейся медицинской документацией в отношении Е.И. Свечникова, а также в получении всех копий его медицинских документов, имеющихся в уголовном деле, со ссылкой на то, что потерпевший вправе знакомиться со всеми материалами уголовного дела, выписывать из дела любые сведения и в любом объеме, снимать копии с материалов дела, в том числе с помощью технических средств, по окончании предварительного расследования.</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lastRenderedPageBreak/>
        <w:t>Р.Д. Свечникова утверждает, что действующее законодательство в сфере охраны здоровья не предусматривает подписания пациентом иного - помимо информированного добровольного согласия на медицинское вмешательство - документа, предусматривающего разглашение сведений, составляющих врачебную тайну, и предоставления права на получение после его смерти копий медицинской документации другому лицу, притом что родственники умершего, желающие получить доступ к сведениям, составляющим врачебную тайну, могут располагать сведениями о фальсификации медицинской документации. В связи с этим, по ее мнению, части 2 и 3 статьи 13, пункт 5 части 5 статьи 19 и часть 1 статьи 20 Федерального закона "Об основах охраны здоровья граждан в Российской Федерации" не соответствуют статьям 15 (часть 1), 19 (часть 1), 24, 45 (часть 2), 46 (части 1 и 2) и 55 (часть 3) Конституции Российской Федерации, поскольку по смыслу, придаваемому им правоприменительной практикой, допускают возможность отказа лицу, указанному в информированном добровольном согласии пациента на медицинское вмешательство в качестве лица, которому в интересах пациента может быть передана информация о состоянии его здоровья, в предоставлении такой информации после смерти пациента, в том числе в форме копий медицинских документов.</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1.2.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Соответственно, части 2 и 3 статьи 13, пункт 5 части 5 статьи 19 и часть 1 статьи 20 Федерального закона "Об основах охраны здоровья граждан в Российской Федерации" являются предметом рассмотрения Конституционного Суда Российской Федерации по настоящему делу в той мере, в какой на основании данных законоположений в системе действующего правового регулирования решается вопрос о доступе к информации о состоянии здоровья умершего, в том числе к его медицинской документации, лица, указанного в информированном добровольном согласии пациента на медицинское вмешательство в качестве лица, которому в интересах пациента может быть передана информация о состоянии его здоровья, а также супруга умершего, его близких родственников, а при их отсутствии - иных родственников.</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2. Согласно Конституции Российской Федерации, ее статьям 1 (часть 1), 2, 17 (часть 1), 18 и 118 (часть 1), в Российской Федерации как правовом демократическом государстве человек, его права и свободы являются высшей ценностью, а признание, соблюдение и защита прав и свобод человека и гражданина - обязанностью государства; </w:t>
      </w:r>
      <w:r w:rsidRPr="00FC76C6">
        <w:rPr>
          <w:rFonts w:ascii="Sylfaen" w:hAnsi="Sylfaen"/>
          <w:sz w:val="24"/>
          <w:szCs w:val="24"/>
        </w:rPr>
        <w:lastRenderedPageBreak/>
        <w:t>права и свободы человека и гражданина определяют смысл, содержание и применение законов и обеспечиваются правосудием.</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Достоинство личности охраняется государством, ничто не может быть основанием для его умаления; каждый имеет право на неприкосновенность частной жизни, личную и семейную тайну, защиту своей чести и доброго имени;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21, часть 1; статья 23, часть 1; статья 55, часть 3, Конституции Российской Федерации). Конституция Российской Федерации, закрепляя право каждого на неприкосновенность частной жизни, личную и семейную тайну, защиту своей чести и доброго имени, не допускает сбор, хранение, использование и распространение информации о частной жизни лица без его согласия (статья 24, часть 1). Из этого следует, что не допускаются сбор, хранение, использование и распространение информации, сопряженные с нарушением прав на неприкосновенность частной жизни, на личную и семейную тайну.</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Признание права на неприкосновенность частной жизни на конституционном уровне предполагает, что отношения, возникающие в сфере частной жизни, не могут быть подвергнуты интенсивному правовому регулированию и необоснованному вмешательству любых субъектов, которым сам гражданин доступ к указанной сфере не предоставил. Право на неприкосновенность частной жизни означает и гарантированную государством возможность контролировать информацию о самом себе, препятствовать разглашению сведений личного, интимного характера.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обществом и государством, если она носит непротивоправный характер. Законодатель обязан обеспечить уважительное отношение со стороны любых третьих лиц к волеизъявлению лица по вопросам, касающимся частной жизни, гарантируя его учет в том числе после смерти данного лица (определения Конституционного Суда Российской Федерации от 9 июня 2005 года N 248-О, от 26 января 2010 года N 158-О-О, от 10 февраля 2016 года N 224-О и др.).</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Вследствие предписаний Конституции Российской Федерации конфиденциальным характером обладает любая информация о частной жизни лица, а потому она во всяком случае относится к сведениям ограниченного доступа. Поскольку ограничение прав, в том числе с целью защиты прав других лиц, в силу статей 17 (часть 3) и 55 (часть 3) Конституции Российской Федерации может иметь место только на основании федерального закона, предполагается, что реализация конституционного права на информацию, если она затрагивает частную жизнь других лиц, возможна только в порядке, установленном законом, и что законодатель правомочен определить законные способы получения такой информации. При этом Конституция Российской Федерации предполагает возможность введения в отношении той или иной информации специального правового режима, включая режим ограничения свободного доступа к ней со стороны граждан (постановления Конституционного Суда Российской Федерации от 18 февраля 2000 года N 3-П и от 16 июня 2015 года N 15-П; определения </w:t>
      </w:r>
      <w:r w:rsidRPr="00FC76C6">
        <w:rPr>
          <w:rFonts w:ascii="Sylfaen" w:hAnsi="Sylfaen"/>
          <w:sz w:val="24"/>
          <w:szCs w:val="24"/>
        </w:rPr>
        <w:lastRenderedPageBreak/>
        <w:t>Конституционного Суда Российской Федерации от 12 мая 2003 года N 173-О, от 29 января 2009 года N 3-О-О, от 29 сентября 2011 года N 1063-О-О, от 9 июня 2015 года N 1275-О и др.).</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Конституция Российской Федерации закрепляет право каждого свободно искать, получать, передавать, производить и распространять информацию любым законным способом (статья 29, часть 4) и гарантирует каждому возможность ознакомления с документами и материалами, непосредственно затрагивающими его права и свободы, если иное не предусмотрено законом (статья 24, часть 2). Данное право, исходя из требований статьи 55 (часть 3) Конституции Российской Федерации, может быть ограничено исключительно федеральным законом, причем законодатель, определяя средства и способы защиты охраняемой законом тайны, должен использовать лишь те из них, которые в конкретной правоприменительной ситуации исключают несоразмерное ограничение прав и свобод человека и гражданина.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Согласно правовой позиции, сформулированной Конституционным Судом Российской Федерации в Постановлении от 31 марта 2011 года N 3-П, право на свободу информации, если им затрагиваются права личности, гарантированные статьями 23 (часть 1) и 24 (часть 1) Конституции Российской Федерации, осуществляется как ограничивающее указанные права личности, которые находятся под особой, повышенной защитой Конституции Российской Федерации и ограничение которых требует наличия предусмотренных федеральным законом оснований.</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Вместе с тем осуществляемое законодателем правовое регулирование - исходя из конституционных принципов правового государства, верховенства закона, а также принципа юридического равенства и вытекающих из него критериев разумности, необходимости и соразмерности при определении условий реализации фундаментальных прав и их возможных ограничений - должно обеспечивать баланс конституционных ценностей, прав и законных интересов всех участников конкретных правоотношений, поскольку, с одной стороны, раскрытие медицинской документации охватывается достаточно строгими гарантиями защиты личной тайны и персональных данных умершего, проистекающими из конституционных требований уважения его частной жизни, а с другой стороны, в ряде случаев раскрытие врачебной тайны может требоваться как для выполнения государством своих позитивных обязательств по защите права на жизнь в аспекте расследования смерти пациента, так и в контексте защиты прав и законных интересов переживших его членов его семьи.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Конституционный Суд Российской Федерации ранее отмечал, что медицинская информация, непосредственно касающаяся не самого гражданина, а его умерших близких (супруга, родственника и др.), как связанная с памятью о дорогих ему людях, может представлять для него не меньшую важность, чем сведения о нем самом, а потому отказ в ее получении, особенно в тех случаях, когда наличие такой информации помогло бы внести ясность в обстоятельства смерти, существенно затрагивает его права - как имущественные, так и личные неимущественные. Когда речь идет о смерти человека, не ставится под сомнение реальность страданий членов его семьи. Это тем более существенно в ситуации, когда супруг или родственник имеет подозрения, что к гибели </w:t>
      </w:r>
      <w:r w:rsidRPr="00FC76C6">
        <w:rPr>
          <w:rFonts w:ascii="Sylfaen" w:hAnsi="Sylfaen"/>
          <w:sz w:val="24"/>
          <w:szCs w:val="24"/>
        </w:rPr>
        <w:lastRenderedPageBreak/>
        <w:t>близкого ему человека привела несвоевременная или некачественно оказанная медицинская помощь (Постановление от 6 ноября 2014 года N 27-П и Определение от 9 июня 2015 года N 1275-О).</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Подтверждает значимость возможности доступа заинтересованных лиц к медицинской документации умершего пациента для целей эффективной защиты (в том числе судебной) и практика Европейского Суда по правам человека. Он считает, что защита медицинских сведений охватывается правом на уважение частной и семейной жизни, гарантируемым статьей 8 Конвенции о защите прав человека и основных свобод, и имеет фундаментальную важность (постановления от 25 февраля 1997 года по делу "З.(Z.) против Финляндии", от 27 августа 1997 года по делу "М.С.(M.S.) против Швеции", от 6 июня 2013 года по делу "Авилкина и другие (Avilkina and Others) против России" и др.). В то же время Европейский Суд по правам человека отмечает, что процессуальные обязательства государства по обеспечению права на жизнь (статья 2 Конвенции о защите прав человека и основных свобод) включают в себя обязанность создать эффективный правовой механизм установления причин смерти пациентов, находящихся на попечении медицинских работников как в частном, так и в публичном секторе, и привлечения к ответственности всех виновных. Если нарушение права на жизнь или личную неприкосновенность не было совершено намеренно, то позитивное обязательство государства, вытекающее из статьи 2 Конвенции о защите прав человека и основных свобод, сводится к созданию эффективного правового механизма защиты. Такая защита может осуществляться как в порядке уголовного преследования, так и в гражданско-правовом порядке, с тем чтобы жертвы могли через суд установить гражданско-правовую ответственность врачей, а также получить возмещение вреда и добиться публикации судебного решения (постановление от 27 июня 2006 года по делу "Быжиковский (Byrzykowski) против Польши").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Рекомендация Комитета Министров Совета Европы CM/Rec(2019)2 от 27 марта 2019 года "О защите данных, касающихся здоровья", определяя законные основания для обработки данных, связанных со здоровьем (принцип 5), предусматривает случаи, когда такая обработка может осуществляться без согласия субъекта данных, в частности если обработка необходима для признания, осуществления или защиты судебного иска. Это в принципе не исключает, что такая информация может быть передана независимо от получения прижизненного согласия пациента в целях разрешения гражданско-правового спора между его родственниками и медицинским учреждением.</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Кроме того, доступ к медицинской информации умершего может потребоваться членам его семьи в связи с реализацией ими своего права на охрану здоровья и медицинскую помощь (статья 41, часть 1, Конституции Российской Федерации), в частности при необходимости диагностирования и лечения генетических, инфекционных и иных заболеваний. Тем более что провозглашение России социальным государством, в котором охраняются труд и здоровье людей (статья 7, часть 2, Конституции Российской Федерации), обязывает государство разработать эффективный механизм реализации данного конституционного права, предполагающий в силу требования статьи 41 (часть 3) Конституции Российской Федерации возможность надлежащего и своевременного информирования граждан медицинскими </w:t>
      </w:r>
      <w:r w:rsidRPr="00FC76C6">
        <w:rPr>
          <w:rFonts w:ascii="Sylfaen" w:hAnsi="Sylfaen"/>
          <w:sz w:val="24"/>
          <w:szCs w:val="24"/>
        </w:rPr>
        <w:lastRenderedPageBreak/>
        <w:t>организациями о представляющих угрозу для их жизни и здоровья заболеваниях умерших членов их семей.</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Таким образом, Конституция Российской Федерации предусматривает возможность установления в отношении информации, относящейся к врачебной тайне, специального правового режима, в том числе режима ограничения свободного доступа к ней со стороны граждан, учитывая при этом, что гарантии защиты частной жизни, чести и достоинства умершего и доброй памяти о нем, как и защиты прав и законных интересов его близких, не могут быть исключены из сферы общего (публичного) интереса в государстве, где человек, его права и свободы являются высшей ценностью.</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3. Федеральный закон "Об основах охраны здоровья граждан в Российской Федерации" является базовым законодательным актом, регулирующим отношения, возникающие в сфере охраны здоровья граждан в Российской Федерации, и определяющим правовые, организационные и экономические основы охраны здоровья, права и обязанности граждан, медицинских организаций, медицинских работников, а также компетенцию органов публичной власти в сфере охраны здоровья (статья 1).</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Согласно данному Федеральному закону одним из основных принципов охраны здоровья является принцип соблюдения врачебной тайны (пункт 9 статьи 4), содержание которого определяется положениями его статьи 13, устанавливающей специальный правовой режим информации, содержащей врачебную тайну. Так, врачебную тайну составляют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(часть 1 статьи 13). При этом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данной статьи (часть 2 статьи 13). С этими положениями согласуется и положение части 1 статьи 10 Федерального закона от 27 июля 2006 года N 152-ФЗ "О персональных данных", согласно которому обработка специальных категорий персональных данных, касающихся в том числе состояния здоровья, не допускается, за исключением случаев, предусмотренных исчерпывающим образом частью 2 этой статьи.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Запрету разглашения врачебной тайны корреспондируют положения Федерального закона "Об основах охраны здоровья граждан в Российской Федерации", в силу которых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включающую клятву хранить врачебную тайну (часть 1 статьи 71), медицинские работники обязаны соблюдать врачебную тайну (пункт 2 части 2 статьи 73), медицинская организация также обязана соблюдать врачебную тайну, в том числе конфиденциальность персональных данных, используемых в медицинских информационных системах (пункт 4 части 1 статьи 79). Такое регулирование не только возлагает соответствующие обязанности на медицинских работников, но и защищает их от понуждения к раскрытию информации, составляющей врачебную тайну, третьим лицам.</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lastRenderedPageBreak/>
        <w:t>Однако это не означает, что врачебная тайна, включающая в себя, помимо персональных данных пациента, и сведения о медицинских обследованиях, вмешательствах и лечении, может быть недоступна пациенту, если эти сведения непосредственно связаны с ним. Иное противоречило бы статье 24 (часть 2) Конституции Российской Федерации, согласно которой любая информация должна быть доступна гражданину, если собранные документы и материалы непосредственно затрагивают его права и свободы, а законодатель не предусматривает специального правового режима такой информации в соответствии с конституционными принципами, обосновывающими необходимость ее особой защиты.</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 развитие конституционных положений пункт 5 части 5 статьи 19 Федерального закона "Об основах охраны здоровья граждан в Российской Федерации" закрепляет, что пациент имеет 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Более того, в силу части 3 статьи 13 этого Федерального закона разглашение сведений, составляющих врачебную тайну, другим гражданам, в том числе должностным лицам, с целью медицинского обследования и лечения пациента, т.е. в его интересах, а также с целью проведения научных исследований, их опубликования в научных изданиях, использования в учебном процессе и с иной целью, т.е. в публичных интересах, допускается с письменного согласия гражданина или его законного представителя. Следовательно, персональной составляющей режима врачебной тайны не только предопределяется доступность защищаемой им информации для конкретного гражданина, но и ограничивается ее распространение, в том числе внутри медицинского сообщества, без согласия пациента, чьи права и законные интересы затрагиваются такой информацией.</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Вместе с тем, учитывая необходимость баланса частных и публичных интересов в соответствующих правоотношениях, законодатель в Федеральном законе "Об основах охраны здоровья граждан в Российской Федерации" предусматривает случаи, когда допускается предоставление сведений, составляющих врачебную тайну, без согласия гражданина или его законного представителя, в частности: в целях проведения медицинского обследования и лечения гражданина, который в результате своего состояния не способен выразить свою волю; при угрозе распространения инфекционных заболеваний, массовых отравлений и поражений; по запросу органов дознания и следствия, суда, органов прокуратуры и уголовно-исполнительной системы; в случае оказания медицинской помощи несовершеннолетнему;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при обмене информацией медицинскими организациями; в целях осуществления контроля качества и безопасности медицинской деятельности (часть 4 статьи 13).</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В большинстве из указанных случаев раскрытие врачебной тайны осуществляется в интересах самого пациента, объективно нуждающегося в оказании ему медицинской </w:t>
      </w:r>
      <w:r w:rsidRPr="00FC76C6">
        <w:rPr>
          <w:rFonts w:ascii="Sylfaen" w:hAnsi="Sylfaen"/>
          <w:sz w:val="24"/>
          <w:szCs w:val="24"/>
        </w:rPr>
        <w:lastRenderedPageBreak/>
        <w:t>помощи, однако из-за тех или иных обстоятельств, в том числе в связи с состоянием здоровья, не имеющего возможности выразить свое согласие. Такое регулирование корреспондирует статьям 4 и 6 и другим положениям указанного Федерального закона, которые называют приоритетными интересы пациента при оказании медицинской помощи.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4. В соответствии со статьей 20 Федерального закона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(часть 1);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(часть 7);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(часть 8).</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Приказом Федерального медико-биологического агентства от 30 марта 2007 года N 88 "О добровольном информированном согласии на медицинское вмешательство" для использования в федеральных государственных учреждениях здравоохранения и клиниках научно-исследовательских институтов, подведомственных Федеральному медико-биологическому агентству, утверждены формы информированного добровольного согласия на медицинское вмешательство, информированного добровольного согласия на анестезиологическое обеспечение медицинского вмешательства и информированного добровольного согласия на оперативное вмешательство, в том числе переливание крови и ее компонентов. Приказом Министерства здравоохранения Российской Федерации от 20 декабря 2012 года N 1177н утверждены, в частности,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и форма информированного добровольного согласия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w:t>
      </w:r>
      <w:r w:rsidRPr="00FC76C6">
        <w:rPr>
          <w:rFonts w:ascii="Sylfaen" w:hAnsi="Sylfaen"/>
          <w:sz w:val="24"/>
          <w:szCs w:val="24"/>
        </w:rPr>
        <w:lastRenderedPageBreak/>
        <w:t>организации для получения первичной медико-санитарной помощи. Форма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утверждена приказом Министерства здравоохранения Российской Федерации от 21 июля 2015 года N 474н.</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 соответствии с Федеральным законом "Об основах охраны здоровья граждан в Российской Федерации"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(часть 1 статьи 22). Данному праву граждан корреспондирует обязанность медицинской организации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(пункт 6 части 1 статьи 79). При этом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(часть 2 статьи 22).</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Вместе с тем объем сообщаемой информации предполагает возможность пациента либо его законного представителя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(часть 4 статьи 22 этого Федерального закона).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Кроме того,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При этом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(часть 5 статьи 22 этого Федерального закона).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 настоящее время правила ознакомления пациента либо его законного представителя с оригиналами медицинской документации, отражающей состояние здоровья пациента и находящейся на рассмотрении в медицинской организации и иной организации, осуществляющей медицинскую деятельность на основании соответствующей лицензии, установлены Порядком ознакомления пациента либо его законного представителя с медицинской документацией, отражающей состояние здоровья пациента (утвержден приказом Министерства здравоохранения Российской Федерации от 29 июня 2016 года N 425н).</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В соответствии с пунктами 2 и 5 данного Порядка основанием для ознакомления пациента либо его законного представителя с медицинской документацией является </w:t>
      </w:r>
      <w:r w:rsidRPr="00FC76C6">
        <w:rPr>
          <w:rFonts w:ascii="Sylfaen" w:hAnsi="Sylfaen"/>
          <w:sz w:val="24"/>
          <w:szCs w:val="24"/>
        </w:rPr>
        <w:lastRenderedPageBreak/>
        <w:t>поступление от них в медицинскую организацию письменного запроса о предоставлении медицинской документации для ознакомления, причем такое ознакомление осуществляется в предназначенном для этого помещении медицинской организации.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Таким образом, в силу приведенного регулирования право на ознакомление с медицинской документацией непосредственно признается только за пациентом или его законным представителем. В то же время в случае неблагоприятного прогноза развития заболевания, исходя из требований части 3 статьи 22 Федерального закона "Об основах охраны здоровья граждан в Российской Федерации", информация о состоянии здоровья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Тем самым применительно к указанному случаю определяется необходимость учета доверительных отношений пациента с информируемым лицом, каковым презюмируется супруг (супруга), близкий родственник либо иное лицо, указанное пациентом.</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По смыслу взаимосвязанных положений частей 2 и 3 статьи 13, пункта 5 части 5 статьи 19, части 1 статьи 20 и части 3 статьи 22 данного Федерального закона, лицо, которому надлежит сообщить сведения о состоянии здоровья пациента, в том числе о неблагоприятном прогнозе развития заболевания, может быть указано пациентом в информированном добровольном согласии на медицинское вмешательство. Кроме того, пациент дополнительно может запретить информировать супруга (супругу) и близких родственников о неблагоприятном прогнозе развития заболевания. Однако если в такой ситуации пациент не запретил информировать своих супруга (супругу), близких родственников и (или) не определил иное лицо, которому должны быть переданы соответствующие сведения о нем, то сведения о неблагоприятном прогнозе развития заболевания сообщаются его супругу (супруге) или одному из близких родственников. Соответственно, тем более возможность получения такой информации супругом (близким родственником) предполагается, если он указан в информированном добровольном согласии пациента на медицинское вмешательство.</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Статьей 67 Федерального закона "Об основах охраны здоровья граждан в Российской Федерации" установлено, что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r w:rsidRPr="00FC76C6">
        <w:rPr>
          <w:rFonts w:ascii="Sylfaen" w:hAnsi="Sylfaen"/>
          <w:sz w:val="24"/>
          <w:szCs w:val="24"/>
        </w:rPr>
        <w:lastRenderedPageBreak/>
        <w:t>патологоанатомическом вскрытии. Заключение о результатах патологоанатомического вскрытия может быть обжаловано указанными лицами в суде в порядке, установленном законодательством Российской Федерации (части 5 - 7).</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Вместе с тем данный Федеральный закон не содержит положений, которые бы определяли после смерти пациента правовой режим доступа к информации о состоянии его здоровья и медицинской документации, в частности, его супруга (супруги), близких родственников, а также лица, указанного в информированном добровольном согласии пациента на медицинское вмешательство в качестве лица, которому в интересах пациента может быть передана информация о состоянии его здоровья, и каким должен быть объем сообщаемой информации, форма и сроки ее предоставления.</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5. Конституционный Суд Российской Федерации уже ориентировал правоприменительную практику и федерального законодателя на потребность сбалансированного учета интересов пациентов, их супругов, родственников и других лиц в вопросах доступа к медицинской информации пациента в случае его смерти, указав, в частности, что, если сведения о причине смерти и диагнозе заболевания пациента доступны заинтересованному лицу в силу закона, сохранение в тайне от него информации о предпринятых мерах медицинского вмешательства, в том числе о диагностике, лечении, назначенных медицинских препаратах, не может во всех случаях быть оправдано необходимостью защиты врачебной тайны, особенно с учетом мотивов и целей обращения за такими сведениями. В подобных ситуациях суд при подготовке гражданского дела к разбирательству, правоохранительные органы - при решении вопроса о возбуждении уголовного дела, а прокурор - при проведении проверки в порядке надзора за соблюдением прав и свобод человека и гражданина могут на основе принципов соразмерности и справедливости принять решение о необходимости ознакомить заинтересованное лицо со сведениями, относящимися к истории болезни умершего пациента, в той мере, в какой это необходимо для эффективной защиты прав заявителя и прав умершего (Определение от 9 июня 2015 года N 1275-О).</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Данная правовая позиция Конституционного Суда Российской Федерации была направлена прежде всего на эффективную реализацию способов защиты прав граждан и определение конституционных критериев разрешения конкретных дел, а также на то, чтобы в этом вопросе скорректировать взаимоотношения между медицинскими организациями и гражданами посредством формирования устойчивой правоприменительной практики. Однако в истекшее время деятельность правоприменительных органов показала, что достижение указанной цели одними только усилиями данных органов при отсутствии четких и ясных нормативных правил, касающихся доступа близких родственников (членов семьи) и иных заинтересованных лиц к медицинской информации умершего пациента путем их непосредственного взаимодействия с медицинскими организациями, затягивается и сталкивается со значительными затруднениями в реализации прав граждан в этой сфере.</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Кроме того, в Определении от 9 июня 2015 года N 1275-О Конституционный Суд Российской Федерации отметил, что федеральный законодатель обладает определенной свободой усмотрения при создании правовых механизмов, которые - при соблюдении </w:t>
      </w:r>
      <w:r w:rsidRPr="00FC76C6">
        <w:rPr>
          <w:rFonts w:ascii="Sylfaen" w:hAnsi="Sylfaen"/>
          <w:sz w:val="24"/>
          <w:szCs w:val="24"/>
        </w:rPr>
        <w:lastRenderedPageBreak/>
        <w:t>надлежащего баланса защищаемых Конституцией Российской Федерации ценностей - позволяли бы заинтересованному лицу осуществлять эффективную защиту (в том числе судебную) как принадлежащих ему имущественных прав и нематериальных благ, так и права умершего на человеческое достоинство. При этом федеральный законодатель не лишен возможности в порядке совершенствования нормативного регулирования в данной сфере предусмотреть конкретные правовые механизмы доступа к сведениям, составляющим врачебную тайну умершего, с учетом конституционных требований и сформулированных на их основании правовых позиций Конституционного Суда Российской Федерации, с соблюдением разумного баланса прав и интересов всех субъектов соответствующих правоотношений.</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 период после вынесения указанного решения Конституционного Суда Российской Федерации было принято несколько десятков федеральных законов, которыми вносились изменения и дополнения в Федеральный закон "Об основах охраны здоровья граждан в Российской Федерации". Однако ни один из них не был направлен на совершенствование нормативного регулирования доступа заинтересованных лиц к медицинской документации умершего пациента.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6. Согласно правовой позиции, неоднократно подтвержденной Конституционным Судом Российской Федерации, из принципов правового государства, верховенства закона и юридического равенства, закрепленных в статьях 1 (часть 1), 4 (часть 2), 15 (части 1 и 2), 17 и 19 (части 1 и 2) Конституции Российской Федерации, вытекает общеправовой критерий определенности, ясности и недвусмысленности правовой нормы, без чего немыслимо ее единообразное понимание и, следовательно, применение. Неоднозначность, нечеткость и противоречивость правового регулирования препятствуют адекватному выявлению его содержания, допускают возможность неограниченного усмотрения в процессе правоприменения, ведут к юридическому произволу и тем самым ослабляют гарантии защиты конституционных прав и свобод. Вследствие этого само по себе нарушение требования определенности правовой нормы, порождающее возможность ее взаимоисключающих истолкований правоприменителем, достаточно для признания такой нормы не соответствующей Конституции Российской Федерации (постановления от 20 декабря 2011 года N 29-П, от 23 декабря 2013 года N 29-П, от 2 июня 2015 года N 12-П, от 30 марта 2018 года N 14-П и др.).</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С учетом этого Конституционный Суд Российской Федерации считает необходимым признать взаимосвязанные положения частей 2 и 3 статьи 13, пункта 5 части 5 статьи 19 и части 1 статьи 20 Федерального закона "Об основах охраны здоровья граждан в Российской Федерации" не соответствующими Конституции Российской Федерации, ее статьям 7 (часть 2), 17, 19 (части 1 и 2), 21 (часть 1), 24, 29 (часть 4), 41 (части 1 и 3), 52 и 55 (часть 3),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lastRenderedPageBreak/>
        <w:t>Для приведения правового регулирования, касающегося права супругов, близких родственников или иных заинтересованных лиц на доступ к медицинской документации умершего пациента, в соответствие с конституционными критериями определенности правовых норм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законодательство изменения, которые позволят нормативно определить условия и порядок доступа названных лиц к медицинской документации умершего пациента.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Впредь до внесения в законодательство необходимых изменений, вытекающих из настоящего Постановления,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90183D" w:rsidRPr="00FC76C6" w:rsidRDefault="0090183D" w:rsidP="0090183D">
      <w:pPr>
        <w:pStyle w:val="ConsPlusNormal"/>
        <w:jc w:val="both"/>
        <w:rPr>
          <w:rFonts w:ascii="Sylfaen" w:hAnsi="Sylfaen"/>
          <w:sz w:val="24"/>
          <w:szCs w:val="24"/>
        </w:rPr>
      </w:pPr>
    </w:p>
    <w:p w:rsidR="0090183D" w:rsidRPr="00FC76C6" w:rsidRDefault="0090183D" w:rsidP="0090183D">
      <w:pPr>
        <w:pStyle w:val="ConsPlusNormal"/>
        <w:jc w:val="center"/>
        <w:rPr>
          <w:rFonts w:ascii="Sylfaen" w:hAnsi="Sylfaen"/>
          <w:sz w:val="24"/>
          <w:szCs w:val="24"/>
        </w:rPr>
      </w:pPr>
      <w:r w:rsidRPr="00FC76C6">
        <w:rPr>
          <w:rFonts w:ascii="Sylfaen" w:hAnsi="Sylfaen"/>
          <w:sz w:val="24"/>
          <w:szCs w:val="24"/>
        </w:rPr>
        <w:t>постановил:</w:t>
      </w:r>
    </w:p>
    <w:p w:rsidR="0090183D" w:rsidRPr="00FC76C6" w:rsidRDefault="0090183D" w:rsidP="0090183D">
      <w:pPr>
        <w:pStyle w:val="ConsPlusNormal"/>
        <w:jc w:val="both"/>
        <w:rPr>
          <w:rFonts w:ascii="Sylfaen" w:hAnsi="Sylfaen"/>
          <w:sz w:val="24"/>
          <w:szCs w:val="24"/>
        </w:rPr>
      </w:pPr>
    </w:p>
    <w:p w:rsidR="0090183D" w:rsidRPr="00FC76C6" w:rsidRDefault="0090183D" w:rsidP="0090183D">
      <w:pPr>
        <w:pStyle w:val="ConsPlusNormal"/>
        <w:ind w:firstLine="540"/>
        <w:jc w:val="both"/>
        <w:rPr>
          <w:rFonts w:ascii="Sylfaen" w:hAnsi="Sylfaen"/>
          <w:sz w:val="24"/>
          <w:szCs w:val="24"/>
        </w:rPr>
      </w:pPr>
      <w:r w:rsidRPr="00FC76C6">
        <w:rPr>
          <w:rFonts w:ascii="Sylfaen" w:hAnsi="Sylfaen"/>
          <w:sz w:val="24"/>
          <w:szCs w:val="24"/>
        </w:rPr>
        <w:t>1. Признать взаимосвязанные положения частей 2 и 3 статьи 13, пункта 5 части 5 статьи 19 и части 1 статьи 20 Федерального закона "Об основах охраны здоровья граждан в Российской Федерации" не соответствующими Конституции Российской Федерации, ее статьям 7 (часть 2), 17, 19 (части 1 и 2), 21 (часть 1), 24, 29 (часть 4), 41 (части 1 и 3), 52 и 55 (часть 3),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2.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 xml:space="preserve">3. Впредь до внесения в законодательство необходимых изменений, вытекающих из настоящего Постановления, медицинским организациям надлежит по требованию </w:t>
      </w:r>
      <w:r w:rsidRPr="00FC76C6">
        <w:rPr>
          <w:rFonts w:ascii="Sylfaen" w:hAnsi="Sylfaen"/>
          <w:sz w:val="24"/>
          <w:szCs w:val="24"/>
        </w:rPr>
        <w:lastRenderedPageBreak/>
        <w:t>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4. Правоприменительные решения, принятые по делу гражданки Свечниковой Риммы Дмитриевны на основании положений частей 2 и 3 статьи 13, пункта 5 части 5 статьи 19 и части 1 статьи 20 Федерального закона "Об основах охраны здоровья граждан в Российской Федерации", подлежат пересмотру в установленном порядке, если для этого нет иных препятствий.</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0183D" w:rsidRPr="00FC76C6" w:rsidRDefault="0090183D" w:rsidP="0090183D">
      <w:pPr>
        <w:pStyle w:val="ConsPlusNormal"/>
        <w:spacing w:before="240"/>
        <w:ind w:firstLine="540"/>
        <w:jc w:val="both"/>
        <w:rPr>
          <w:rFonts w:ascii="Sylfaen" w:hAnsi="Sylfaen"/>
          <w:sz w:val="24"/>
          <w:szCs w:val="24"/>
        </w:rPr>
      </w:pPr>
      <w:r w:rsidRPr="00FC76C6">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0183D" w:rsidRPr="00FC76C6" w:rsidRDefault="0090183D" w:rsidP="0090183D">
      <w:pPr>
        <w:pStyle w:val="ConsPlusNormal"/>
        <w:jc w:val="both"/>
        <w:rPr>
          <w:rFonts w:ascii="Sylfaen" w:hAnsi="Sylfaen"/>
          <w:sz w:val="24"/>
          <w:szCs w:val="24"/>
        </w:rPr>
      </w:pPr>
    </w:p>
    <w:p w:rsidR="0090183D" w:rsidRPr="00FC76C6" w:rsidRDefault="0090183D" w:rsidP="0090183D">
      <w:pPr>
        <w:pStyle w:val="ConsPlusNormal"/>
        <w:jc w:val="right"/>
        <w:rPr>
          <w:rFonts w:ascii="Sylfaen" w:hAnsi="Sylfaen"/>
          <w:sz w:val="24"/>
          <w:szCs w:val="24"/>
        </w:rPr>
      </w:pPr>
      <w:r w:rsidRPr="00FC76C6">
        <w:rPr>
          <w:rFonts w:ascii="Sylfaen" w:hAnsi="Sylfaen"/>
          <w:sz w:val="24"/>
          <w:szCs w:val="24"/>
        </w:rPr>
        <w:t>Конституционный Суд</w:t>
      </w:r>
    </w:p>
    <w:p w:rsidR="0090183D" w:rsidRPr="00FC76C6" w:rsidRDefault="0090183D" w:rsidP="0090183D">
      <w:pPr>
        <w:pStyle w:val="ConsPlusNormal"/>
        <w:jc w:val="right"/>
        <w:rPr>
          <w:rFonts w:ascii="Sylfaen" w:hAnsi="Sylfaen"/>
          <w:sz w:val="24"/>
          <w:szCs w:val="24"/>
        </w:rPr>
      </w:pPr>
      <w:r w:rsidRPr="00FC76C6">
        <w:rPr>
          <w:rFonts w:ascii="Sylfaen" w:hAnsi="Sylfaen"/>
          <w:sz w:val="24"/>
          <w:szCs w:val="24"/>
        </w:rPr>
        <w:t>Российской Федерации</w:t>
      </w:r>
    </w:p>
    <w:p w:rsidR="0090183D" w:rsidRPr="00FC76C6" w:rsidRDefault="0090183D" w:rsidP="0090183D">
      <w:pPr>
        <w:pStyle w:val="ConsPlusNormal"/>
        <w:jc w:val="both"/>
        <w:rPr>
          <w:rFonts w:ascii="Sylfaen" w:hAnsi="Sylfaen"/>
          <w:sz w:val="24"/>
          <w:szCs w:val="24"/>
        </w:rPr>
      </w:pPr>
    </w:p>
    <w:p w:rsidR="0090183D" w:rsidRDefault="0090183D" w:rsidP="0090183D">
      <w:pPr>
        <w:pStyle w:val="ConsPlusNormal"/>
        <w:pBdr>
          <w:top w:val="single" w:sz="6" w:space="0" w:color="auto"/>
        </w:pBdr>
        <w:spacing w:before="100" w:after="100"/>
        <w:jc w:val="both"/>
        <w:rPr>
          <w:rFonts w:ascii="Sylfaen" w:hAnsi="Sylfaen"/>
          <w:sz w:val="24"/>
          <w:szCs w:val="24"/>
        </w:rPr>
      </w:pPr>
    </w:p>
    <w:p w:rsidR="0090183D" w:rsidRPr="00944B2E" w:rsidRDefault="0090183D" w:rsidP="0090183D">
      <w:pPr>
        <w:pStyle w:val="ConsPlusNormal"/>
        <w:jc w:val="both"/>
        <w:outlineLvl w:val="0"/>
        <w:rPr>
          <w:rFonts w:ascii="Sylfaen" w:hAnsi="Sylfaen" w:cs="Helvetica"/>
          <w:b/>
          <w:bCs/>
          <w:color w:val="333333"/>
          <w:sz w:val="24"/>
          <w:szCs w:val="24"/>
          <w:shd w:val="clear" w:color="auto" w:fill="FFFFFF"/>
        </w:rPr>
      </w:pPr>
      <w:r w:rsidRPr="00944B2E">
        <w:rPr>
          <w:rFonts w:ascii="Sylfaen" w:hAnsi="Sylfaen" w:cs="Helvetica"/>
          <w:b/>
          <w:bCs/>
          <w:color w:val="333333"/>
          <w:sz w:val="24"/>
          <w:szCs w:val="24"/>
          <w:shd w:val="clear" w:color="auto" w:fill="FFFFFF"/>
        </w:rPr>
        <w:t>Адвокат, действующий на основании ордера в интересах лица, признанного судом недееспособным, имеет право на обжалование принятого решения даже в случае отсутствия у него доверенности.</w:t>
      </w:r>
    </w:p>
    <w:p w:rsidR="0090183D" w:rsidRPr="00944B2E" w:rsidRDefault="0090183D" w:rsidP="0090183D">
      <w:pPr>
        <w:pStyle w:val="ConsPlusNormal"/>
        <w:jc w:val="both"/>
        <w:outlineLvl w:val="0"/>
        <w:rPr>
          <w:rFonts w:ascii="Sylfaen" w:hAnsi="Sylfaen"/>
          <w:sz w:val="24"/>
          <w:szCs w:val="24"/>
        </w:rPr>
      </w:pPr>
    </w:p>
    <w:p w:rsidR="0090183D" w:rsidRPr="00944B2E" w:rsidRDefault="0090183D" w:rsidP="0090183D">
      <w:pPr>
        <w:pStyle w:val="ConsPlusTitle"/>
        <w:jc w:val="center"/>
        <w:rPr>
          <w:rFonts w:ascii="Sylfaen" w:hAnsi="Sylfaen"/>
          <w:szCs w:val="24"/>
        </w:rPr>
      </w:pPr>
      <w:r w:rsidRPr="00944B2E">
        <w:rPr>
          <w:rFonts w:ascii="Sylfaen" w:hAnsi="Sylfaen"/>
          <w:szCs w:val="24"/>
        </w:rPr>
        <w:t>КОНСТИТУЦИОННЫЙ СУД РОССИЙСКОЙ ФЕДЕРАЦИИ</w:t>
      </w:r>
    </w:p>
    <w:p w:rsidR="0090183D" w:rsidRPr="00944B2E" w:rsidRDefault="0090183D" w:rsidP="0090183D">
      <w:pPr>
        <w:pStyle w:val="ConsPlusTitle"/>
        <w:jc w:val="center"/>
        <w:rPr>
          <w:rFonts w:ascii="Sylfaen" w:hAnsi="Sylfaen"/>
          <w:szCs w:val="24"/>
        </w:rPr>
      </w:pPr>
    </w:p>
    <w:p w:rsidR="0090183D" w:rsidRPr="00944B2E" w:rsidRDefault="0090183D" w:rsidP="0090183D">
      <w:pPr>
        <w:pStyle w:val="ConsPlusTitle"/>
        <w:jc w:val="center"/>
        <w:rPr>
          <w:rFonts w:ascii="Sylfaen" w:hAnsi="Sylfaen"/>
          <w:szCs w:val="24"/>
        </w:rPr>
      </w:pPr>
      <w:r w:rsidRPr="00944B2E">
        <w:rPr>
          <w:rFonts w:ascii="Sylfaen" w:hAnsi="Sylfaen"/>
          <w:szCs w:val="24"/>
        </w:rPr>
        <w:t>Именем Российской Федерации</w:t>
      </w:r>
    </w:p>
    <w:p w:rsidR="0090183D" w:rsidRPr="00944B2E" w:rsidRDefault="0090183D" w:rsidP="0090183D">
      <w:pPr>
        <w:pStyle w:val="ConsPlusTitle"/>
        <w:jc w:val="center"/>
        <w:rPr>
          <w:rFonts w:ascii="Sylfaen" w:hAnsi="Sylfaen"/>
          <w:szCs w:val="24"/>
        </w:rPr>
      </w:pPr>
    </w:p>
    <w:p w:rsidR="0090183D" w:rsidRPr="00944B2E" w:rsidRDefault="0090183D" w:rsidP="0090183D">
      <w:pPr>
        <w:pStyle w:val="ConsPlusTitle"/>
        <w:jc w:val="center"/>
        <w:rPr>
          <w:rFonts w:ascii="Sylfaen" w:hAnsi="Sylfaen"/>
          <w:szCs w:val="24"/>
        </w:rPr>
      </w:pPr>
      <w:r w:rsidRPr="00944B2E">
        <w:rPr>
          <w:rFonts w:ascii="Sylfaen" w:hAnsi="Sylfaen"/>
          <w:szCs w:val="24"/>
        </w:rPr>
        <w:t>ПОСТАНОВЛЕНИЕ</w:t>
      </w:r>
    </w:p>
    <w:p w:rsidR="0090183D" w:rsidRPr="00944B2E" w:rsidRDefault="0090183D" w:rsidP="0090183D">
      <w:pPr>
        <w:pStyle w:val="ConsPlusTitle"/>
        <w:jc w:val="center"/>
        <w:rPr>
          <w:rFonts w:ascii="Sylfaen" w:hAnsi="Sylfaen"/>
          <w:szCs w:val="24"/>
        </w:rPr>
      </w:pPr>
      <w:r w:rsidRPr="00944B2E">
        <w:rPr>
          <w:rFonts w:ascii="Sylfaen" w:hAnsi="Sylfaen"/>
          <w:szCs w:val="24"/>
        </w:rPr>
        <w:t>от 21 января 2020 г. N 3-П</w:t>
      </w:r>
    </w:p>
    <w:p w:rsidR="0090183D" w:rsidRPr="00944B2E" w:rsidRDefault="0090183D" w:rsidP="0090183D">
      <w:pPr>
        <w:pStyle w:val="ConsPlusTitle"/>
        <w:jc w:val="center"/>
        <w:rPr>
          <w:rFonts w:ascii="Sylfaen" w:hAnsi="Sylfaen"/>
          <w:szCs w:val="24"/>
        </w:rPr>
      </w:pPr>
    </w:p>
    <w:p w:rsidR="0090183D" w:rsidRPr="00944B2E" w:rsidRDefault="0090183D" w:rsidP="0090183D">
      <w:pPr>
        <w:pStyle w:val="ConsPlusTitle"/>
        <w:jc w:val="center"/>
        <w:rPr>
          <w:rFonts w:ascii="Sylfaen" w:hAnsi="Sylfaen"/>
          <w:szCs w:val="24"/>
        </w:rPr>
      </w:pPr>
      <w:bookmarkStart w:id="5" w:name="_Hlk36463539"/>
      <w:r w:rsidRPr="00944B2E">
        <w:rPr>
          <w:rFonts w:ascii="Sylfaen" w:hAnsi="Sylfaen"/>
          <w:szCs w:val="24"/>
        </w:rPr>
        <w:t>ПО ДЕЛУ О ПРОВЕРКЕ КОНСТИТУЦИОННОСТИ</w:t>
      </w:r>
    </w:p>
    <w:p w:rsidR="0090183D" w:rsidRPr="00944B2E" w:rsidRDefault="0090183D" w:rsidP="0090183D">
      <w:pPr>
        <w:pStyle w:val="ConsPlusTitle"/>
        <w:jc w:val="center"/>
        <w:rPr>
          <w:rFonts w:ascii="Sylfaen" w:hAnsi="Sylfaen"/>
          <w:szCs w:val="24"/>
        </w:rPr>
      </w:pPr>
      <w:r w:rsidRPr="00944B2E">
        <w:rPr>
          <w:rFonts w:ascii="Sylfaen" w:hAnsi="Sylfaen"/>
          <w:szCs w:val="24"/>
        </w:rPr>
        <w:t>ПОЛОЖЕНИЯ СТАТЬИ 54 ГРАЖДАНСКОГО ПРОЦЕССУАЛЬНОГО КОДЕКСА</w:t>
      </w:r>
    </w:p>
    <w:p w:rsidR="0090183D" w:rsidRPr="00944B2E" w:rsidRDefault="0090183D" w:rsidP="0090183D">
      <w:pPr>
        <w:pStyle w:val="ConsPlusTitle"/>
        <w:jc w:val="center"/>
        <w:rPr>
          <w:rFonts w:ascii="Sylfaen" w:hAnsi="Sylfaen"/>
          <w:szCs w:val="24"/>
        </w:rPr>
      </w:pPr>
      <w:r w:rsidRPr="00944B2E">
        <w:rPr>
          <w:rFonts w:ascii="Sylfaen" w:hAnsi="Sylfaen"/>
          <w:szCs w:val="24"/>
        </w:rPr>
        <w:t>РОССИЙСКОЙ ФЕДЕРАЦИИ В СВЯЗИ С ЖАЛОБОЙ ГРАЖДАНКИ С.</w:t>
      </w:r>
      <w:bookmarkEnd w:id="5"/>
    </w:p>
    <w:p w:rsidR="0090183D" w:rsidRPr="00944B2E" w:rsidRDefault="0090183D" w:rsidP="0090183D">
      <w:pPr>
        <w:pStyle w:val="ConsPlusNormal"/>
        <w:jc w:val="both"/>
        <w:rPr>
          <w:rFonts w:ascii="Sylfaen" w:hAnsi="Sylfaen"/>
          <w:sz w:val="24"/>
          <w:szCs w:val="24"/>
        </w:rPr>
      </w:pPr>
    </w:p>
    <w:p w:rsidR="0090183D" w:rsidRPr="00944B2E" w:rsidRDefault="0090183D" w:rsidP="0090183D">
      <w:pPr>
        <w:pStyle w:val="ConsPlusNormal"/>
        <w:ind w:firstLine="540"/>
        <w:jc w:val="both"/>
        <w:rPr>
          <w:rFonts w:ascii="Sylfaen" w:hAnsi="Sylfaen"/>
          <w:sz w:val="24"/>
          <w:szCs w:val="24"/>
        </w:rPr>
      </w:pPr>
      <w:r w:rsidRPr="00944B2E">
        <w:rPr>
          <w:rFonts w:ascii="Sylfaen" w:hAnsi="Sylfaen"/>
          <w:sz w:val="24"/>
          <w:szCs w:val="24"/>
        </w:rPr>
        <w:t xml:space="preserve">Конституционный Суд Российской Федерации в составе Председателя В.Д. </w:t>
      </w:r>
      <w:r w:rsidRPr="00944B2E">
        <w:rPr>
          <w:rFonts w:ascii="Sylfaen" w:hAnsi="Sylfaen"/>
          <w:sz w:val="24"/>
          <w:szCs w:val="24"/>
        </w:rPr>
        <w:lastRenderedPageBreak/>
        <w:t>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рассмотрел в заседании без проведения слушания дело о проверке конституционности положения статьи 54 ГПК Российской Федерации.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Поводом к рассмотрению дела явилась жалоба гражданки С.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rsidR="0090183D" w:rsidRPr="00944B2E" w:rsidRDefault="0090183D" w:rsidP="0090183D">
      <w:pPr>
        <w:pStyle w:val="ConsPlusNormal"/>
        <w:jc w:val="both"/>
        <w:rPr>
          <w:rFonts w:ascii="Sylfaen" w:hAnsi="Sylfaen"/>
          <w:sz w:val="24"/>
          <w:szCs w:val="24"/>
        </w:rPr>
      </w:pPr>
    </w:p>
    <w:p w:rsidR="0090183D" w:rsidRPr="00944B2E" w:rsidRDefault="0090183D" w:rsidP="0090183D">
      <w:pPr>
        <w:pStyle w:val="ConsPlusNormal"/>
        <w:jc w:val="center"/>
        <w:rPr>
          <w:rFonts w:ascii="Sylfaen" w:hAnsi="Sylfaen"/>
          <w:sz w:val="24"/>
          <w:szCs w:val="24"/>
        </w:rPr>
      </w:pPr>
      <w:r w:rsidRPr="00944B2E">
        <w:rPr>
          <w:rFonts w:ascii="Sylfaen" w:hAnsi="Sylfaen"/>
          <w:sz w:val="24"/>
          <w:szCs w:val="24"/>
        </w:rPr>
        <w:t>установил:</w:t>
      </w:r>
    </w:p>
    <w:p w:rsidR="0090183D" w:rsidRPr="00944B2E" w:rsidRDefault="0090183D" w:rsidP="0090183D">
      <w:pPr>
        <w:pStyle w:val="ConsPlusNormal"/>
        <w:jc w:val="both"/>
        <w:rPr>
          <w:rFonts w:ascii="Sylfaen" w:hAnsi="Sylfaen"/>
          <w:sz w:val="24"/>
          <w:szCs w:val="24"/>
        </w:rPr>
      </w:pPr>
    </w:p>
    <w:p w:rsidR="0090183D" w:rsidRPr="00944B2E" w:rsidRDefault="0090183D" w:rsidP="0090183D">
      <w:pPr>
        <w:pStyle w:val="ConsPlusNormal"/>
        <w:ind w:firstLine="540"/>
        <w:jc w:val="both"/>
        <w:rPr>
          <w:rFonts w:ascii="Sylfaen" w:hAnsi="Sylfaen"/>
          <w:sz w:val="24"/>
          <w:szCs w:val="24"/>
        </w:rPr>
      </w:pPr>
      <w:r w:rsidRPr="00944B2E">
        <w:rPr>
          <w:rFonts w:ascii="Sylfaen" w:hAnsi="Sylfaen"/>
          <w:sz w:val="24"/>
          <w:szCs w:val="24"/>
        </w:rPr>
        <w:t>1. В соответствии со статьей 54 ГПК Российской Федерации 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Решением Нагатинского районного суда города Москвы от 6 июля 2018 года удовлетворено заявление о признании гражданки С. недееспособной. Дело рассматривалось в помещении медицинской организации, оказывающей психиатрическую помощь в стационарных условиях, гражданка С. присутствовала в судебном заседании, но, как отмечено в решении, не смогла пояснить суду обстоятельства дела. Апелляционная жалоба на это решение вместе с заявлением о восстановлении пропущенного срока на ее подачу направлены в суд адвокатом гражданки С. В связи с признанием причин пропуска срока неуважительными в удовлетворении заявления о его восстановлении отказано определением Нагатинского районного суда города Москвы от 22 октября 2018 года. Частная жалоба на данное определение оставлена определением судебной коллегии по гражданским делам Московского городского суда от 14 декабря 2018 года без рассмотрения по существу - как поданная адвокатом гражданки С., действующим на основании ордера при </w:t>
      </w:r>
      <w:r w:rsidRPr="00944B2E">
        <w:rPr>
          <w:rFonts w:ascii="Sylfaen" w:hAnsi="Sylfaen"/>
          <w:sz w:val="24"/>
          <w:szCs w:val="24"/>
        </w:rPr>
        <w:lastRenderedPageBreak/>
        <w:t>отсутствии у него доверенности, в которой было бы специально оговорено право на обжалование судебного постановления.</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1.1. Как следует из представленных материалов, заявление о признании гражданки С. недееспособной было подано в суд государственным бюджетным учреждением здравоохранения города Москвы "Психиатрическая клиническая больница N 1 им. Н.А. Алексеева Департамента здравоохранения города Москвы", представитель которого впоследствии возражал против удовлетворения поданного адвокатом В.Н. Еремеевым, выбранным гражданкой С. для защиты своих интересов, заявления о восстановлении процессуального срока на подачу апелляционной жалобы на решение суда о признании ее недееспособной.</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В жалобе, поступившей в Конституционный Суд Российской Федерации, утверждается, что на момент ее подачи гражданка С. помещена в государственное бюджетное учреждение города Москвы "Психоневрологический интернат N 25 Департамента труда и социальной защиты населения города Москвы", позиция администрации которого относительно поставленных в жалобе вопросов неизвестна. Жалоба подписана гражданкой С. лично и направлена в Конституционный Суд Российской Федерации адвокатом В.Н. Еремеевым, действующим на основании ордера.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Как отметил Конституционный Суд Российской Федерации в постановлениях от 27 февраля 2009 года N 4-П и от 27 июня 2012 года N 15-П, по смыслу статей 46 (части 1 и 2) и 125 (часть 4) Конституции Российской Федерации во взаимосвязи со статьями 52, 53, 96 и 97 Федерального конституционного закона "О Конституционном Суде Российской Федерации", гражданин вправе обратиться в Конституционный Суд Российской Федерации с жалобой на нарушение своих конституционных прав законоположениями, на основании которых судом было вынесено решение о признании его недееспособным и тем самым, по сути, об ограничении права, гарантируемого статьей 60 Конституции Российской Федерации. Иное означало бы невозможность проверить, были ли в результате применения этих законоположений нарушены конституционные права гражданина, признанного недееспособным, что, в свою очередь, не соответствовало бы установленным статьями 19 (части 1 и 2), 46 (части 1 и 2), 55 (часть 3), 60, 118 (часть 2) и 125 (часть 4) Конституции Российской Федерации гарантиям защиты конституционных прав и свобод посредством конституционного судопроизводства, осуществление которого является исключительной прерогативой Конституционного Суда Российской Федерации.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Следовательно, не имеется оснований для признания гражданки С. ненадлежащим заявителем, а подписанной ею лично жалобы - не отвечающей критерию допустимости обращений в Конституционный Суд Российской Федерации.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1.2. По мнению гражданки С., положение статьи 54 ГПК Российской Федерации противоречит статьям 10, 17 (часть 1), 19 (часть 1), 45 (часть 2), 46 (части 1 и 2) и 48 (часть 1) Конституции Российской Федерации, поскольку позволяет обжаловать решение суда о признании гражданина недееспособным и связанные с этим решением судебные постановления выбранному им самим адвокату только на основании доверенности, выданной и оформленной в соответствии с законом, содержащей специальное указание </w:t>
      </w:r>
      <w:r w:rsidRPr="00944B2E">
        <w:rPr>
          <w:rFonts w:ascii="Sylfaen" w:hAnsi="Sylfaen"/>
          <w:sz w:val="24"/>
          <w:szCs w:val="24"/>
        </w:rPr>
        <w:lastRenderedPageBreak/>
        <w:t>на право обжалования судебных постановлений, и тем самым препятствует в таком обжаловании адвокату, защищающему интересы гражданина, признанного недееспособным, на основании ордера, выданного адвокатским образованием.</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Таким образом, с учетом требований статей 74, 96 и 97 Федерального конституционного закона "О Конституционном Суде Российской Федерации" положение статьи 54 ГПК Российской Федерации является предметом рассмотрения Конституционного Суда Российской Федерации по настоящему делу в той мере, в какой оно связывает право на обжалование судебных постановлений по делу о признании гражданина недееспособным через лично избранного данным гражданином адвоката с наличием доверенности, специально наделяющей адвоката правом на обжалование судебных постановлений.</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2. Конституция Российской Федерации провозглашает человека, его права и свободы высшей ценностью и - исходя из того, что права и свободы человека и гражданина являются непосредственно действующими, определяют смысл, содержание и применение законов и обеспечиваются правосудием, - возлагает на государство обязанность признавать, соблюдать и защищать эти права и свободы и охранять достоинство личности (статьи 2 и 18; статья 21, часть 1).</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Неотчуждаемость основных прав и свобод человека и их принадлежность каждому от рождения (статья 17, часть 2, Конституции Российской Федерации) предполагают необходимость их адекватных гарантий, в том числе в отношении лиц, страдающих психическими расстройствами. К числу таких гарантий относятся прежде всего право каждого на судебную защиту, носящее универсальный характер и выступающее процессуальной гарантией всех иных конституционных прав и свобод, а также право каждого на получение квалифицированной юридической помощи, которые не подлежат ограничению (статьи 46 и 48; статья 56, часть 3, Конституции Российской Федерации).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Как подчеркнул Конституционный Суд Российской Федерации в Постановлении от 17 февраля 1998 года N 6-П, право на судебную защиту - как по буквальному смыслу закрепляющей его статьи 46 Конституции Российской Федерации, так и по смыслу, вытекающему из взаимосвязи этой статьи с другими положениями главы 2 "Права и свободы человека и гражданина" Конституции Российской Федерации, а также с общепризнанными принципами и нормами международного права, - является личным неотчуждаемым правом каждого человека.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Реализации права на судебную защиту наряду с другими правовыми средствами служит институт судебного представительства, обеспечивающий заинтересованному лицу получение квалифицированной юридической помощи, а в случае невозможности личного участия в судопроизводстве - и доступ к правосудию (статьи 48 и 52 Конституции Российской Федерации). Однако право каждого защищать свои права и свободы всеми способами, не запрещенными законом, не означает допуска любого гражданина к участию в деле в качестве представителя - соответствующие правила применительно к отдельным видам судопроизводства устанавливаются федеральными конституционными законами и федеральными законами. При этом федеральный законодатель обязан обеспечить такой порядок реализации права на судебную защиту </w:t>
      </w:r>
      <w:r w:rsidRPr="00944B2E">
        <w:rPr>
          <w:rFonts w:ascii="Sylfaen" w:hAnsi="Sylfaen"/>
          <w:sz w:val="24"/>
          <w:szCs w:val="24"/>
        </w:rPr>
        <w:lastRenderedPageBreak/>
        <w:t>посредством института судебного представительства, который гарантировал бы лицу, с учетом особенностей той или иной категории дел, доступ к правосудию и эффективную защиту его прав и свобод.</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2.1. Федеральный законодатель, осуществляя регулирование института судебного представительства на основе императивных предписаний Конституции Российской Федерации, предусмотрел в Гражданском процессуальном кодексе Российской Федерации право граждан вести свои дела в суде лично или через представителей, причем личное участие в деле гражданина не лишает его права иметь по этому делу представителя (статья 48). Данный Кодекс предъявляет к представителям определенные требования (статьи 49, 51 и 52), закрепляет правила оформления их полномочий (статья 53) и предусматривает перечень действий представителя, право на совершение которых должно быть специально оговорено в доверенности, выданной представляемым лицом (статья 54).</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Данные нормы, имеющие общий характер, распространяются на все виды производства по гражданским делам в судах общей юрисдикции. Вместе с тем Конституционный Суд Российской Федерации, обращаясь в Постановлении от 27 февраля 2009 года N 4-П к вопросам обеспечения в гражданском судопроизводстве прав и свобод гражданина, в отношении которого рассматривается вопрос о лишении дееспособности, отметил, что из предписаний Конституции Российской Федерации в их взаимосвязи с положениями Конвенции о защите прав человека и основных свобод, являющимися в силу статей 15 (часть 4) и 17 (часть 1) Конституции Российской Федерации составной частью российской правовой системы и имеющими приоритет перед внутренним законодательством, а также с требованиями иных международно-правовых актов вытекает необходимость особых гарантий защиты прав лиц, которые страдают психическими расстройствами и в отношении которых возбуждается производство по признанию их недееспособными, с тем чтобы - с учетом юридических последствий признания недееспособным - исключить какую-либо дискриминацию лица по признаку наличия психического расстройства (душевной болезни, умственной отсталости, умственных недостатков), а равно связанные с этим ограничения прав, кроме тех, которые допустимы в общепризнанных для подобных случаев целях.</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В производстве по делам о признании гражданина недееспособным одной из основных гарантий соблюдения его прав и свобод в судебном разбирательстве является установленная процессуальным законом обязанность суда вызвать его в судебное заседание, если его присутствие в судебном заседании не создает опасности для его жизни или здоровья либо для жизни или здоровья окружающих, и предоставить гражданину возможность изложить свою позицию лично либо через выбранных им самим представителей (часть первая статьи 284 ГПК Российской Федерации). В то же время в правоприменительной практике не исключена ситуация, когда само по себе присутствие в судебном заседании гражданина, в отношении которого решается вопрос о признании недееспособным, не означает, что он (в силу психического расстройства или иных факторов, связанных с проводимым лечением) в состоянии в полной мере понимать происходящее или же дать суду пояснения по рассматриваемому вопросу. Сказанное относится и к выездному судебному заседанию по месту нахождения </w:t>
      </w:r>
      <w:r w:rsidRPr="00944B2E">
        <w:rPr>
          <w:rFonts w:ascii="Sylfaen" w:hAnsi="Sylfaen"/>
          <w:sz w:val="24"/>
          <w:szCs w:val="24"/>
        </w:rPr>
        <w:lastRenderedPageBreak/>
        <w:t>гражданина в медицинской организации, оказывающей психиатрическую помощь в стационарных условиях, поскольку в данном случае предполагается, что его психическое состояние может представлять опасность для его жизни или здоровья либо для жизни или здоровья лиц, участвующих в судебном разбирательстве, проводимом в здании суда. При этом часть первая статьи 284 ГПК Российской Федерации, предусматривая участие заявителя, прокурора и представителя органа опеки и попечительства в деле о признании гражданина недееспособным, не содержит аналогичного предписания в отношении его представителя, допуская тем самым рассмотрение дела без участия представителя гражданина в судебном заседании, независимо от уважительности причин неявки.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Соответственно, при таких обстоятельствах возрастает вероятность пропуска гражданином процессуального срока, установленного законом для подачи апелляционной жалобы на решение суда о признании его недееспособным, особенно если психическое расстройство не позволяет ему в полной мере осознавать продолжительность этого срока и юридические последствия вступления решения суда в законную силу, а в судебном заседании отсутствовал выбранный им самим представитель.</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3. Раскрывая содержание конституционного права на судебную защиту, Конституционный Суд Российской Федерации отметил, что - поскольку в рамках судебной защиты прав и свобод допустимо обжалование в суд решений и действий (бездействия) любых органов государственной власти, включая судебные (статья 46, часть 2, Конституции Российской Федерации), - отсутствие возможности пересмотреть ошибочный судебный акт не согласуется с универсальным правилом скорейшего восстановления в правах посредством правосудия, отвечающего требованиям справедливости, умаляет и ограничивает право на судебную защиту. Институциональные и процедурные условия пересмотра ошибочных судебных актов должны отвечать требованиям процессуальной эффективности, экономии в использовании средств судебной защиты, прозрачности осуществления правосудия, исключать затягивание или необоснованное возобновление судебного разбирательства и тем самым обеспечивать правильность и своевременность разрешения дела и вместе с тем - правовую определенность, в том числе признание законной силы судебных решений, их неопровержимости (res judicata), без чего недостижим баланс публично- и частноправовых интересов (постановления от 2 февраля 1996 года N 4-П, от 3 февраля 1998 года N 5-П, от 5 февраля 2007 года N 2-П, от 19 марта 2010 года N 7-П, от 12 ноября 2018 года N 40-П и др.).</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Приведенным правовым позициям корреспондируют положения Гражданского процессуального кодекса Российской Федерации, предоставляющие лицам, участвующим в деле, и лицам, не привлеченным к участию в деле, вопрос о правах и обязанностях которых был разрешен судом, право обжаловать не вступившие в законную силу судебные акты в апелляционном порядке (части вторая и третья статьи 320), а после их вступления в законную силу - в кассационном порядке (часть первая статьи 376 и часть первая статьи 390.2) и в порядке надзора (часть первая статьи 391.1). Относительно же производства о признании гражданина недееспособным Конституционный Суд </w:t>
      </w:r>
      <w:r w:rsidRPr="00944B2E">
        <w:rPr>
          <w:rFonts w:ascii="Sylfaen" w:hAnsi="Sylfaen"/>
          <w:sz w:val="24"/>
          <w:szCs w:val="24"/>
        </w:rPr>
        <w:lastRenderedPageBreak/>
        <w:t>Российской Федерации в Постановлении от 27 февраля 2009 года N 4-П указал на важность обеспечения данному гражданину как квалифицированной юридической помощи со стороны выбранных им самим представителей (статья 48, часть 1, Конституции Российской Федерации), так и возможности, вытекающей из статей 46, 56 (часть 3), 118, 125 и 126 Конституции Российской Федерации, обратиться ко всем имеющимся внутригосударственным средствам правовой защиты от нарушения прав необоснованным признанием недееспособным, включая обжалование решения об этом во всех предусмотренных законом судебных инстанциях, в том числе осуществляющих проверку судебных актов, вступивших в законную силу.</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Гражданин, заявление о признании которого недееспособным рассматривает суд, является лицом, участвующим в деле, и наделен, таким образом, всеми процессуальными правами, предоставленными этим лицам (статья 35 ГПК Российской Федерации), а значит, и правом на обжалование судебных постановлений, в частности решения суда об удовлетворении такого рода заявления. Право гражданина, признанного решением суда недееспособным, обжаловать его в апелляционном порядке, а также подать заявление о его пересмотре по вновь открывшимся и новым обстоятельствам лично либо через выбранных им представителей закреплено и в специальной норме процессуального закона, посвященной рассмотрению судом заявлений, в частности, о признании гражданина недееспособным (часть третья статьи 284 ГПК Российской Федерации). В случае несогласия с решением суда гражданин, признанный недееспособным, на основании указанной нормы вправе самостоятельно обжаловать его в апелляционном порядке, поскольку данное решение не вступило в законную силу и гражданин еще обладает дееспособностью, в том числе процессуальной. В случае же, когда срок на подачу апелляционной жалобы пропущен и решение суда о признании гражданина недееспособным вступает в законную силу и приобретает свойства общеобязательности и исполнимости, оно может быть оспорено (включая подачу в суд заявления о восстановлении пропущенного срока на апелляционное обжалование, оспаривание определения суда об отказе в таком восстановлении и т.д.) не самим гражданином, признанным недееспособным, а иными лицами, защищающими его права и свободы при осуществлении судопроизводства.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3.1. В соответствии с Гражданским кодексом Российской Федерации над гражданином, признанным судом недееспособным, устанавливается опека (пункт 1 статьи 29); опекуны выступают в защиту прав и интересов своих подопечных в отношениях с любыми лицами, в том числе в судах, без специального полномочия (пункт 2 статьи 31); недееспособным гражданам, помещенным под надзор в медицинские организации, организации, оказывающие социальные услуги, или иные организации, опекуны не назначаются, а исполнение обязанностей опекунов возлагается на указанные организации (пункт 4 статьи 35).</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Как следует из правоприменительной практики по делам о признании гражданина недееспособным, в качестве опекунов органы опеки и попечительства назначают, как правило, его близких родственников, которые нередко и выступают инициаторами (заявителями) лишения дееспособности гражданина, страдающего психическим расстройством. В этих случаях, равно как и при помещении гражданина, признанного </w:t>
      </w:r>
      <w:r w:rsidRPr="00944B2E">
        <w:rPr>
          <w:rFonts w:ascii="Sylfaen" w:hAnsi="Sylfaen"/>
          <w:sz w:val="24"/>
          <w:szCs w:val="24"/>
        </w:rPr>
        <w:lastRenderedPageBreak/>
        <w:t>недееспособным, в специальную организацию (например, в стационарную организацию социального обслуживания, предназначенную для лиц, страдающих психическими расстройствами), на которую возложены опекунские обязанности, не исключается наличие у опекуна противоположного с подопечным процессуального интереса в вопросе об обжаловании соответствующего судебного решения, который может выражаться в том числе в бездействии по обжалованию.</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При таких условиях гражданину, признанному решением суда недееспособным и заинтересованному в его обжаловании, должна быть обеспечена возможность воспользоваться юридической помощью лица, не зависящего от опекуна. Следовательно, если этот гражданин не имеет возможности лично обжаловать решение суда о признании недееспособным или если из-за пропуска процессуального срока на подачу апелляционной жалобы решение вступило в законную силу, а опекун гражданина согласен с решением и не совершает действий по его обжалованию, возможным способом реализации конституционного права гражданина, признанного недееспособным, на судебную защиту является обжалование решения адвокатом, выбранным самим этим гражданином.</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4. Федеральный закон от 31 мая 2002 года N 63-ФЗ "Об адвокатской деятельности и адвокатуре в Российской Федерации" определяет адвокатскую деятельность как квалифицированную юридическую помощь, оказываемую на профессиональной основе лицами, получившими статус адвоката в установленном порядке, физическим и юридическим лицам (доверителям) в целях защиты их прав, свобод и интересов, а также обеспечения доступа к правосудию (пункт 1 статьи 1). Эта законодательная дефиниция корреспондирует позиции Конституционного Суда Российской Федерации, отметившего в Постановлении от 23 декабря 1999 года N 18-П, что адвокаты, на которых законом возложена публичная обязанность обеспечивать защиту прав и свобод человека и гражданина, осуществляют деятельность, имеющую публично-правовой характер, реализуя гарантии права каждого на получение квалифицированной юридической помощи. Такая деятельность не является предпринимательской и не нацелена на извлечение прибыли.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Положения названного Федерального закона закрепляют принципы, на которых строится адвокатура, ее независимость от органов публичной власти (статья 3), полномочия и обязанности адвоката, включая соблюдение адвокатской тайны (статьи 6 - 8), специальные условия и порядок приобретения статуса адвоката (статьи 9 - 13), гарантии его независимости и качества предоставляемых им юридических услуг, а также предусматривают страхование риска профессиональной имущественной ответственности за нарушение условий заключенного с доверителем соглашения об оказании юридической помощи (статьи 16 - 19).</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Наделением адвокатов публичными функциями обусловлена необходимость эффективного контроля за их деятельностью, однако с учетом того, что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местного самоуправления, действует на основе принципов законности, независимости, </w:t>
      </w:r>
      <w:r w:rsidRPr="00944B2E">
        <w:rPr>
          <w:rFonts w:ascii="Sylfaen" w:hAnsi="Sylfaen"/>
          <w:sz w:val="24"/>
          <w:szCs w:val="24"/>
        </w:rPr>
        <w:lastRenderedPageBreak/>
        <w:t>самоуправления, корпоративности и равноправия адвокатов (пункты 1 и 2 статьи 3 названного Федерального закона).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К такого рода гарантиям, призванным обеспечить высокое качество предоставляемых адвокатом услуг и оградить доверителей от возможных злоупотреблений, пункт 2 статьи 17 Федерального закона "Об адвокатской деятельности и адвокатуре в Российской Федерации" относит возможность прекращения статуса адвоката по решению совета адвокатской палаты субъекта Российской Федерации, в частности, при неисполнении или ненадлежащем исполнении адвокатом своих профессиональных обязанностей перед доверителем, а равно при нарушении норм кодекса профессиональной этики адвоката. В свою очередь, статья 18 Кодекса профессиональной этики адвоката, принятого I Всероссийским съездом адвокатов 31 января 2003 года, позволяет применять к адвокату меры дисциплинарной ответственности в рамках дисциплинарного производства, предусмотренного разделом 2 данного Кодекса, в случаях нарушения адвокатом законодательства об адвокатской деятельности и адвокатуре и требований данного Кодекса.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Подобное регулирование направлено на реализацию гарантируемых статьями 46 и 48 Конституции Российской Федерации прав каждого на судебную защиту и на получение квалифицированной юридической помощи, в том числе на поддержание ее надлежащего уровня в случае признания гражданина недееспособным. При этом такой гражданин может выразить свою волю на осуществление адвокатом процессуальных действий, связанных с обжалованием решения суда о признании его недееспособным, в той или иной объективированной форме.</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4.1. Статья 54 ГПК Российской Федерации предписывает закреплять право представителя на обжалование судебного постановления - как одно из важнейших процессуальных действий, имеющих распорядительный характер, - в доверенности, выданной представляемым лицом.</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Что касается права адвоката выступать в суде в качестве представителя, то оно удостоверяется на основании части пятой статьи 53 данного Кодекса ордером, выданным адвокатским образованием, однако право на обжалование судебного постановления должно быть специально оговорено в доверенности, выданной представляемым лицом. Это означает, что наличие у адвоката ордера, подтверждающего его право на выступление в суде в качестве представителя, само по себе не свидетельствует о наличии у него полномочия на совершение в интересах представляемого лица действий, перечисленных в статье 54 данного Кодекса, в том числе на обжалование судебных постановлений.</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Изложенное нашло отражение и в судебной практике, согласно которой отдельные полномочия, перечисленные в статье 54 данного Кодекса, могут быть осуществлены представителем только в случае непосредственного указания их в доверенности, выданной представляемым лицом, - один лишь ордер не дает адвокату права совершать действия, для которых в силу этой нормы требуется специальная оговорка в доверенности. Соответствующие разъяснения даны в Обзоре законодательства и судебной практики Верховного Суда Российской Федерации за третий квартал 2003 года </w:t>
      </w:r>
      <w:r w:rsidRPr="00944B2E">
        <w:rPr>
          <w:rFonts w:ascii="Sylfaen" w:hAnsi="Sylfaen"/>
          <w:sz w:val="24"/>
          <w:szCs w:val="24"/>
        </w:rPr>
        <w:lastRenderedPageBreak/>
        <w:t>(утвержден постановлениями Президиума Верховного Суда Российской Федерации от 3 декабря 2003 года и от 24 декабря 2003 года, ответ на вопрос 15) и в Ответах Судебной коллегии по гражданским делам Верховного Суда Российской Федерации на вопросы судов по применению норм Гражданского процессуального кодекса Российской Федерации (утверждены Президиумом Верховного Суда Российской Федерации 24 марта 2004 года, ответ на вопрос 15).</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Следовательно, гражданин, намеренный обжаловать решение суда через выбранного им представителя, в том числе адвоката, должен, исходя из приведенных законоположений и разъяснений Верховного Суда Российской Федерации, уполномочить его на совершение этого процессуального действия посредством оформления и выдачи ему доверенности. Такое требование оправданно, когда речь идет о рассмотрении и разрешении гражданских дел, отнесенных к компетенции судов законом (статья 22 ГПК Российской Федерации), в целом, но рассматриваемое в порядке особого производства дело о признании гражданина недееспособным имеет в этом аспекте свою специфику, обусловленную юридическими последствиями удовлетворения судом заявления о признании недееспособным.</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Конкретизируя предписание статьи 60 Конституции Российской Федерации применительно к осуществлению гражданских прав, Гражданский кодекс Российской Федерации в пункте 1 статьи 21 определяет дееспособность гражданина как способность своими действиями приобретать и осуществлять гражданские права, создавать для себя гражданские обязанности и исполнять их, которая возникает в полном объеме с наступлением совершеннолетия. Признание гражданина недееспособным и вступление судебного решения об этом в законную силу влечет лишение его права самостоятельно распоряжаться своим имуществом и совершать сделки, в том числе выдавать письменное уполномочие (доверенность) другому лицу для представительства перед третьими лицами (пункт 1 статьи 185 ГК Российской Федерации). Кроме того, в соответствии со статьей 53 ГПК Российской Федерации гражданин не вправе наделить другое лицо полномочиями по представлению своих интересов в суде посредством простой письменной доверенности - она должна быть удостоверена в нотариальном порядке либо перечисленными в указанной норме организациями или должностными лицами. Когда доверителем является гражданин, признанный вступившим в законную силу решением суда недееспособным, удостоверение доверенности нотариусом не представляется возможным, поскольку по общему правилу, установленному статьей 43 Основ законодательства Российской Федерации о нотариате, при удостоверении сделки осуществляется проверка дееспособности гражданина, обратившегося за совершением нотариального действия, а согласно их статье 48 нотариус отказывает в нотариальном действии, если с такой просьбой обратился недееспособный гражданин. Аналогичное правило действует в отношении других перечисленных в статье 53 ГПК Российской Федерации организаций и должностных лиц.</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4.2. Конституционный Суд Российской Федерации, по смыслу части второй статьи 74 Федерального конституционного закона "О Конституционном Суде Российской Федерации", оценивает конституционность проверяемых законоположений исходя из их места в системе правовых норм. Поэтому общие нормы статьи 54 ГПК Российской </w:t>
      </w:r>
      <w:r w:rsidRPr="00944B2E">
        <w:rPr>
          <w:rFonts w:ascii="Sylfaen" w:hAnsi="Sylfaen"/>
          <w:sz w:val="24"/>
          <w:szCs w:val="24"/>
        </w:rPr>
        <w:lastRenderedPageBreak/>
        <w:t>Федерации (в частности, предписание об обязанности доверителя специально оговаривать в доверенности право представителя на обжалование судебного постановления), подлежащие применению при рассмотрении судом заявлений о признании гражданина недееспособным, оцениваются Конституционным Судом Российской Федерации в нормативном единстве с положениями специальной статьи 284 данного Кодекса, регламентирующей порядок производства по данной категории дел.</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Согласно ее части третьей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по правилам главы 42 данного Кодекса, а также обжаловать его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Тем самым реализация гарантии восстановления прав, нарушенных при рассмотрении соответствующего заявления и принятии судом решения о признании гражданина недееспособным, заключающейся в его праве обжаловать вступившее в законную силу решение суда в кассационном или надзорном порядке, а в случае пропуска процессуального срока на подачу апелляционной жалобы - подать заявление о восстановлении этого срока и обжаловать определение суда об отказе в таком восстановлении, поставлена статьей 54 данного Кодекса в зависимость от оформления таким гражданином доверенности, специально оговаривающей право представителя на обжалование судебного постановления, притом что вследствие действия законной силы решения суда такой гражданин является недееспособным и не вправе совершать процессуальные действия по обжалованию самостоятельно.</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Исходя из норм права, подвергнутых в настоящем Постановлении анализу как по отдельности, так и в их системной связи, и с учетом юридических последствий принятия и вступления в законную силу решения суда о признании гражданина недееспособным, содержащееся во взаимосвязанных положениях статьи 54 и части третьей статьи 284 ГПК Российской Федерации предписание об обязательности выдачи этим гражданином выбранному им адвокату доверенности, специально наделяющей того правом на обжалование решения суда о признании недееспособным, не может быть реализовано и, таким образом, не обеспечивает эффективного восстановления в правах посредством правосудия, отвечающего общеправовым требованиям равенства и справедливости, а значит, осуществления права на судебную защиту, признаваемого и гарантируемого согласно общепризнанным принципам и нормам международного права и в соответствии с Конституцией Российской Федерации, не подлежащего ограничению (статья 17, часть 1; статья 46, части 1 и 2; статья 56, часть 3, Конституции Российской Федерации).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5. В качестве дополнительной гарантии соблюдения прав и свобод гражданина, который признан недееспособным, но не согласен с этим решением суда, часть третья статьи 284 ГПК Российской Федерации предусматривает право гражданина лично либо через выбранных им представителей обжаловать это решение не только в апелляционном, но и в кассационном и надзорном порядке, если суд не предоставил </w:t>
      </w:r>
      <w:r w:rsidRPr="00944B2E">
        <w:rPr>
          <w:rFonts w:ascii="Sylfaen" w:hAnsi="Sylfaen"/>
          <w:sz w:val="24"/>
          <w:szCs w:val="24"/>
        </w:rPr>
        <w:lastRenderedPageBreak/>
        <w:t>гражданину возможность изложить свою позицию лично либо через выбранных им представителей.</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Между тем частью первой статьи 376 и частью первой статьи 390.2 данного Кодекса возможность кассационного обжалования вступившего в законную силу судебного постановления поставлена в зависимость от исчерпания заинтересованным лицом иных установленных данным Кодексом способов обжалования судебного постановления, в том числе до дня вступления его в законную силу. Это означает, что, когда гражданин, признанный недееспособным, не может лично обжаловать соответствующее решение суда в апелляционном порядке, его опекун не совершает указанных действий, а выдать представителю доверенность, содержащую полномочие на обжалование судебного постановления, недееспособный гражданин не вправе, особенно в случае пропуска им процессуального срока на подачу апелляционной жалобы и вступления решения суда о признании его недееспособным в законную силу, создается непреодолимое препятствие кассационному обжалованию решения суда первой инстанции как не прошедшего стадию апелляционного производства, поскольку, как разъяснил Пленум Верховного Суда Российской Федерации в пункте 3 постановления от 11 декабря 2012 года N 29 "О применении судами норм гражданского процессуального законодательства, регулирующих производство в суде кассационной инстанции", иные способы обжалования признаются исчерпанными, если дело рассмотрено судом апелляционной инстанции по существу и вынесено апелляционное определение. Что же касается оспаривания решения суда по делу о признании гражданина недееспособным в порядке надзора, то этот порядок проверки правомерности вступившего в законную силу судебного решения также не может быть реализован, поскольку такого рода дела подсудны, на основании статьи 24 ГПК Российской Федерации, районному суду, решения которого, в свою очередь, не подлежат пересмотру в Президиуме Верховного Суда Российской Федерации в соответствии с частью второй статьи 391.1 данного Кодекса.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Кроме того, часть третья статьи 284 данного Кодекса в качестве условия реализации права гражданина на обжалование решения суда о признании недееспособным в кассационном и надзорном порядке указывает факт непредоставления ему судом первой инстанции возможности изложить свою позицию лично либо через выбранных им представителей, т.е. когда суд не известил гражданина о времени и месте судебного заседания и рассмотрел заявление о признании недееспособным в его отсутствие. Если же гражданин присутствовал в судебном заседании, но не смог дать пояснения по существу рассматриваемого вопроса и отсутствовал его адвокат, который смог бы отстаивать его интересы (что имело место в деле гражданки С.), то он лишается права оспорить вступившее в законную силу решение суда о признании недееспособным в кассационном порядке и по этому основанию. То обстоятельство, что в силу части второй статьи 286 ГПК Российской Федерации признанный недееспособным гражданин имеет право через выбранных им представителей или лично подать в суд заявление о признании его дееспособным, являясь гарантией прав такого гражданина, не снимает тем не менее проблему оспаривания самого по себе признания недееспособным.</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Сказанное подчеркивает важность наличия у гражданина, признанного </w:t>
      </w:r>
      <w:r w:rsidRPr="00944B2E">
        <w:rPr>
          <w:rFonts w:ascii="Sylfaen" w:hAnsi="Sylfaen"/>
          <w:sz w:val="24"/>
          <w:szCs w:val="24"/>
        </w:rPr>
        <w:lastRenderedPageBreak/>
        <w:t>недееспособным, возможности воспользоваться профессиональной помощью адвоката на этапе, предшествующем кассационному оспариванию судебного решения о признании его недееспособным, в том числе в целях восстановления процессуального срока на апелляционное обжалование.</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6. Таким образом, положение статьи 54 ГПК Российской Федерации, предусматривающее, что право представителя на обжалование судебного постановления должно быть специально оговорено в выданной представляемым лицом доверенности, и находящееся в неразрывной связи с положением части третьей статьи 284 данного Кодекса о праве гражданина, признанного недееспособным, обжаловать соответствующее решение суда, по своему конституционно-правовому смыслу не предполагает возможности отказать в рассмотрении по существу жалоб адвоката, направленных на оспаривание решения суда о признании гражданина недееспособным, даже если адвокат действует на основании ордера при отсутствии доверенности, выданной этим гражданином и специально оговаривающей полномочие адвоката на обжалование судебного постановления, когда из конкретных обстоятельств следует, что адвокат действует в интересах этого гражданина (которые презюмируются как состоящие в том, чтобы вышестоящий суд осуществил проверку правильности судебного решения о признании его недееспособным) и по его воле, выраженной в той или иной объективированной форме и нацеленной на рассмотрение соответствующих жалоб.</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Этим не исключается право федерального законодателя внести в действующее правовое регулирование изменения, вытекающие из настоящего Постановления и направленные на совершенствование механизма, обеспечивающего защиту права гражданина, признанного решением суда недееспособным, на обжалование этого решения как лично, так и с помощью выбранного им самим адвоката.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90183D" w:rsidRPr="00944B2E" w:rsidRDefault="0090183D" w:rsidP="0090183D">
      <w:pPr>
        <w:pStyle w:val="ConsPlusNormal"/>
        <w:jc w:val="both"/>
        <w:rPr>
          <w:rFonts w:ascii="Sylfaen" w:hAnsi="Sylfaen"/>
          <w:sz w:val="24"/>
          <w:szCs w:val="24"/>
        </w:rPr>
      </w:pPr>
    </w:p>
    <w:p w:rsidR="0090183D" w:rsidRPr="00944B2E" w:rsidRDefault="0090183D" w:rsidP="0090183D">
      <w:pPr>
        <w:pStyle w:val="ConsPlusNormal"/>
        <w:jc w:val="center"/>
        <w:rPr>
          <w:rFonts w:ascii="Sylfaen" w:hAnsi="Sylfaen"/>
          <w:sz w:val="24"/>
          <w:szCs w:val="24"/>
        </w:rPr>
      </w:pPr>
      <w:r w:rsidRPr="00944B2E">
        <w:rPr>
          <w:rFonts w:ascii="Sylfaen" w:hAnsi="Sylfaen"/>
          <w:sz w:val="24"/>
          <w:szCs w:val="24"/>
        </w:rPr>
        <w:t>постановил:</w:t>
      </w:r>
    </w:p>
    <w:p w:rsidR="0090183D" w:rsidRPr="00944B2E" w:rsidRDefault="0090183D" w:rsidP="0090183D">
      <w:pPr>
        <w:pStyle w:val="ConsPlusNormal"/>
        <w:jc w:val="both"/>
        <w:rPr>
          <w:rFonts w:ascii="Sylfaen" w:hAnsi="Sylfaen"/>
          <w:sz w:val="24"/>
          <w:szCs w:val="24"/>
        </w:rPr>
      </w:pPr>
    </w:p>
    <w:p w:rsidR="0090183D" w:rsidRPr="00944B2E" w:rsidRDefault="0090183D" w:rsidP="0090183D">
      <w:pPr>
        <w:pStyle w:val="ConsPlusNormal"/>
        <w:ind w:firstLine="540"/>
        <w:jc w:val="both"/>
        <w:rPr>
          <w:rFonts w:ascii="Sylfaen" w:hAnsi="Sylfaen"/>
          <w:sz w:val="24"/>
          <w:szCs w:val="24"/>
        </w:rPr>
      </w:pPr>
      <w:r w:rsidRPr="00944B2E">
        <w:rPr>
          <w:rFonts w:ascii="Sylfaen" w:hAnsi="Sylfaen"/>
          <w:sz w:val="24"/>
          <w:szCs w:val="24"/>
        </w:rPr>
        <w:t>1. Признать положение статьи 54 ГПК Российской Федерации во взаимосвязи с положением части третьей статьи 284 данного Кодекса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оно не предполагает возможности отказа суда в рассмотрении по существу жалоб адвоката, направленных на оспаривание решения суда о признании гражданина недееспособным и поданных адвокатом, действующим на основании ордера, по мотиву отсутствия у адвоката выданной этим гражданином доверенности, специально оговаривающей его полномочие на обжалование судебного постановления, если из конкретных обстоятельств следует, что адвокат действует в интересах и по воле этого гражданина.</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 xml:space="preserve">2. Конституционно-правовой смысл положения статьи 54 ГПК Российской Федерации во взаимосвязи с положением части третьей статьи 284 данного Кодекса, </w:t>
      </w:r>
      <w:r w:rsidRPr="00944B2E">
        <w:rPr>
          <w:rFonts w:ascii="Sylfaen" w:hAnsi="Sylfaen"/>
          <w:sz w:val="24"/>
          <w:szCs w:val="24"/>
        </w:rPr>
        <w:lastRenderedPageBreak/>
        <w:t>выявленный в настоящем Постановлении, является общеобязательным, что исключает любое иное его истолкование в правоприменительной практике.</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3. Правоприменительные решения в отношении гражданки С., вынесенные на основании положения статьи 54 ГПК Российской Федерации во взаимосвязи с положением части третьей статьи 284 данного Кодекса,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0183D" w:rsidRPr="00944B2E" w:rsidRDefault="0090183D" w:rsidP="0090183D">
      <w:pPr>
        <w:pStyle w:val="ConsPlusNormal"/>
        <w:spacing w:before="240"/>
        <w:ind w:firstLine="540"/>
        <w:jc w:val="both"/>
        <w:rPr>
          <w:rFonts w:ascii="Sylfaen" w:hAnsi="Sylfaen"/>
          <w:sz w:val="24"/>
          <w:szCs w:val="24"/>
        </w:rPr>
      </w:pPr>
      <w:r w:rsidRPr="00944B2E">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0183D" w:rsidRPr="00944B2E" w:rsidRDefault="0090183D" w:rsidP="0090183D">
      <w:pPr>
        <w:pStyle w:val="ConsPlusNormal"/>
        <w:jc w:val="both"/>
        <w:rPr>
          <w:rFonts w:ascii="Sylfaen" w:hAnsi="Sylfaen"/>
          <w:sz w:val="24"/>
          <w:szCs w:val="24"/>
        </w:rPr>
      </w:pPr>
    </w:p>
    <w:p w:rsidR="0090183D" w:rsidRPr="00944B2E" w:rsidRDefault="0090183D" w:rsidP="0090183D">
      <w:pPr>
        <w:pStyle w:val="ConsPlusNormal"/>
        <w:jc w:val="right"/>
        <w:rPr>
          <w:rFonts w:ascii="Sylfaen" w:hAnsi="Sylfaen"/>
          <w:sz w:val="24"/>
          <w:szCs w:val="24"/>
        </w:rPr>
      </w:pPr>
      <w:r w:rsidRPr="00944B2E">
        <w:rPr>
          <w:rFonts w:ascii="Sylfaen" w:hAnsi="Sylfaen"/>
          <w:sz w:val="24"/>
          <w:szCs w:val="24"/>
        </w:rPr>
        <w:t>Конституционный Суд</w:t>
      </w:r>
    </w:p>
    <w:p w:rsidR="0090183D" w:rsidRPr="00944B2E" w:rsidRDefault="0090183D" w:rsidP="0090183D">
      <w:pPr>
        <w:pStyle w:val="ConsPlusNormal"/>
        <w:jc w:val="right"/>
        <w:rPr>
          <w:rFonts w:ascii="Sylfaen" w:hAnsi="Sylfaen"/>
          <w:sz w:val="24"/>
          <w:szCs w:val="24"/>
        </w:rPr>
      </w:pPr>
      <w:r w:rsidRPr="00944B2E">
        <w:rPr>
          <w:rFonts w:ascii="Sylfaen" w:hAnsi="Sylfaen"/>
          <w:sz w:val="24"/>
          <w:szCs w:val="24"/>
        </w:rPr>
        <w:t>Российской Федерации</w:t>
      </w:r>
    </w:p>
    <w:p w:rsidR="0090183D" w:rsidRDefault="0090183D" w:rsidP="0090183D">
      <w:pPr>
        <w:pStyle w:val="ConsPlusNormal"/>
        <w:pBdr>
          <w:top w:val="single" w:sz="6" w:space="0" w:color="auto"/>
        </w:pBdr>
        <w:spacing w:before="100" w:after="100"/>
        <w:jc w:val="both"/>
        <w:rPr>
          <w:rFonts w:ascii="Sylfaen" w:hAnsi="Sylfaen"/>
          <w:sz w:val="24"/>
          <w:szCs w:val="24"/>
        </w:rPr>
      </w:pPr>
    </w:p>
    <w:p w:rsidR="0090183D" w:rsidRPr="00C75521" w:rsidRDefault="0090183D" w:rsidP="0090183D">
      <w:pPr>
        <w:pStyle w:val="ConsPlusNormal"/>
        <w:jc w:val="both"/>
        <w:outlineLvl w:val="0"/>
        <w:rPr>
          <w:rFonts w:ascii="Sylfaen" w:hAnsi="Sylfaen" w:cs="Helvetica"/>
          <w:b/>
          <w:bCs/>
          <w:color w:val="333333"/>
          <w:sz w:val="24"/>
          <w:szCs w:val="24"/>
          <w:shd w:val="clear" w:color="auto" w:fill="FFFFFF"/>
        </w:rPr>
      </w:pPr>
      <w:r w:rsidRPr="00C75521">
        <w:rPr>
          <w:rFonts w:ascii="Sylfaen" w:hAnsi="Sylfaen" w:cs="Helvetica"/>
          <w:b/>
          <w:bCs/>
          <w:color w:val="333333"/>
          <w:sz w:val="24"/>
          <w:szCs w:val="24"/>
          <w:shd w:val="clear" w:color="auto" w:fill="FFFFFF"/>
        </w:rPr>
        <w:t>Неоднозначное толкование нормы, устанавливающей право сотрудников органов внутренних дел на отпуск по личным обстоятельствам, явилось основанием для признания ее не соответствующей Конституции РФ.</w:t>
      </w:r>
    </w:p>
    <w:p w:rsidR="0090183D" w:rsidRPr="00C75521" w:rsidRDefault="0090183D" w:rsidP="0090183D">
      <w:pPr>
        <w:pStyle w:val="ConsPlusNormal"/>
        <w:jc w:val="both"/>
        <w:outlineLvl w:val="0"/>
        <w:rPr>
          <w:rFonts w:ascii="Sylfaen" w:hAnsi="Sylfaen"/>
          <w:sz w:val="24"/>
          <w:szCs w:val="24"/>
        </w:rPr>
      </w:pPr>
    </w:p>
    <w:p w:rsidR="0090183D" w:rsidRPr="00C75521" w:rsidRDefault="0090183D" w:rsidP="0090183D">
      <w:pPr>
        <w:pStyle w:val="ConsPlusTitle"/>
        <w:jc w:val="center"/>
        <w:rPr>
          <w:rFonts w:ascii="Sylfaen" w:hAnsi="Sylfaen"/>
          <w:szCs w:val="24"/>
        </w:rPr>
      </w:pPr>
      <w:r w:rsidRPr="00C75521">
        <w:rPr>
          <w:rFonts w:ascii="Sylfaen" w:hAnsi="Sylfaen"/>
          <w:szCs w:val="24"/>
        </w:rPr>
        <w:t>КОНСТИТУЦИОННЫЙ СУД РОССИЙСКОЙ ФЕДЕРАЦИИ</w:t>
      </w:r>
    </w:p>
    <w:p w:rsidR="0090183D" w:rsidRPr="00C75521" w:rsidRDefault="0090183D" w:rsidP="0090183D">
      <w:pPr>
        <w:pStyle w:val="ConsPlusTitle"/>
        <w:jc w:val="center"/>
        <w:rPr>
          <w:rFonts w:ascii="Sylfaen" w:hAnsi="Sylfaen"/>
          <w:szCs w:val="24"/>
        </w:rPr>
      </w:pPr>
    </w:p>
    <w:p w:rsidR="0090183D" w:rsidRPr="00C75521" w:rsidRDefault="0090183D" w:rsidP="0090183D">
      <w:pPr>
        <w:pStyle w:val="ConsPlusTitle"/>
        <w:jc w:val="center"/>
        <w:rPr>
          <w:rFonts w:ascii="Sylfaen" w:hAnsi="Sylfaen"/>
          <w:szCs w:val="24"/>
        </w:rPr>
      </w:pPr>
      <w:r w:rsidRPr="00C75521">
        <w:rPr>
          <w:rFonts w:ascii="Sylfaen" w:hAnsi="Sylfaen"/>
          <w:szCs w:val="24"/>
        </w:rPr>
        <w:t>Именем Российской Федерации</w:t>
      </w:r>
    </w:p>
    <w:p w:rsidR="0090183D" w:rsidRPr="00C75521" w:rsidRDefault="0090183D" w:rsidP="0090183D">
      <w:pPr>
        <w:pStyle w:val="ConsPlusTitle"/>
        <w:jc w:val="center"/>
        <w:rPr>
          <w:rFonts w:ascii="Sylfaen" w:hAnsi="Sylfaen"/>
          <w:szCs w:val="24"/>
        </w:rPr>
      </w:pPr>
    </w:p>
    <w:p w:rsidR="0090183D" w:rsidRPr="00C75521" w:rsidRDefault="0090183D" w:rsidP="0090183D">
      <w:pPr>
        <w:pStyle w:val="ConsPlusTitle"/>
        <w:jc w:val="center"/>
        <w:rPr>
          <w:rFonts w:ascii="Sylfaen" w:hAnsi="Sylfaen"/>
          <w:szCs w:val="24"/>
        </w:rPr>
      </w:pPr>
      <w:r w:rsidRPr="00C75521">
        <w:rPr>
          <w:rFonts w:ascii="Sylfaen" w:hAnsi="Sylfaen"/>
          <w:szCs w:val="24"/>
        </w:rPr>
        <w:t>ПОСТАНОВЛЕНИЕ</w:t>
      </w:r>
    </w:p>
    <w:p w:rsidR="0090183D" w:rsidRPr="00C75521" w:rsidRDefault="0090183D" w:rsidP="0090183D">
      <w:pPr>
        <w:pStyle w:val="ConsPlusTitle"/>
        <w:jc w:val="center"/>
        <w:rPr>
          <w:rFonts w:ascii="Sylfaen" w:hAnsi="Sylfaen"/>
          <w:szCs w:val="24"/>
        </w:rPr>
      </w:pPr>
      <w:r w:rsidRPr="00C75521">
        <w:rPr>
          <w:rFonts w:ascii="Sylfaen" w:hAnsi="Sylfaen"/>
          <w:szCs w:val="24"/>
        </w:rPr>
        <w:t>от 23 января 2020 г. N 4-П</w:t>
      </w:r>
    </w:p>
    <w:p w:rsidR="0090183D" w:rsidRPr="00C75521" w:rsidRDefault="0090183D" w:rsidP="0090183D">
      <w:pPr>
        <w:pStyle w:val="ConsPlusTitle"/>
        <w:jc w:val="center"/>
        <w:rPr>
          <w:rFonts w:ascii="Sylfaen" w:hAnsi="Sylfaen"/>
          <w:szCs w:val="24"/>
        </w:rPr>
      </w:pPr>
    </w:p>
    <w:p w:rsidR="0090183D" w:rsidRPr="00C75521" w:rsidRDefault="0090183D" w:rsidP="0090183D">
      <w:pPr>
        <w:pStyle w:val="ConsPlusTitle"/>
        <w:jc w:val="center"/>
        <w:rPr>
          <w:rFonts w:ascii="Sylfaen" w:hAnsi="Sylfaen"/>
          <w:szCs w:val="24"/>
        </w:rPr>
      </w:pPr>
      <w:bookmarkStart w:id="6" w:name="_Hlk36463641"/>
      <w:r w:rsidRPr="00C75521">
        <w:rPr>
          <w:rFonts w:ascii="Sylfaen" w:hAnsi="Sylfaen"/>
          <w:szCs w:val="24"/>
        </w:rPr>
        <w:t>ПО ДЕЛУ О ПРОВЕРКЕ КОНСТИТУЦИОННОСТИ</w:t>
      </w:r>
    </w:p>
    <w:p w:rsidR="0090183D" w:rsidRPr="00C75521" w:rsidRDefault="0090183D" w:rsidP="0090183D">
      <w:pPr>
        <w:pStyle w:val="ConsPlusTitle"/>
        <w:jc w:val="center"/>
        <w:rPr>
          <w:rFonts w:ascii="Sylfaen" w:hAnsi="Sylfaen"/>
          <w:szCs w:val="24"/>
        </w:rPr>
      </w:pPr>
      <w:r w:rsidRPr="00C75521">
        <w:rPr>
          <w:rFonts w:ascii="Sylfaen" w:hAnsi="Sylfaen"/>
          <w:szCs w:val="24"/>
        </w:rPr>
        <w:t>ЧАСТИ 1 СТАТЬИ 63 ФЕДЕРАЛЬНОГО ЗАКОНА "О СЛУЖБЕ В ОРГАНАХ</w:t>
      </w:r>
    </w:p>
    <w:p w:rsidR="0090183D" w:rsidRPr="00C75521" w:rsidRDefault="0090183D" w:rsidP="0090183D">
      <w:pPr>
        <w:pStyle w:val="ConsPlusTitle"/>
        <w:jc w:val="center"/>
        <w:rPr>
          <w:rFonts w:ascii="Sylfaen" w:hAnsi="Sylfaen"/>
          <w:szCs w:val="24"/>
        </w:rPr>
      </w:pPr>
      <w:r w:rsidRPr="00C75521">
        <w:rPr>
          <w:rFonts w:ascii="Sylfaen" w:hAnsi="Sylfaen"/>
          <w:szCs w:val="24"/>
        </w:rPr>
        <w:t>ВНУТРЕННИХ ДЕЛ РОССИЙСКОЙ ФЕДЕРАЦИИ И ВНЕСЕНИИ ИЗМЕНЕНИЙ</w:t>
      </w:r>
    </w:p>
    <w:p w:rsidR="0090183D" w:rsidRPr="00C75521" w:rsidRDefault="0090183D" w:rsidP="0090183D">
      <w:pPr>
        <w:pStyle w:val="ConsPlusTitle"/>
        <w:jc w:val="center"/>
        <w:rPr>
          <w:rFonts w:ascii="Sylfaen" w:hAnsi="Sylfaen"/>
          <w:szCs w:val="24"/>
        </w:rPr>
      </w:pPr>
      <w:r w:rsidRPr="00C75521">
        <w:rPr>
          <w:rFonts w:ascii="Sylfaen" w:hAnsi="Sylfaen"/>
          <w:szCs w:val="24"/>
        </w:rPr>
        <w:t>В ОТДЕЛЬНЫЕ ЗАКОНОДАТЕЛЬНЫЕ АКТЫ РОССИЙСКОЙ ФЕДЕРАЦИИ"</w:t>
      </w:r>
    </w:p>
    <w:p w:rsidR="0090183D" w:rsidRPr="00C75521" w:rsidRDefault="0090183D" w:rsidP="0090183D">
      <w:pPr>
        <w:pStyle w:val="ConsPlusTitle"/>
        <w:jc w:val="center"/>
        <w:rPr>
          <w:rFonts w:ascii="Sylfaen" w:hAnsi="Sylfaen"/>
          <w:szCs w:val="24"/>
        </w:rPr>
      </w:pPr>
      <w:r w:rsidRPr="00C75521">
        <w:rPr>
          <w:rFonts w:ascii="Sylfaen" w:hAnsi="Sylfaen"/>
          <w:szCs w:val="24"/>
        </w:rPr>
        <w:t>В СВЯЗИ С ЖАЛОБОЙ ГРАЖДАНИНА В.А. ЧИСТЯКОВА</w:t>
      </w:r>
      <w:bookmarkEnd w:id="6"/>
    </w:p>
    <w:p w:rsidR="0090183D" w:rsidRPr="00C75521" w:rsidRDefault="0090183D" w:rsidP="0090183D">
      <w:pPr>
        <w:pStyle w:val="ConsPlusNormal"/>
        <w:ind w:firstLine="540"/>
        <w:jc w:val="both"/>
        <w:rPr>
          <w:rFonts w:ascii="Sylfaen" w:hAnsi="Sylfaen"/>
          <w:sz w:val="24"/>
          <w:szCs w:val="24"/>
        </w:rPr>
      </w:pPr>
    </w:p>
    <w:p w:rsidR="0090183D" w:rsidRPr="00C75521" w:rsidRDefault="0090183D" w:rsidP="0090183D">
      <w:pPr>
        <w:pStyle w:val="ConsPlusNormal"/>
        <w:ind w:firstLine="540"/>
        <w:jc w:val="both"/>
        <w:rPr>
          <w:rFonts w:ascii="Sylfaen" w:hAnsi="Sylfaen"/>
          <w:sz w:val="24"/>
          <w:szCs w:val="24"/>
        </w:rPr>
      </w:pPr>
      <w:r w:rsidRPr="00C75521">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w:t>
      </w:r>
      <w:r w:rsidRPr="00C75521">
        <w:rPr>
          <w:rFonts w:ascii="Sylfaen" w:hAnsi="Sylfaen"/>
          <w:sz w:val="24"/>
          <w:szCs w:val="24"/>
        </w:rPr>
        <w:lastRenderedPageBreak/>
        <w:t>36, 47.1, 74, 86, 96, 97 и 99 Федерального конституционного закона "О Конституционном Суде Российской Федерации",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рассмотрел в заседании без проведения слушания дело о проверке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Поводом к рассмотрению дела явилась жалоба гражданина В.А. Чистякова.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Заслушав сообщение судьи-докладчика Л.М. Жарковой, исследовав представленные документы и иные материалы, Конституционный Суд Российской Федерации</w:t>
      </w:r>
    </w:p>
    <w:p w:rsidR="0090183D" w:rsidRPr="00C75521" w:rsidRDefault="0090183D" w:rsidP="0090183D">
      <w:pPr>
        <w:pStyle w:val="ConsPlusNormal"/>
        <w:jc w:val="center"/>
        <w:rPr>
          <w:rFonts w:ascii="Sylfaen" w:hAnsi="Sylfaen"/>
          <w:sz w:val="24"/>
          <w:szCs w:val="24"/>
        </w:rPr>
      </w:pPr>
    </w:p>
    <w:p w:rsidR="0090183D" w:rsidRPr="00C75521" w:rsidRDefault="0090183D" w:rsidP="0090183D">
      <w:pPr>
        <w:pStyle w:val="ConsPlusNormal"/>
        <w:jc w:val="center"/>
        <w:rPr>
          <w:rFonts w:ascii="Sylfaen" w:hAnsi="Sylfaen"/>
          <w:sz w:val="24"/>
          <w:szCs w:val="24"/>
        </w:rPr>
      </w:pPr>
      <w:r w:rsidRPr="00C75521">
        <w:rPr>
          <w:rFonts w:ascii="Sylfaen" w:hAnsi="Sylfaen"/>
          <w:sz w:val="24"/>
          <w:szCs w:val="24"/>
        </w:rPr>
        <w:t>установил:</w:t>
      </w:r>
    </w:p>
    <w:p w:rsidR="0090183D" w:rsidRPr="00C75521" w:rsidRDefault="0090183D" w:rsidP="0090183D">
      <w:pPr>
        <w:pStyle w:val="ConsPlusNormal"/>
        <w:jc w:val="center"/>
        <w:rPr>
          <w:rFonts w:ascii="Sylfaen" w:hAnsi="Sylfaen"/>
          <w:sz w:val="24"/>
          <w:szCs w:val="24"/>
        </w:rPr>
      </w:pPr>
    </w:p>
    <w:p w:rsidR="0090183D" w:rsidRPr="00C75521" w:rsidRDefault="0090183D" w:rsidP="0090183D">
      <w:pPr>
        <w:pStyle w:val="ConsPlusNormal"/>
        <w:ind w:firstLine="540"/>
        <w:jc w:val="both"/>
        <w:rPr>
          <w:rFonts w:ascii="Sylfaen" w:hAnsi="Sylfaen"/>
          <w:sz w:val="24"/>
          <w:szCs w:val="24"/>
        </w:rPr>
      </w:pPr>
      <w:r w:rsidRPr="00C75521">
        <w:rPr>
          <w:rFonts w:ascii="Sylfaen" w:hAnsi="Sylfaen"/>
          <w:sz w:val="24"/>
          <w:szCs w:val="24"/>
        </w:rPr>
        <w:t>1. Согласно части 1 статьи 63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данным Федеральным законом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1.1. Оспаривающий конституционность приведенной нормы гражданин В.А. Чистяков, являвшийся заместителем начальника полиции Управления Министерства внутренних дел Российской Федерации по городу Перми, 14 марта 2018 года был признан не годным к службе в органах внутренних дел в связи с наличием заболевания, полученного в период ее прохождения.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19 марта 2018 года заявитель подал рапорт об увольнении со службы с 26 марта 2018 года и одновременно рапорт о предоставлении предусмотренного оспариваемой нормой отпуска по личным обстоятельствам.</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Приказом Главного управления Министерства внутренних дел Российской Федерации по Пермскому краю от 20 марта 2018 года В.А. Чистяков уволен со службы в органах внутренних дел с 25 марта 2018 года по пункту 1 части 3 статьи 82 Федерального </w:t>
      </w:r>
      <w:r w:rsidRPr="00C75521">
        <w:rPr>
          <w:rFonts w:ascii="Sylfaen" w:hAnsi="Sylfaen"/>
          <w:sz w:val="24"/>
          <w:szCs w:val="24"/>
        </w:rPr>
        <w:lastRenderedPageBreak/>
        <w:t>закона "О службе в органах внутренних дел Российской Федерации и внесении изменений в отдельные законодательные акты Российской Федерации" (в связи с болезнью - на основании заключения военно-врачебной комиссии о негодности к службе в органах внутренних дел) без предоставления отпуска по личным обстоятельствам.</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Посчитав свои права нарушенными, В.А. Чистяков обратился в суд с иском о взыскании компенсации за неиспользованный отпуск, компенсации морального вреда, изменении даты увольнения - с учетом продолжительности отпуска по личным обстоятельствам - с 25 марта 2018 года на 25 апреля 2018 года, взыскании расходов на оказание юридической помощи.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Индустриальный районный суд города Перми решением от 18 июня 2018 года в удовлетворении заявленных требований отказал, отметив при этом, что предоставление сотруднику по его желанию предусмотренных законодательством отпусков возможно лишь в случаях, указанных в части 11 статьи 56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содержащей перечень оснований, при увольнении по которым сотрудники органов внутренних дел могут воспользоваться правом на отпуск. Поскольку пункт 1 части 3 статьи 82 данного Федерального закона не входит в число названных оснований, В.А. Чистякову не мог быть предоставлен отпуск по личным обстоятельствам при прекращении службы в органах внутренних дел.</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Судебная коллегия по гражданским делам Пермского краевого суда оставила без изменения решение суда первой инстанции (апелляционное определение от 29 августа 2018 года), указав, что предоставление отпуска по личным обстоятельствам продолжительностью 30 календарных дней предусмотрено лишь для сотрудников органов внутренних дел, увольняемых со службы по пункту 8 части 2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т.е.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В передаче кассационных жалоб заявителя для рассмотрения в судебном заседании судов кассационной инстанции отказано (определения судьи Пермского краевого суда от 16 ноября 2018 года и судьи Верховного Суда Российской Федерации от 17 января 2019 года).</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По мнению В.А. Чистякова,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 соответствует статьям 7 (часть 2), 19 (часть 2) и 37 (часть 5) Конституции Российской Федерации, поскольку исключает предоставление предусмотренного ею отпуска по личным обстоятельствам сотрудникам, увольняемым со службы по основанию, закрепленному пунктом 1 части 3 статьи 82 данного Федерального закона (в связи с болезнью - на основании заключения </w:t>
      </w:r>
      <w:r w:rsidRPr="00C75521">
        <w:rPr>
          <w:rFonts w:ascii="Sylfaen" w:hAnsi="Sylfaen"/>
          <w:sz w:val="24"/>
          <w:szCs w:val="24"/>
        </w:rPr>
        <w:lastRenderedPageBreak/>
        <w:t>военно-врачебной комиссии о негодности к службе в органах внутренних дел).</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1.2. Согласно статьям 36, 74, 96 и 97 Федерального конституционного закона "О Конституционном Суде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заявителя и что имеется неопределенность в вопросе о том, соответствуют ли эти законоположения Конституции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Таким образом, предметом рассмотрения Конституционного Суда Российской Федерации по настоящему делу является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той мере, в какой на ее основании решается вопрос о предоставлении отпуска по личным обстоятельствам продолжительностью 30 календарных дней с сохранением денежного довольствия сотруднику органов внутренних дел, увольняемому со службы по основанию, предусмотренному пунктом 1 части 3 статьи 82 данного Федерального закона (в связи с болезнью - на основании заключения военно-врачебной комиссии о негодности к службе в органах внутренних дел).</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2. В Российской Федерации как правовом и социальном государстве, политика которого направлена на создание условий, обеспечивающих достойную жизнь и свободное развитие человека, каждый имеет право свободно распоряжаться своими способностями к труду, выбирать род деятельности и профессию; граждане Российской Федерации имеют равный доступ к государственной службе (статья 7, часть 1; статья 32, часть 4; статья 37, часть 1, Конституции Российской Федерации).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В силу приведенных конституционных положений во взаимосвязи с конкретизирующими их нормами федерального законодательства о государственной службе в Российской Федерации служба в органах внутренних дел, заключая контракт о прохождении которой гражданин реализует право на свободное распоряжение своими способностями к труду и на выбор рода деятельности, представляет собой вид федеральной государственной службы - профессиональную служебную деятельность граждан по защите жизни, здоровья, прав и свобод граждан, охране общественного порядка, собственности, общественной безопасности и противодействию преступности.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Указанная деятельность осуществляется в публичных интересах, а лица, которые проходят службу в органах внутренних дел, выполняют конституционно значимые функции, чем предопределяется их специальный правовой статус (совокупность прав и свобод, гарантируемых государством, а также обязанностей и ответственности), </w:t>
      </w:r>
      <w:r w:rsidRPr="00C75521">
        <w:rPr>
          <w:rFonts w:ascii="Sylfaen" w:hAnsi="Sylfaen"/>
          <w:sz w:val="24"/>
          <w:szCs w:val="24"/>
        </w:rPr>
        <w:lastRenderedPageBreak/>
        <w:t>содержание и характер обязанностей государства по отношению к ним и их обязанности по отношению к государству (постановления Конституционного Суда Российской Федерации от 26 декабря 2002 года N 17-П, от 15 июля 2009 года N 13-П, от 21 марта 2014 года N 7-П, от 11 ноября 2014 года N 29-П и от 12 января 2018 года N 2-П).</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Федеральный законодатель, исходя из специфики обязанностей государства по отношению к сотрудникам органов внутренних дел, наряду с ограничениями, обязанностями и запретами предусмотрел для них и систему социальных гарантий, обеспечивающую им повышенную социальную защиту. Установление дополнительных гарантий сотрудникам органов внутренних дел, обусловленное характером их профессиональной деятельности (ее сложностью, интенсивностью, необходимостью выполнения служебных обязанностей в любых условиях, в том числе сопряженных со значительным риском для жизни и здоровья, повышенными физическими и психологическими нагрузками), предъявляемыми в связи с этим к данной категории граждан особыми требованиями, направлено на создание условий, способствующих эффективному исполнению ими служебных обязанностей, и должно производиться - как это вытекает из статей 7, 19 (части 1 и 2) и 55 (часть 3) Конституции Российской Федерации - на основе принципов равенства, справедливости и соразмерности, не допускающих предоставления различного объема гарантий для тех сотрудников, проходящих службу в органах внутренних дел, которые находятся в сходной ситуации. Это напрямую коррелирует с запретом вводить такие ограничения в правах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Осуществляя правовое регулирование отношений в указанной сфере, федеральный законодатель обязан обеспечивать и соответствие вводимых им норм критериям определенности, ясности, недвусмысленности и согласованности с системой действующего правового регулирования. Неопределенность правовой нормы ведет к ее неоднозначному пониманию и, следовательно, к возможности ее произвольного применения, а значит - к нарушению принципа равенства, соблюдение которого может быть обеспечено лишь при условии единообразного понимания и толкования правовой нормы всеми правоприменителями; неопределенность содержания правовой нормы допускает возможность неограниченного усмотрения в процессе правоприменения и ведет к произволу, а значит - к нарушению не только принципов равенства и верховенства закона, но и установленных статьями 45 и 46 (части 1 и 2) Конституции Российской Федерации гарантий государственной, в том числе судебной, защиты прав, свобод и законных интересов граждан (постановления Конституционного Суда Российской Федерации от 15 июля 1999 года N 11-П, от 25 февраля 2004 года N 4-П, от 20 апреля 2009 года N 7-П, от 6 декабря 2011 года N 27-П, от 29 июня 2012 года N 16-П, от 22 апреля 2013 года N 8-П, от 16 апреля 2015 года N 8-П, от 16 ноября 2018 года N 43-П и др.).</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3. К числу гарантий, обеспечивающих повышенную социальную защиту сотрудников органов внутренних дел, относится и отпуск по личным обстоятельствам продолжительностью 30 календарных дней, который установлен частью 1 статьи 63 </w:t>
      </w:r>
      <w:r w:rsidRPr="00C75521">
        <w:rPr>
          <w:rFonts w:ascii="Sylfaen" w:hAnsi="Sylfaen"/>
          <w:sz w:val="24"/>
          <w:szCs w:val="24"/>
        </w:rPr>
        <w:lastRenderedPageBreak/>
        <w:t>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Такой отпуск, как следует из положений данного Федерального закона, предоставляется с сохранением денежного довольствия.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Аналогичные отпуска предусмотрены законодательством и для государственных служащих других категорий. Они гарантированы Федеральным законом от 27 мая 1998 года N 76-ФЗ "О статусе военнослужащих" (абзац шестой пункта 10 статьи 11), Федеральным законом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(часть 1 статьи 64), Федеральным законом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(часть 1 статьи 65), а также вступившим в силу с 1 января 2020 года Федеральным законом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(часть 1 статьи 61).</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Закрепление в законе отпуска по личным обстоятельствам обусловлено потребностью в освобождении сотрудника органов внутренних дел от исполнения служебных обязанностей в силу определенных причин, признаваемых социально значимыми.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Необходимость предоставления указанного отпуска непосредственно из Конституции Российской Федерации не вытекает, при этом по смыслу оспариваемой нормы данная мера носит льготный характер и направлена на защиту интересов сотрудников органов внутренних дел. Соответственно, определение и изменение обстоятельств, с которыми связывается возникновение права на отпуск, установление круга сотрудников, имеющих такое право, оснований и условий его реализации относятся к дискреции федерального законодателя.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Реализуя свои полномочия, законодатель связан исключительно конституционными принципами равенства, справедливости, стабильности правового регулирования, при соблюдении которых предусмотренное им правовое регулирование не может оцениваться как несопоставимое с целями социального правового государства и нарушающее права граждан. Целесообразность же введения тех или иных льгот для конкретной категории граждан не может быть предметом конституционной оценки, если при этом не нарушается принцип равенства, предполагающий в том числе равное обращение с лицами, находящимися в сходной ситуации.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3.1. Федеральный законодатель связывает предоставление сотрудникам органов внутренних дел отпуска по личным обстоятельствам прежде всего с наличием длительного стажа службы (20 лет и более в календарном исчислении). Помимо этого, учитываются обусловившие увольнение со службы факторы, к числу которых относятся достижение предельного возраста пребывания на службе в органах внутренних дел, состояние здоровья сотрудника или сокращение должности в органах внутренних дел.</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lastRenderedPageBreak/>
        <w:t>Однако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 указывает конкретных оснований увольнения, с которыми при наличии соответствующего стажа службы связано возникновение права на отпуск по личным обстоятельствам. При этом достижению предельного возраста и сокращению должности в органах внутренних дел однозначно корреспондируют соответствующие основания прекращения служебных отношений (пункт 2 части 1 и пункт 11 части 2 статьи 82 данного Федерального закона). Ухудшение же состояния здоровья сотрудника органов внутренних дел в зависимости от степени его тяжести может повлечь как увольнение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 (пункт 8 части 2 статьи 82 данного Федерального закона), так и увольнение в связи с болезнью - на основании заключения военно-врачебной комиссии о негодности к службе в органах внутренних дел (пункт 1 части 3 статьи 82 данного Федерального закона).</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Очевидно, вследствие этого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применялась в системной связи с положением части 11 статьи 56 данного Федерального закона, которая (в редакции, действовавшей на момент рассмотрения дела заявителя в судах) закрепляла случаи, когда сотруднику, увольняемому из органов внутренних дел, по его желанию предоставлялись предусмотренные законодательством Российской Федерации отпуска. В силу отсутствия в законе специального предписания до принятия Федерального закона от 2 августа 2019 года N 318-ФЗ, вступившего в силу 13 августа 2019 года и изложившего часть 11 статьи 56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новой редакции, правоприменители включали в их число и отпуск по личным обстоятельствам.</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Часть 11 статьи 56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редакции, действовавшей до вступления в силу Федерального закона от 2 августа 2019 года N 318-ФЗ) содержала исчерпывающий (закрытый) перечень оснований увольнения со службы сотрудников органов внутренних дел, с которыми законодатель связывал возникновение права на использование отпусков непосредственно перед прекращением службы (часть 1, пункты 1, 2, 3, 4, 8, 9, 11, 13, 16, 17, 18, 19 или 21 части 2, пункты 6, 11 или 12 части 3 статьи 82 данного Федерального закона).</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К таким основаниям расторжения контракта о прохождении службы в органах внутренних дел, в частности, были отнесены основания, не связанные с виновными действиями сотрудника и напрямую от действий сторон служебных отношений не зависящие (увольнение по истечении срока действия срочного контракта, по достижении сотрудником предельного возраста пребывания на службе, по соглашению </w:t>
      </w:r>
      <w:r w:rsidRPr="00C75521">
        <w:rPr>
          <w:rFonts w:ascii="Sylfaen" w:hAnsi="Sylfaen"/>
          <w:sz w:val="24"/>
          <w:szCs w:val="24"/>
        </w:rPr>
        <w:lastRenderedPageBreak/>
        <w:t>сторон, по выслуге лет, дающей право на получение пенсии, по состоянию здоровья сотрудника и т.д.), а также основания, обусловленные нарушением прав сотрудника (нарушение условий контракта уполномоченным руководителем) либо его нежеланием проходить службу, в том числе в изменившихся условиях (отказ от перевода на иную должность или отказ от прохождения службы в особых условиях и др.). Однако увольнение в связи с болезнью (т.е. по пункту 1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среди них указано не было.</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Соответственно, до внесения Федеральным законом от 2 августа 2019 года N 318-ФЗ изменений в статью 56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отпуск по личным обстоятельствам безусловно предоставлялся сотрудникам органов внутренних дел, которые увольнялись по состоянию здоровья на основании заключения военно-врачебной комиссии об ограниченной годности к службе в органах внутренних дел (пункт 8 части 2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В отношении сотрудников, увольняемых со службы в связи с болезнью (пункт 1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несмотря на то что по данному основанию увольнялись только лица, признанные военно-врачебной комиссией не годными к службе, т.е. не имевшие возможности продолжить службу на других должностях в органах внутренних дел, вопрос о предоставлении такого отпуска мог быть решен отрицательно, о чем свидетельствуют судебные решения по делу заявителя.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3.2. Федеральным законом от 2 августа 2019 года N 318-ФЗ часть 11 статьи 56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была изложена в новой редакции, которая предусматривает, что сотруднику органов внутренних дел, увольняемому со службы по основанию, предусмотренному пунктами 1, 2, 3, 4, 9, 11, 16, 17 или 18 части 2 статьи 82 данного Федерального закона, по его рапорту могут быть предоставлены предусмотренные законодательством Российской Федерации неиспользованные отпуска за предшествующий и текущий годы.</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По смыслу главы 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регламентирующей служебное время и время отдыха сотрудников органов внутренних дел, к неиспользованным отпускам, по общему правилу, могут быть отнесены основной отпуск, а также дополнительные отпуска, предусмотренные частью 1 статьи 58 данного Федерального закона (за стаж службы в органах внутренних дел, за выполнение служебных обязанностей во вредных условиях, за выполнение служебных обязанностей в особых условиях и за ненормированный служебный день) и предоставляемые, как правило, регулярно (с определенной </w:t>
      </w:r>
      <w:r w:rsidRPr="00C75521">
        <w:rPr>
          <w:rFonts w:ascii="Sylfaen" w:hAnsi="Sylfaen"/>
          <w:sz w:val="24"/>
          <w:szCs w:val="24"/>
        </w:rPr>
        <w:lastRenderedPageBreak/>
        <w:t>периодичностью).</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Отпуск по личным обстоятельствам, предоставление которого закреплено частью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 может рассматриваться как неиспользованный, ввиду того что право на него возникает у сотрудника органов внутренних дел однократно - непосредственно в момент принятия решения о прекращении службы после вынесения соответствующего решения военно-врачебной комиссией.</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Следовательно, в настоящее время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 может применяться в системной связи с частью 11 статьи 56 данного Федерального закона, в том числе с учетом тех оснований увольнения сотрудника органов внутренних дел со службы, которые в ней указаны.</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4. Конституционный Суд Российской Федерации неоднократно отмечал, что без соблюдения общеправового критерия определенности, ясности и недвусмысленности правовой нормы, который вытекает из закрепленных в статьях 1 (часть 1), 4 (часть 2), 15 (части 1 и 2) и 19 (части 1 и 2) Конституции Российской Федерации принципов правового государства, верховенства закона и юридического равенства, невозможно ее единообразное понимание и, соответственно, применение. Неоднозначность, нечеткость и противоречивость правового регулирования препятствуют адекватному уяснению его содержания и тем самым ослабляют гарантии защиты конституционных прав и свобод. Самого по себе нарушения требования определенности правовой нормы может быть вполне достаточно для признания такой нормы противоречащей Конституции Российской Федерации (постановления от 20 декабря 2011 года N 29-П, от 2 июня 2015 года N 12-П, от 19 июля 2017 года N 22-П, от 16 марта 2018 года N 11-П и др.).</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4.1. Как следует из положений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термин "состояние здоровья" относится к характеристике физического состояния лица, принимаемого в органы внутренних дел (проходящего в них службу), и используется при определении квалификационных требований к должностям в органах внутренних дел (статья 9), обстоятельств, вследствие которых гражданин не может находиться на службе в органах внутренних дел (статья 14), условий, с наличием которых связано предоставление права поступления на службу в органы внутренних дел (статья 17), оснований перевода на другую должность (статья 30), оснований и порядка расторжения контракта и увольнения (статьи 82, 84, 87 и 89) и правил заключения нового контракта с лицом, достигшим предельного возраста пребывания на службе в органах внутренних дел (статья 88), а также при решении вопроса о предоставлении отпуска по личным обстоятельствам продолжительностью 30 календарных дней (статья 63).</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Статьей 9 данного Федерального закона установлены в том числе требования к состоянию здоровья граждан, поступающих на службу в органы внутренних дел, и </w:t>
      </w:r>
      <w:r w:rsidRPr="00C75521">
        <w:rPr>
          <w:rFonts w:ascii="Sylfaen" w:hAnsi="Sylfaen"/>
          <w:sz w:val="24"/>
          <w:szCs w:val="24"/>
        </w:rPr>
        <w:lastRenderedPageBreak/>
        <w:t>сотрудников органов внутренних дел и определяемые по результатам военно-врачебной экспертизы следующие категории их годности к службе в органах внутренних дел: "А" - годен к службе в органах внутренних дел; "Б" - годен к службе в органах внутренних дел с незначительными ограничениями; "В" - ограниченно годен к службе в органах внутренних дел; "Г" - временно не годен к службе в органах внутренних дел; "Д" - не годен к службе в органах внутренних дел.</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Приведенные положения, являясь основой для определения годности сотрудника к службе по состоянию здоровья, учитываются при формулировании оснований увольнения со службы в органах внутренних дел, к числу которых относится и увольнение по состоянию здоровья при установлении сотруднику категории годности "В" (ограниченно годен), и увольнение в связи с болезнью при установлении категории годности "Д" (не годен). При этом сотрудники, имеющие категорию годности к службе "В", подлежат увольнению по пункту 8 части 2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сотрудники, которым установлена категория годности к службе "Д", - по пункту 1 части 3 данной статьи.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Таким образом, термин "состояние здоровья" используется в пункте 8 части 2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при указании на увольнение со службы сотрудников, на основании заключения военно-врачебной комиссии признанных ограниченно годными к службе в органах внутренних дел. Соответственно, можно предположить, что упоминание в части 1 статьи 63 данного Федерального закона об увольнении в связи с состоянием здоровья относится только к увольнению со службы по состоянию здоровья на основании такого заключения (пункт 8 части 2 статьи 82 данного Федерального закона).</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В то же время прекращение служебных отношений как по пункту 8 части 2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так и по пункту 1 части 3 этой статьи (в связи с болезнью - на основании заключения военно-врачебной комиссии о негодности к службе в органах внутренних дел) обусловлено изменением категории годности к прохождению службы. Следовательно, имеются основания для оценки части 1 статьи 63 данного Федерального закона как предусматривающей предоставление сотруднику органов внутренних дел отпуска по личным обстоятельствам в связи с ухудшением состояния его здоровья независимо от конкретного основания увольнения.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Таким образом, оспариваемая норма, устанавливая право сотрудников органов внутренних дел на отпуск по личным обстоятельствам при стаже службы в органах внутренних дел в календарном исчислении 20 лет и более в год увольнения со службы в связи с состоянием здоровья, не позволяет однозначно определить, каким сотрудникам органов внутренних дел, с учетом категории их годности к службе и основания увольнения, такой отпуск должен быть предоставлен.</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Это подтверждается и ответами заинтересованных органов государственной власти, </w:t>
      </w:r>
      <w:r w:rsidRPr="00C75521">
        <w:rPr>
          <w:rFonts w:ascii="Sylfaen" w:hAnsi="Sylfaen"/>
          <w:sz w:val="24"/>
          <w:szCs w:val="24"/>
        </w:rPr>
        <w:lastRenderedPageBreak/>
        <w:t>полученными Конституционным Судом Российской Федерации. Так, Совет Федерации делает вывод о соответствии оспариваемой нормы Конституции Российской Федерации, вместе с тем отмечая, что правовое регулирование, исключающее право граждан при их вынужденном увольнении из органов внутренних дел в связи с болезнью на предоставление отпуска по личным обстоятельствам, ставит таких граждан в неравные условия по сравнению с гражданами, страдающими более легкими формами аналогичных заболеваний и увольняемыми по состоянию здоровья из-за отсутствия возможности перемещения по службе. Совет Федерации относит такой подход к проявлениям дифференциации правового регулирования, допуская, однако, возможность приведения к единообразию положений, регламентирующих предоставление указанного отпуска сотрудникам органов внутренних дел, увольняемым как по состоянию здоровья, так и в связи с болезнью.</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Министерство юстиции Российской Федерации полагает, что оспариваемая норма не позволяет сделать однозначный вывод о том, только ли сотрудник органов внутренних дел, увольняемый по состоянию здоровья, имеет право на отпуск по личным обстоятельствам либо данная гарантия распространяется на лиц, увольняемых в связи с болезнью.</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Министерство внутренних дел Российской Федерации отмечает, что использование законодателем в оспариваемой норме формулировки "в связи с состоянием здоровья", отличной от имеющихся в Федеральном законе "О службе в органах внутренних дел Российской Федерации и внесении изменений в отдельные законодательные акты Российской Федерации" формулировок оснований увольнения сотрудника со службы в органах внутренних дел ("по состоянию здоровья", "в связи с болезнью"), может создавать неопределенность в установлении круга субъектов, на которых распространяются закрепленные оспариваемой нормой гарантии.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В свою очередь, Генеральная прокуратура Российской Федерации указывает, что положения оспариваемой нормы по смыслу, придаваемому им правоприменительной практикой, предоставляя право на дополнительный отпуск при увольнении по состоянию здоровья, исключают предоставление данного права при увольнении в связи с болезнью, т.е. ставят в неравное положение лиц, фактически принадлежащих к одной категории - сотрудники органов внутренних дел, увольняемые по заключению военно-врачебной комиссии, и при этом подчеркивает, что такие различия в объеме дополнительных гарантий сотрудников вряд ли можно признать разумными и оправданными.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4.2. Таким образом, буквальный смысл оспариваемой нормы, ее понимание органами государственной власти, в том числе законодательными, а также правоприменительная практика указывают на возможность неоднозначного толкования ее содержания. Следовательно,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 позволяющая однозначно установить, приобретают ли сотрудники органов внутренних дел, увольняемые со службы по пункту 1 части 3 статьи 82 Федерального закона "О службе в органах внутренних дел Российской </w:t>
      </w:r>
      <w:r w:rsidRPr="00C75521">
        <w:rPr>
          <w:rFonts w:ascii="Sylfaen" w:hAnsi="Sylfaen"/>
          <w:sz w:val="24"/>
          <w:szCs w:val="24"/>
        </w:rPr>
        <w:lastRenderedPageBreak/>
        <w:t>Федерации и внесении изменений в отдельные законодательные акты Российской Федерации", право на отпуск по личным обстоятельствам продолжительностью 30 календарных дней с сохранением денежного довольствия, противоречит принципам правовой определенности, равенства и справедливости, а потому не соответствует Конституции Российской Федерации, ее статьям 7, 19 (части 1 и 2), 32 (часть 4) и 37 (часть 1).</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Исходя из изложенного и руководствуясь статьями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90183D" w:rsidRPr="00C75521" w:rsidRDefault="0090183D" w:rsidP="0090183D">
      <w:pPr>
        <w:pStyle w:val="ConsPlusNormal"/>
        <w:jc w:val="center"/>
        <w:rPr>
          <w:rFonts w:ascii="Sylfaen" w:hAnsi="Sylfaen"/>
          <w:sz w:val="24"/>
          <w:szCs w:val="24"/>
        </w:rPr>
      </w:pPr>
    </w:p>
    <w:p w:rsidR="0090183D" w:rsidRPr="00C75521" w:rsidRDefault="0090183D" w:rsidP="0090183D">
      <w:pPr>
        <w:pStyle w:val="ConsPlusNormal"/>
        <w:jc w:val="center"/>
        <w:rPr>
          <w:rFonts w:ascii="Sylfaen" w:hAnsi="Sylfaen"/>
          <w:sz w:val="24"/>
          <w:szCs w:val="24"/>
        </w:rPr>
      </w:pPr>
      <w:r w:rsidRPr="00C75521">
        <w:rPr>
          <w:rFonts w:ascii="Sylfaen" w:hAnsi="Sylfaen"/>
          <w:sz w:val="24"/>
          <w:szCs w:val="24"/>
        </w:rPr>
        <w:t>постановил:</w:t>
      </w:r>
    </w:p>
    <w:p w:rsidR="0090183D" w:rsidRPr="00C75521" w:rsidRDefault="0090183D" w:rsidP="0090183D">
      <w:pPr>
        <w:pStyle w:val="ConsPlusNormal"/>
        <w:jc w:val="center"/>
        <w:rPr>
          <w:rFonts w:ascii="Sylfaen" w:hAnsi="Sylfaen"/>
          <w:sz w:val="24"/>
          <w:szCs w:val="24"/>
        </w:rPr>
      </w:pPr>
    </w:p>
    <w:p w:rsidR="0090183D" w:rsidRPr="00C75521" w:rsidRDefault="0090183D" w:rsidP="0090183D">
      <w:pPr>
        <w:pStyle w:val="ConsPlusNormal"/>
        <w:ind w:firstLine="540"/>
        <w:jc w:val="both"/>
        <w:rPr>
          <w:rFonts w:ascii="Sylfaen" w:hAnsi="Sylfaen"/>
          <w:sz w:val="24"/>
          <w:szCs w:val="24"/>
        </w:rPr>
      </w:pPr>
      <w:r w:rsidRPr="00C75521">
        <w:rPr>
          <w:rFonts w:ascii="Sylfaen" w:hAnsi="Sylfaen"/>
          <w:sz w:val="24"/>
          <w:szCs w:val="24"/>
        </w:rPr>
        <w:t>1. Признать часть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не соответствующей Конституции Российской Федерации, ее статьям 7, 19 (части 1 и 2), 32 (часть 4) и 37 (часть 1), в той мере, в какой содержащееся в ней положение - о предоставлении отпуска в год увольнения со службы в связи с состоянием здоровья - в системе действующего правового регулирования в силу своей неопределенности не позволяет однозначно установить, приобретают ли сотрудники органов внутренних дел, увольняемые со службы по пункту 1 части 3 статьи 82 данного Федерального закона (в связи с болезнью - на основании заключения военно-врачебной комиссии о негодности к службе в органах внутренних дел), право на отпуск по личным обстоятельствам продолжительностью 30 календарных дней с сохранением денежного довольствия.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2.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изложенных в настоящем Постановлении, - незамедлительно принять меры по устранению неопределенности нормативного содержания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3. Правоприменительные решения, принятые по делу гражданина Чистякова Владимира Анатольевича на основании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подлежат пересмотру после приведения положений названного Федерального закона в соответствие с Конституцией Российской Федерации во исполнение настоящего Постановления.</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0183D" w:rsidRPr="00C75521" w:rsidRDefault="0090183D" w:rsidP="0090183D">
      <w:pPr>
        <w:pStyle w:val="ConsPlusNormal"/>
        <w:spacing w:before="240"/>
        <w:ind w:firstLine="540"/>
        <w:jc w:val="both"/>
        <w:rPr>
          <w:rFonts w:ascii="Sylfaen" w:hAnsi="Sylfaen"/>
          <w:sz w:val="24"/>
          <w:szCs w:val="24"/>
        </w:rPr>
      </w:pPr>
      <w:r w:rsidRPr="00C75521">
        <w:rPr>
          <w:rFonts w:ascii="Sylfaen" w:hAnsi="Sylfaen"/>
          <w:sz w:val="24"/>
          <w:szCs w:val="24"/>
        </w:rPr>
        <w:t xml:space="preserve">5. Настоящее Постановление подлежит незамедлительному опубликованию в "Российской газете", "Собрании законодательства Российской Федерации" и на </w:t>
      </w:r>
      <w:r w:rsidRPr="00C75521">
        <w:rPr>
          <w:rFonts w:ascii="Sylfaen" w:hAnsi="Sylfaen"/>
          <w:sz w:val="24"/>
          <w:szCs w:val="24"/>
        </w:rPr>
        <w:lastRenderedPageBreak/>
        <w:t>"Официальном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0183D" w:rsidRPr="00C75521" w:rsidRDefault="0090183D" w:rsidP="0090183D">
      <w:pPr>
        <w:pStyle w:val="ConsPlusNormal"/>
        <w:ind w:firstLine="540"/>
        <w:jc w:val="both"/>
        <w:rPr>
          <w:rFonts w:ascii="Sylfaen" w:hAnsi="Sylfaen"/>
          <w:sz w:val="24"/>
          <w:szCs w:val="24"/>
        </w:rPr>
      </w:pPr>
    </w:p>
    <w:p w:rsidR="0090183D" w:rsidRPr="00C75521" w:rsidRDefault="0090183D" w:rsidP="0090183D">
      <w:pPr>
        <w:pStyle w:val="ConsPlusNormal"/>
        <w:jc w:val="right"/>
        <w:rPr>
          <w:rFonts w:ascii="Sylfaen" w:hAnsi="Sylfaen"/>
          <w:sz w:val="24"/>
          <w:szCs w:val="24"/>
        </w:rPr>
      </w:pPr>
      <w:r w:rsidRPr="00C75521">
        <w:rPr>
          <w:rFonts w:ascii="Sylfaen" w:hAnsi="Sylfaen"/>
          <w:sz w:val="24"/>
          <w:szCs w:val="24"/>
        </w:rPr>
        <w:t>Конституционный Суд</w:t>
      </w:r>
    </w:p>
    <w:p w:rsidR="0090183D" w:rsidRDefault="0090183D" w:rsidP="0090183D">
      <w:pPr>
        <w:pStyle w:val="ConsPlusNormal"/>
        <w:jc w:val="right"/>
        <w:rPr>
          <w:rFonts w:ascii="Sylfaen" w:hAnsi="Sylfaen"/>
          <w:sz w:val="24"/>
          <w:szCs w:val="24"/>
        </w:rPr>
      </w:pPr>
      <w:r w:rsidRPr="00C75521">
        <w:rPr>
          <w:rFonts w:ascii="Sylfaen" w:hAnsi="Sylfaen"/>
          <w:sz w:val="24"/>
          <w:szCs w:val="24"/>
        </w:rPr>
        <w:t>Российской Федерации</w:t>
      </w:r>
    </w:p>
    <w:p w:rsidR="00C47912" w:rsidRPr="00C75521" w:rsidRDefault="00C47912" w:rsidP="0090183D">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90183D" w:rsidRPr="00C75521" w:rsidRDefault="0090183D" w:rsidP="0090183D">
      <w:pPr>
        <w:pStyle w:val="ConsPlusNormal"/>
        <w:jc w:val="both"/>
        <w:rPr>
          <w:rFonts w:ascii="Sylfaen" w:hAnsi="Sylfaen"/>
          <w:sz w:val="24"/>
          <w:szCs w:val="24"/>
        </w:rPr>
      </w:pPr>
    </w:p>
    <w:p w:rsidR="0090183D" w:rsidRPr="00587709" w:rsidRDefault="0090183D" w:rsidP="0090183D">
      <w:pPr>
        <w:pStyle w:val="ConsPlusNormal"/>
        <w:jc w:val="both"/>
        <w:outlineLvl w:val="0"/>
        <w:rPr>
          <w:rFonts w:ascii="Sylfaen" w:hAnsi="Sylfaen" w:cs="Helvetica"/>
          <w:b/>
          <w:bCs/>
          <w:color w:val="333333"/>
          <w:sz w:val="24"/>
          <w:szCs w:val="24"/>
          <w:shd w:val="clear" w:color="auto" w:fill="FFFFFF"/>
        </w:rPr>
      </w:pPr>
      <w:r w:rsidRPr="00587709">
        <w:rPr>
          <w:rFonts w:ascii="Sylfaen" w:hAnsi="Sylfaen" w:cs="Helvetica"/>
          <w:b/>
          <w:bCs/>
          <w:color w:val="333333"/>
          <w:sz w:val="24"/>
          <w:szCs w:val="24"/>
          <w:shd w:val="clear" w:color="auto" w:fill="FFFFFF"/>
        </w:rPr>
        <w:t>Не соответствующими Конституции РФ признаны положения ряда законодательных актов, характеризующие порядок формирования и реализации пенсионных прав адвокатов из числа военных пенсионеров.</w:t>
      </w:r>
    </w:p>
    <w:p w:rsidR="0090183D" w:rsidRPr="00587709" w:rsidRDefault="0090183D" w:rsidP="0090183D">
      <w:pPr>
        <w:pStyle w:val="ConsPlusNormal"/>
        <w:jc w:val="both"/>
        <w:outlineLvl w:val="0"/>
        <w:rPr>
          <w:rFonts w:ascii="Sylfaen" w:hAnsi="Sylfaen"/>
          <w:sz w:val="24"/>
          <w:szCs w:val="24"/>
        </w:rPr>
      </w:pPr>
    </w:p>
    <w:p w:rsidR="0090183D" w:rsidRPr="00587709" w:rsidRDefault="0090183D" w:rsidP="0090183D">
      <w:pPr>
        <w:pStyle w:val="ConsPlusTitle"/>
        <w:jc w:val="center"/>
        <w:rPr>
          <w:rFonts w:ascii="Sylfaen" w:hAnsi="Sylfaen"/>
          <w:szCs w:val="24"/>
        </w:rPr>
      </w:pPr>
      <w:r w:rsidRPr="00587709">
        <w:rPr>
          <w:rFonts w:ascii="Sylfaen" w:hAnsi="Sylfaen"/>
          <w:szCs w:val="24"/>
        </w:rPr>
        <w:t>КОНСТИТУЦИОННЫЙ СУД РОССИЙСКОЙ ФЕДЕРАЦИИ</w:t>
      </w:r>
    </w:p>
    <w:p w:rsidR="0090183D" w:rsidRPr="00587709" w:rsidRDefault="0090183D" w:rsidP="0090183D">
      <w:pPr>
        <w:pStyle w:val="ConsPlusTitle"/>
        <w:jc w:val="center"/>
        <w:rPr>
          <w:rFonts w:ascii="Sylfaen" w:hAnsi="Sylfaen"/>
          <w:szCs w:val="24"/>
        </w:rPr>
      </w:pPr>
    </w:p>
    <w:p w:rsidR="0090183D" w:rsidRPr="00587709" w:rsidRDefault="0090183D" w:rsidP="0090183D">
      <w:pPr>
        <w:pStyle w:val="ConsPlusTitle"/>
        <w:jc w:val="center"/>
        <w:rPr>
          <w:rFonts w:ascii="Sylfaen" w:hAnsi="Sylfaen"/>
          <w:szCs w:val="24"/>
        </w:rPr>
      </w:pPr>
      <w:r w:rsidRPr="00587709">
        <w:rPr>
          <w:rFonts w:ascii="Sylfaen" w:hAnsi="Sylfaen"/>
          <w:szCs w:val="24"/>
        </w:rPr>
        <w:t>Именем Российской Федерации</w:t>
      </w:r>
    </w:p>
    <w:p w:rsidR="0090183D" w:rsidRPr="00587709" w:rsidRDefault="0090183D" w:rsidP="0090183D">
      <w:pPr>
        <w:pStyle w:val="ConsPlusTitle"/>
        <w:jc w:val="center"/>
        <w:rPr>
          <w:rFonts w:ascii="Sylfaen" w:hAnsi="Sylfaen"/>
          <w:szCs w:val="24"/>
        </w:rPr>
      </w:pPr>
    </w:p>
    <w:p w:rsidR="0090183D" w:rsidRPr="00587709" w:rsidRDefault="0090183D" w:rsidP="0090183D">
      <w:pPr>
        <w:pStyle w:val="ConsPlusTitle"/>
        <w:jc w:val="center"/>
        <w:rPr>
          <w:rFonts w:ascii="Sylfaen" w:hAnsi="Sylfaen"/>
          <w:szCs w:val="24"/>
        </w:rPr>
      </w:pPr>
      <w:r w:rsidRPr="00587709">
        <w:rPr>
          <w:rFonts w:ascii="Sylfaen" w:hAnsi="Sylfaen"/>
          <w:szCs w:val="24"/>
        </w:rPr>
        <w:t>ПОСТАНОВЛЕНИЕ</w:t>
      </w:r>
    </w:p>
    <w:p w:rsidR="0090183D" w:rsidRPr="00587709" w:rsidRDefault="0090183D" w:rsidP="0090183D">
      <w:pPr>
        <w:pStyle w:val="ConsPlusTitle"/>
        <w:jc w:val="center"/>
        <w:rPr>
          <w:rFonts w:ascii="Sylfaen" w:hAnsi="Sylfaen"/>
          <w:szCs w:val="24"/>
        </w:rPr>
      </w:pPr>
      <w:r w:rsidRPr="00587709">
        <w:rPr>
          <w:rFonts w:ascii="Sylfaen" w:hAnsi="Sylfaen"/>
          <w:szCs w:val="24"/>
        </w:rPr>
        <w:t>от 28 января 2020 г. N 5-П</w:t>
      </w:r>
    </w:p>
    <w:p w:rsidR="0090183D" w:rsidRPr="00587709" w:rsidRDefault="0090183D" w:rsidP="0090183D">
      <w:pPr>
        <w:pStyle w:val="ConsPlusTitle"/>
        <w:jc w:val="center"/>
        <w:rPr>
          <w:rFonts w:ascii="Sylfaen" w:hAnsi="Sylfaen"/>
          <w:szCs w:val="24"/>
        </w:rPr>
      </w:pPr>
    </w:p>
    <w:p w:rsidR="0090183D" w:rsidRPr="00587709" w:rsidRDefault="0090183D" w:rsidP="0090183D">
      <w:pPr>
        <w:pStyle w:val="ConsPlusTitle"/>
        <w:jc w:val="center"/>
        <w:rPr>
          <w:rFonts w:ascii="Sylfaen" w:hAnsi="Sylfaen"/>
          <w:szCs w:val="24"/>
        </w:rPr>
      </w:pPr>
      <w:bookmarkStart w:id="7" w:name="_Hlk36463776"/>
      <w:r w:rsidRPr="00587709">
        <w:rPr>
          <w:rFonts w:ascii="Sylfaen" w:hAnsi="Sylfaen"/>
          <w:szCs w:val="24"/>
        </w:rPr>
        <w:t>ПО ДЕЛУ О ПРОВЕРКЕ КОНСТИТУЦИОННОСТИ</w:t>
      </w:r>
    </w:p>
    <w:p w:rsidR="0090183D" w:rsidRPr="00587709" w:rsidRDefault="0090183D" w:rsidP="0090183D">
      <w:pPr>
        <w:pStyle w:val="ConsPlusTitle"/>
        <w:jc w:val="center"/>
        <w:rPr>
          <w:rFonts w:ascii="Sylfaen" w:hAnsi="Sylfaen"/>
          <w:szCs w:val="24"/>
        </w:rPr>
      </w:pPr>
      <w:r w:rsidRPr="00587709">
        <w:rPr>
          <w:rFonts w:ascii="Sylfaen" w:hAnsi="Sylfaen"/>
          <w:szCs w:val="24"/>
        </w:rPr>
        <w:t>ПОЛОЖЕНИЙ ЧАСТИ ЧЕТВЕРТОЙ СТАТЬИ 7 ЗАКОНА РОССИЙСКОЙ</w:t>
      </w:r>
    </w:p>
    <w:p w:rsidR="0090183D" w:rsidRPr="00587709" w:rsidRDefault="0090183D" w:rsidP="0090183D">
      <w:pPr>
        <w:pStyle w:val="ConsPlusTitle"/>
        <w:jc w:val="center"/>
        <w:rPr>
          <w:rFonts w:ascii="Sylfaen" w:hAnsi="Sylfaen"/>
          <w:szCs w:val="24"/>
        </w:rPr>
      </w:pPr>
      <w:r w:rsidRPr="00587709">
        <w:rPr>
          <w:rFonts w:ascii="Sylfaen" w:hAnsi="Sylfaen"/>
          <w:szCs w:val="24"/>
        </w:rPr>
        <w:t>ФЕДЕРАЦИИ "О ПЕНСИОННОМ ОБЕСПЕЧЕНИИ ЛИЦ, ПРОХОДИВШИХ</w:t>
      </w:r>
    </w:p>
    <w:p w:rsidR="0090183D" w:rsidRPr="00587709" w:rsidRDefault="0090183D" w:rsidP="0090183D">
      <w:pPr>
        <w:pStyle w:val="ConsPlusTitle"/>
        <w:jc w:val="center"/>
        <w:rPr>
          <w:rFonts w:ascii="Sylfaen" w:hAnsi="Sylfaen"/>
          <w:szCs w:val="24"/>
        </w:rPr>
      </w:pPr>
      <w:r w:rsidRPr="00587709">
        <w:rPr>
          <w:rFonts w:ascii="Sylfaen" w:hAnsi="Sylfaen"/>
          <w:szCs w:val="24"/>
        </w:rPr>
        <w:t>ВОЕННУЮ СЛУЖБУ, СЛУЖБУ В ОРГАНАХ ВНУТРЕННИХ ДЕЛ,</w:t>
      </w:r>
    </w:p>
    <w:p w:rsidR="0090183D" w:rsidRPr="00587709" w:rsidRDefault="0090183D" w:rsidP="0090183D">
      <w:pPr>
        <w:pStyle w:val="ConsPlusTitle"/>
        <w:jc w:val="center"/>
        <w:rPr>
          <w:rFonts w:ascii="Sylfaen" w:hAnsi="Sylfaen"/>
          <w:szCs w:val="24"/>
        </w:rPr>
      </w:pPr>
      <w:r w:rsidRPr="00587709">
        <w:rPr>
          <w:rFonts w:ascii="Sylfaen" w:hAnsi="Sylfaen"/>
          <w:szCs w:val="24"/>
        </w:rPr>
        <w:t>ГОСУДАРСТВЕННОЙ ПРОТИВОПОЖАРНОЙ СЛУЖБЕ, ОРГАНАХ ПО КОНТРОЛЮ</w:t>
      </w:r>
    </w:p>
    <w:p w:rsidR="0090183D" w:rsidRPr="00587709" w:rsidRDefault="0090183D" w:rsidP="0090183D">
      <w:pPr>
        <w:pStyle w:val="ConsPlusTitle"/>
        <w:jc w:val="center"/>
        <w:rPr>
          <w:rFonts w:ascii="Sylfaen" w:hAnsi="Sylfaen"/>
          <w:szCs w:val="24"/>
        </w:rPr>
      </w:pPr>
      <w:r w:rsidRPr="00587709">
        <w:rPr>
          <w:rFonts w:ascii="Sylfaen" w:hAnsi="Sylfaen"/>
          <w:szCs w:val="24"/>
        </w:rPr>
        <w:t>ЗА ОБОРОТОМ НАРКОТИЧЕСКИХ СРЕДСТВ И ПСИХОТРОПНЫХ ВЕЩЕСТВ,</w:t>
      </w:r>
    </w:p>
    <w:p w:rsidR="0090183D" w:rsidRPr="00587709" w:rsidRDefault="0090183D" w:rsidP="0090183D">
      <w:pPr>
        <w:pStyle w:val="ConsPlusTitle"/>
        <w:jc w:val="center"/>
        <w:rPr>
          <w:rFonts w:ascii="Sylfaen" w:hAnsi="Sylfaen"/>
          <w:szCs w:val="24"/>
        </w:rPr>
      </w:pPr>
      <w:r w:rsidRPr="00587709">
        <w:rPr>
          <w:rFonts w:ascii="Sylfaen" w:hAnsi="Sylfaen"/>
          <w:szCs w:val="24"/>
        </w:rPr>
        <w:t>УЧРЕЖДЕНИЯХ И ОРГАНАХ УГОЛОВНО-ИСПОЛНИТЕЛЬНОЙ СИСТЕМЫ,</w:t>
      </w:r>
    </w:p>
    <w:p w:rsidR="0090183D" w:rsidRPr="00587709" w:rsidRDefault="0090183D" w:rsidP="0090183D">
      <w:pPr>
        <w:pStyle w:val="ConsPlusTitle"/>
        <w:jc w:val="center"/>
        <w:rPr>
          <w:rFonts w:ascii="Sylfaen" w:hAnsi="Sylfaen"/>
          <w:szCs w:val="24"/>
        </w:rPr>
      </w:pPr>
      <w:r w:rsidRPr="00587709">
        <w:rPr>
          <w:rFonts w:ascii="Sylfaen" w:hAnsi="Sylfaen"/>
          <w:szCs w:val="24"/>
        </w:rPr>
        <w:t>ВОЙСКАХ НАЦИОНАЛЬНОЙ ГВАРДИИ РОССИЙСКОЙ ФЕДЕРАЦИИ, ОРГАНАХ</w:t>
      </w:r>
    </w:p>
    <w:p w:rsidR="0090183D" w:rsidRPr="00587709" w:rsidRDefault="0090183D" w:rsidP="0090183D">
      <w:pPr>
        <w:pStyle w:val="ConsPlusTitle"/>
        <w:jc w:val="center"/>
        <w:rPr>
          <w:rFonts w:ascii="Sylfaen" w:hAnsi="Sylfaen"/>
          <w:szCs w:val="24"/>
        </w:rPr>
      </w:pPr>
      <w:r w:rsidRPr="00587709">
        <w:rPr>
          <w:rFonts w:ascii="Sylfaen" w:hAnsi="Sylfaen"/>
          <w:szCs w:val="24"/>
        </w:rPr>
        <w:t>ПРИНУДИТЕЛЬНОГО ИСПОЛНЕНИЯ РОССИЙСКОЙ ФЕДЕРАЦИИ,</w:t>
      </w:r>
    </w:p>
    <w:p w:rsidR="0090183D" w:rsidRPr="00587709" w:rsidRDefault="0090183D" w:rsidP="0090183D">
      <w:pPr>
        <w:pStyle w:val="ConsPlusTitle"/>
        <w:jc w:val="center"/>
        <w:rPr>
          <w:rFonts w:ascii="Sylfaen" w:hAnsi="Sylfaen"/>
          <w:szCs w:val="24"/>
        </w:rPr>
      </w:pPr>
      <w:r w:rsidRPr="00587709">
        <w:rPr>
          <w:rFonts w:ascii="Sylfaen" w:hAnsi="Sylfaen"/>
          <w:szCs w:val="24"/>
        </w:rPr>
        <w:t>И ИХ СЕМЕЙ", ПОДПУНКТА 2 ПУНКТА 1 СТАТЬИ 6, ПУНКТА 2.2</w:t>
      </w:r>
    </w:p>
    <w:p w:rsidR="0090183D" w:rsidRPr="00587709" w:rsidRDefault="0090183D" w:rsidP="0090183D">
      <w:pPr>
        <w:pStyle w:val="ConsPlusTitle"/>
        <w:jc w:val="center"/>
        <w:rPr>
          <w:rFonts w:ascii="Sylfaen" w:hAnsi="Sylfaen"/>
          <w:szCs w:val="24"/>
        </w:rPr>
      </w:pPr>
      <w:r w:rsidRPr="00587709">
        <w:rPr>
          <w:rFonts w:ascii="Sylfaen" w:hAnsi="Sylfaen"/>
          <w:szCs w:val="24"/>
        </w:rPr>
        <w:t>СТАТЬИ 22 И ПУНКТА 1 СТАТЬИ 28 ФЕДЕРАЛЬНОГО ЗАКОНА</w:t>
      </w:r>
    </w:p>
    <w:p w:rsidR="0090183D" w:rsidRPr="00587709" w:rsidRDefault="0090183D" w:rsidP="0090183D">
      <w:pPr>
        <w:pStyle w:val="ConsPlusTitle"/>
        <w:jc w:val="center"/>
        <w:rPr>
          <w:rFonts w:ascii="Sylfaen" w:hAnsi="Sylfaen"/>
          <w:szCs w:val="24"/>
        </w:rPr>
      </w:pPr>
      <w:r w:rsidRPr="00587709">
        <w:rPr>
          <w:rFonts w:ascii="Sylfaen" w:hAnsi="Sylfaen"/>
          <w:szCs w:val="24"/>
        </w:rPr>
        <w:t>"ОБ ОБЯЗАТЕЛЬНОМ ПЕНСИОННОМ СТРАХОВАНИИ В РОССИЙСКОЙ</w:t>
      </w:r>
    </w:p>
    <w:p w:rsidR="0090183D" w:rsidRPr="00587709" w:rsidRDefault="0090183D" w:rsidP="0090183D">
      <w:pPr>
        <w:pStyle w:val="ConsPlusTitle"/>
        <w:jc w:val="center"/>
        <w:rPr>
          <w:rFonts w:ascii="Sylfaen" w:hAnsi="Sylfaen"/>
          <w:szCs w:val="24"/>
        </w:rPr>
      </w:pPr>
      <w:r w:rsidRPr="00587709">
        <w:rPr>
          <w:rFonts w:ascii="Sylfaen" w:hAnsi="Sylfaen"/>
          <w:szCs w:val="24"/>
        </w:rPr>
        <w:t>ФЕДЕРАЦИИ", ПОДПУНКТА 2 ПУНКТА 1 СТАТЬИ 419 НАЛОГОВОГО</w:t>
      </w:r>
    </w:p>
    <w:p w:rsidR="0090183D" w:rsidRPr="00587709" w:rsidRDefault="0090183D" w:rsidP="0090183D">
      <w:pPr>
        <w:pStyle w:val="ConsPlusTitle"/>
        <w:jc w:val="center"/>
        <w:rPr>
          <w:rFonts w:ascii="Sylfaen" w:hAnsi="Sylfaen"/>
          <w:szCs w:val="24"/>
        </w:rPr>
      </w:pPr>
      <w:r w:rsidRPr="00587709">
        <w:rPr>
          <w:rFonts w:ascii="Sylfaen" w:hAnsi="Sylfaen"/>
          <w:szCs w:val="24"/>
        </w:rPr>
        <w:t>КОДЕКСА РОССИЙСКОЙ ФЕДЕРАЦИИ, А ТАКЖЕ ЧАСТЕЙ 2 И 3</w:t>
      </w:r>
    </w:p>
    <w:p w:rsidR="0090183D" w:rsidRPr="00587709" w:rsidRDefault="0090183D" w:rsidP="0090183D">
      <w:pPr>
        <w:pStyle w:val="ConsPlusTitle"/>
        <w:jc w:val="center"/>
        <w:rPr>
          <w:rFonts w:ascii="Sylfaen" w:hAnsi="Sylfaen"/>
          <w:szCs w:val="24"/>
        </w:rPr>
      </w:pPr>
      <w:r w:rsidRPr="00587709">
        <w:rPr>
          <w:rFonts w:ascii="Sylfaen" w:hAnsi="Sylfaen"/>
          <w:szCs w:val="24"/>
        </w:rPr>
        <w:t>СТАТЬИ 8, ЧАСТИ 18 СТАТЬИ 15 ФЕДЕРАЛЬНОГО ЗАКОНА</w:t>
      </w:r>
    </w:p>
    <w:p w:rsidR="0090183D" w:rsidRPr="00587709" w:rsidRDefault="0090183D" w:rsidP="0090183D">
      <w:pPr>
        <w:pStyle w:val="ConsPlusTitle"/>
        <w:jc w:val="center"/>
        <w:rPr>
          <w:rFonts w:ascii="Sylfaen" w:hAnsi="Sylfaen"/>
          <w:szCs w:val="24"/>
        </w:rPr>
      </w:pPr>
      <w:r w:rsidRPr="00587709">
        <w:rPr>
          <w:rFonts w:ascii="Sylfaen" w:hAnsi="Sylfaen"/>
          <w:szCs w:val="24"/>
        </w:rPr>
        <w:t>"О СТРАХОВЫХ ПЕНСИЯХ" В СВЯЗИ С ЖАЛОБОЙ</w:t>
      </w:r>
    </w:p>
    <w:p w:rsidR="0090183D" w:rsidRPr="00587709" w:rsidRDefault="0090183D" w:rsidP="0090183D">
      <w:pPr>
        <w:pStyle w:val="ConsPlusTitle"/>
        <w:jc w:val="center"/>
        <w:rPr>
          <w:rFonts w:ascii="Sylfaen" w:hAnsi="Sylfaen"/>
          <w:szCs w:val="24"/>
        </w:rPr>
      </w:pPr>
      <w:r w:rsidRPr="00587709">
        <w:rPr>
          <w:rFonts w:ascii="Sylfaen" w:hAnsi="Sylfaen"/>
          <w:szCs w:val="24"/>
        </w:rPr>
        <w:t>ГРАЖДАНКИ О.В. МОРОЗОВОЙ</w:t>
      </w:r>
      <w:bookmarkEnd w:id="7"/>
    </w:p>
    <w:p w:rsidR="0090183D" w:rsidRPr="00587709" w:rsidRDefault="0090183D" w:rsidP="0090183D">
      <w:pPr>
        <w:pStyle w:val="ConsPlusNormal"/>
        <w:jc w:val="both"/>
        <w:rPr>
          <w:rFonts w:ascii="Sylfaen" w:hAnsi="Sylfaen"/>
          <w:sz w:val="24"/>
          <w:szCs w:val="24"/>
        </w:rPr>
      </w:pPr>
    </w:p>
    <w:p w:rsidR="0090183D" w:rsidRPr="00587709" w:rsidRDefault="0090183D" w:rsidP="0090183D">
      <w:pPr>
        <w:pStyle w:val="ConsPlusNormal"/>
        <w:ind w:firstLine="540"/>
        <w:jc w:val="both"/>
        <w:rPr>
          <w:rFonts w:ascii="Sylfaen" w:hAnsi="Sylfaen"/>
          <w:sz w:val="24"/>
          <w:szCs w:val="24"/>
        </w:rPr>
      </w:pPr>
      <w:r w:rsidRPr="00587709">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lastRenderedPageBreak/>
        <w:t>рассмотрел в заседании без проведения слушания дело о проверке конституционности положений части четвертой статьи 7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подпункта 2 пункта 1 статьи 6, пункта 2.2 статьи 22 и пункта 1 статьи 28 Федерального закона "Об обязательном пенсионном страховании в Российской Федерации", подпункта 2 пункта 1 статьи 419 Налогового кодекса Российской Федерации, а также частей 2 и 3 статьи 8, части 18 статьи 15 Федерального закона "О страховых пенсиях".</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Поводом к рассмотрению дела явилась жалоба гражданки О.В. Морозовой. Основанием к рассмотрению дела явилась обнаружившаяся неопределенность в вопросе о том, соответствуют ли Конституции Российской Федерации законоположения, оспариваемые заявительницей.</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rsidR="0090183D" w:rsidRPr="00587709" w:rsidRDefault="0090183D" w:rsidP="0090183D">
      <w:pPr>
        <w:pStyle w:val="ConsPlusNormal"/>
        <w:jc w:val="both"/>
        <w:rPr>
          <w:rFonts w:ascii="Sylfaen" w:hAnsi="Sylfaen"/>
          <w:sz w:val="24"/>
          <w:szCs w:val="24"/>
        </w:rPr>
      </w:pPr>
    </w:p>
    <w:p w:rsidR="0090183D" w:rsidRPr="00587709" w:rsidRDefault="0090183D" w:rsidP="0090183D">
      <w:pPr>
        <w:pStyle w:val="ConsPlusNormal"/>
        <w:jc w:val="center"/>
        <w:rPr>
          <w:rFonts w:ascii="Sylfaen" w:hAnsi="Sylfaen"/>
          <w:sz w:val="24"/>
          <w:szCs w:val="24"/>
        </w:rPr>
      </w:pPr>
      <w:r w:rsidRPr="00587709">
        <w:rPr>
          <w:rFonts w:ascii="Sylfaen" w:hAnsi="Sylfaen"/>
          <w:sz w:val="24"/>
          <w:szCs w:val="24"/>
        </w:rPr>
        <w:t>установил:</w:t>
      </w:r>
    </w:p>
    <w:p w:rsidR="0090183D" w:rsidRPr="00587709" w:rsidRDefault="0090183D" w:rsidP="0090183D">
      <w:pPr>
        <w:pStyle w:val="ConsPlusNormal"/>
        <w:jc w:val="both"/>
        <w:rPr>
          <w:rFonts w:ascii="Sylfaen" w:hAnsi="Sylfaen"/>
          <w:sz w:val="24"/>
          <w:szCs w:val="24"/>
        </w:rPr>
      </w:pPr>
    </w:p>
    <w:p w:rsidR="0090183D" w:rsidRPr="00587709" w:rsidRDefault="0090183D" w:rsidP="0090183D">
      <w:pPr>
        <w:pStyle w:val="ConsPlusNormal"/>
        <w:ind w:firstLine="540"/>
        <w:jc w:val="both"/>
        <w:rPr>
          <w:rFonts w:ascii="Sylfaen" w:hAnsi="Sylfaen"/>
          <w:sz w:val="24"/>
          <w:szCs w:val="24"/>
        </w:rPr>
      </w:pPr>
      <w:r w:rsidRPr="00587709">
        <w:rPr>
          <w:rFonts w:ascii="Sylfaen" w:hAnsi="Sylfaen"/>
          <w:sz w:val="24"/>
          <w:szCs w:val="24"/>
        </w:rPr>
        <w:t>1. Согласно части четвертой статьи 7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(наименование в соответствии с Федеральным законом от 1 октября 2019 года N 328-ФЗ) лица, указанные в статье 1 данного Закона, при наличии условий для назначения страховой пенсии по старости имеют право на одновременное получение пенсии за выслугу лет или пенсии по инвалидности, предусмотренных данным Законом, и страховой пенсии по старости (за исключением фиксированной выплаты к страховой пенсии по старости), устанавливаемой в соответствии с Федеральным законом "О страховых пенсиях".</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В соответствии с Федеральным законом от 15 декабря 2001 года N 167-ФЗ "Об обязательном пенсионном страховании в Российской Федерации" страхователями по обязательному пенсионному страхованию являются индивидуальные предприниматели, адвокаты, арбитражные управляющие, нотариусы, занимающиеся частной практикой (подпункт 2 пункта 1 статьи 6);</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при исчислении страхового взноса в фиксированном размере, уплачиваемого страхователями, указанными в подпункте 2 пункта 1 статьи 6 данного Федерального закона, применяются тарифы страховых взносов в размере 22 процента, которые </w:t>
      </w:r>
      <w:r w:rsidRPr="00587709">
        <w:rPr>
          <w:rFonts w:ascii="Sylfaen" w:hAnsi="Sylfaen"/>
          <w:sz w:val="24"/>
          <w:szCs w:val="24"/>
        </w:rPr>
        <w:lastRenderedPageBreak/>
        <w:t>определяются пропорционально тарифам страховых взносов, установленным пунктом 2.1 статьи 22 данного Федерального закона (пункт 2.2 статьи 22);</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страхователи, указанные в подпункте 2 пункта 1 статьи 6 данного Федерального закона, уплачивают страховые взносы в фиксированном размере в порядке, установленном законодательством о налогах и сборах (пункт 1 статьи 28).</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Согласно подпункту 2 пункта 1 статьи 419 Налогового кодекса Российской Федерации плательщиками страховых взносов признаются являющиеся страхователями в соответствии с федеральными законами о конкретных видах обязательного социального страхования индивидуальные предприниматели,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порядке частной практикой.</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Федеральный закон от 28 декабря 2013 года N 400-ФЗ "О страховых пенсиях" предусматривает назначение страховой пенсии по старости при наличии не менее 15 лет страхового стажа и величины индивидуального пенсионного коэффициента в размере не менее 30 (части 2 и 3 статьи 8), а также устанавливает, что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ИПК</w:t>
      </w:r>
      <w:r w:rsidRPr="00587709">
        <w:rPr>
          <w:rFonts w:ascii="Sylfaen" w:hAnsi="Sylfaen"/>
          <w:sz w:val="24"/>
          <w:szCs w:val="24"/>
          <w:vertAlign w:val="subscript"/>
        </w:rPr>
        <w:t>i</w:t>
      </w:r>
      <w:r w:rsidRPr="00587709">
        <w:rPr>
          <w:rFonts w:ascii="Sylfaen" w:hAnsi="Sylfaen"/>
          <w:sz w:val="24"/>
          <w:szCs w:val="24"/>
        </w:rPr>
        <w:t xml:space="preserve"> = (СВ</w:t>
      </w:r>
      <w:r w:rsidRPr="00587709">
        <w:rPr>
          <w:rFonts w:ascii="Sylfaen" w:hAnsi="Sylfaen"/>
          <w:sz w:val="24"/>
          <w:szCs w:val="24"/>
          <w:vertAlign w:val="subscript"/>
        </w:rPr>
        <w:t>год,i</w:t>
      </w:r>
      <w:r w:rsidRPr="00587709">
        <w:rPr>
          <w:rFonts w:ascii="Sylfaen" w:hAnsi="Sylfaen"/>
          <w:sz w:val="24"/>
          <w:szCs w:val="24"/>
        </w:rPr>
        <w:t xml:space="preserve"> / НСВ</w:t>
      </w:r>
      <w:r w:rsidRPr="00587709">
        <w:rPr>
          <w:rFonts w:ascii="Sylfaen" w:hAnsi="Sylfaen"/>
          <w:sz w:val="24"/>
          <w:szCs w:val="24"/>
          <w:vertAlign w:val="subscript"/>
        </w:rPr>
        <w:t>год,i</w:t>
      </w:r>
      <w:r w:rsidRPr="00587709">
        <w:rPr>
          <w:rFonts w:ascii="Sylfaen" w:hAnsi="Sylfaen"/>
          <w:sz w:val="24"/>
          <w:szCs w:val="24"/>
        </w:rPr>
        <w:t>) x 10, где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ИПК</w:t>
      </w:r>
      <w:r w:rsidRPr="00587709">
        <w:rPr>
          <w:rFonts w:ascii="Sylfaen" w:hAnsi="Sylfaen"/>
          <w:sz w:val="24"/>
          <w:szCs w:val="24"/>
          <w:vertAlign w:val="subscript"/>
        </w:rPr>
        <w:t>i</w:t>
      </w:r>
      <w:r w:rsidRPr="00587709">
        <w:rPr>
          <w:rFonts w:ascii="Sylfaen" w:hAnsi="Sylfaen"/>
          <w:sz w:val="24"/>
          <w:szCs w:val="24"/>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СВ</w:t>
      </w:r>
      <w:r w:rsidRPr="00587709">
        <w:rPr>
          <w:rFonts w:ascii="Sylfaen" w:hAnsi="Sylfaen"/>
          <w:sz w:val="24"/>
          <w:szCs w:val="24"/>
          <w:vertAlign w:val="subscript"/>
        </w:rPr>
        <w:t>год,i</w:t>
      </w:r>
      <w:r w:rsidRPr="00587709">
        <w:rPr>
          <w:rFonts w:ascii="Sylfaen" w:hAnsi="Sylfaen"/>
          <w:sz w:val="24"/>
          <w:szCs w:val="24"/>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частях 3 и 7 статьи 13 данного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НСВ</w:t>
      </w:r>
      <w:r w:rsidRPr="00587709">
        <w:rPr>
          <w:rFonts w:ascii="Sylfaen" w:hAnsi="Sylfaen"/>
          <w:sz w:val="24"/>
          <w:szCs w:val="24"/>
          <w:vertAlign w:val="subscript"/>
        </w:rPr>
        <w:t>год,i</w:t>
      </w:r>
      <w:r w:rsidRPr="00587709">
        <w:rPr>
          <w:rFonts w:ascii="Sylfaen" w:hAnsi="Sylfaen"/>
          <w:sz w:val="24"/>
          <w:szCs w:val="24"/>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 (часть 18 статьи 15).</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1.1. Конституционность приведенных законоположений оспаривает гражданка О.В. Морозова - адвокат, получающий пенсию за выслугу лет в соответствии с Законом </w:t>
      </w:r>
      <w:r w:rsidRPr="00587709">
        <w:rPr>
          <w:rFonts w:ascii="Sylfaen" w:hAnsi="Sylfaen"/>
          <w:sz w:val="24"/>
          <w:szCs w:val="24"/>
        </w:rPr>
        <w:lastRenderedPageBreak/>
        <w:t>Российской Федерации от 12 февраля 1993 года N 4468-1. Приобретя 3 мая 2017 года статус адвоката, в июне того же года О.В. Морозова обратилась в межрайонную инспекцию ФНС России N 17 по Московской области с просьбой не ставить ее на учет в качестве плательщика страховых взносов на обязательное пенсионное страхование, поскольку уплата взносов не гарантирует ей предоставления соответствующего страхового обеспечения при наступлении страхового случая (достижение общеустановленного пенсионного возраста), к моменту же достижения ею пенсионного возраста в 2029 году она не сможет выработать требуемого в соответствии с действующим правовым регулированием 15-летнего страхового стажа и сформировать индивидуальный пенсионный коэффициент в размере 30.</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Налоговый орган решением от 10 июля 2017 года отказал О.В. Морозовой в ее просьбе.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Решением Люберецкого городского суда Московской области от 19 декабря 2017 года, законность и обоснованность которого подтверждена вышестоящими судебными инстанциями (апелляционное определение судебной коллегии по административным делам Московского областного суда от 23 апреля 2018 года и определение судьи Верховного Суда Российской Федерации от 10 апреля 2019 года), заявительнице было отказано в удовлетворении административного искового заявления о признании указанного решения налогового органа незаконным.</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Как указали суды, лица, получающие пенсию за выслугу лет в соответствии с Законом Российской Федерации от 12 февраля 1993 года N 4468-1 (военные пенсионеры), обязаны встать на учет в качестве страхователей по обязательному пенсионному обеспечению и уплачивать страховые взносы в Пенсионный фонд Российской Федерации, если они относятся к категории лиц, самостоятельно обеспечивающих себя работой (в том числе осуществляют деятельность в качестве адвоката). Это обусловлено предоставлением им права на получение одновременно с пенсией за выслугу лет страховой пенсии по старости (за исключением фиксированной выплаты к страховой пенсии) при наличии условий ее назначения, установленных Федеральным законом "О страховых пенсиях". При этом действующее правовое регулирование не предусматривает возможности отказа таких лиц от участия в системе обязательного пенсионного страхования.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О.В. Морозова полагает, что оспариваемые нормы во взаимосвязи с абзацем третьим пункта 1 статьи 7 Федерального закона "Об обязательном пенсионном страховании в Российской Федерации" (в редакции Федерального закона от 28 июня 2014 года N 188-ФЗ), относящим лиц, самостоятельно обеспечивающих себя работой, включая адвокатов, к застрахованным лицам, на которых распространяется обязательное пенсионное страхование, нарушают права граждан, принципы равенства и правовой определенности и тем самым противоречат статьям 1 (часть 1), 4 (часть 2), 7 (часть 1), 15 (части 1 и 2), 17 (часть 1), 19 (части 1 и 2), 21 (часть 1), 35 (части 1 - 3), 39 (часть 1), 55 (части 2 и 3) и 57 Конституции Российской Федерации в той мере, в какой возлагают на адвокатов из числа лиц, получающих пенсию за выслугу лет в соответствии с Законом Российской Федерации от 12 февраля 1993 года N 4468-1, обязанность по уплате страховых взносов </w:t>
      </w:r>
      <w:r w:rsidRPr="00587709">
        <w:rPr>
          <w:rFonts w:ascii="Sylfaen" w:hAnsi="Sylfaen"/>
          <w:sz w:val="24"/>
          <w:szCs w:val="24"/>
        </w:rPr>
        <w:lastRenderedPageBreak/>
        <w:t>на обязательное пенсионное страхование без закрепления надлежащих гарантий получения ими страховой пенсии по старости по достижении пенсионного возраста и, кроме того, предусматривают уплату страховых взносов по солидарной части тарифа, притом что им фиксированная выплата к страховой пенсии по старости не устанавливается.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1.2. Таким образом, с учетом предписаний статей 36, 74, 96 и 97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положения части четвертой статьи 7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подпункта 2 пункта 1 статьи 6, пункта 2.2 статьи 22 и пункта 1 статьи 28 Федерального закона "Об обязательном пенсионном страховании в Российской Федерации", подпункта 2 пункта 1 статьи 419 Налогового кодекса Российской Федерации, а также частей 2 и 3 статьи 8, части 18 статьи 15 Федерального закона "О страховых пенсиях" в той мере, в какой на их основании (во взаимосвязи с абзацем третьим пункта 1 статьи 7 Федерального закона "Об обязательном пенсионном страховании в Российской Федерации") решается вопрос о возложении на адвокатов из числа военных пенсионеров обязанности по уплате страховых взносов на обязательное пенсионное страхование, в том числе по солидарной части тарифа, без установления гарантий получения при наступлении страхового случая страховой пенсии по старости с учетом фиксированной выплаты.</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2. Конституция Российской Федерации как правового демократического государства с социально ориентированной рыночной экономикой, предусматривая необходимость создания условий, обеспечивающих достойную жизнь и свободное развитие человека (статья 1, часть 1; статья 7, часть 1), гарантирует гражданам не только свободу труда, но и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 (статья 7, часть 2; статья 39, части 1 и 2). Конституционным правом на социальное обеспечение охватывается и право на получение пенсий в определенных законом случаях и размерах, реализация которого гарантируется путем создания пенсионной системы, включающей в себя в качестве важнейших организационно-правовых форм обязательное пенсионное страхование и государственное пенсионное обеспечение.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Как следует из статей 7, 39, 71 (пункт "в"), 72 (пункт "ж" части 1) и 76 (части 1 и 2) Конституции Российской Федерации, выбор механизмов реализации конституционного права на получение пенсии относится к компетенции законодателя, который располагает достаточно широкой свободой усмотрения при определении видов пенсий, правовых оснований и порядка их предоставления, правил назначения и перерасчета, а также формирования финансовой основы их выплаты. Вместе с тем осуществляемое им правовое регулирование должно базироваться на конституционных принципах, </w:t>
      </w:r>
      <w:r w:rsidRPr="00587709">
        <w:rPr>
          <w:rFonts w:ascii="Sylfaen" w:hAnsi="Sylfaen"/>
          <w:sz w:val="24"/>
          <w:szCs w:val="24"/>
        </w:rPr>
        <w:lastRenderedPageBreak/>
        <w:t>учитывать социальную ценность трудовой и иной общественно полезной деятельности, особое значение пенсии для поддержания материальной обеспеченности и удовлетворения основных жизненных потребностей пенсионеров.</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Реализация конституционного права свободно распоряжаться своими способностями к труду, выбирать род деятельности и профессию объективно связана с возможностью изменения вида занятости, а следовательно, и с применением различных организационно-правовых форм пенсионного обеспечения, предназначенных в том числе для учета особенностей правового статуса тех или иных лиц. Этим предопределяется необходимость установления в сфере пенсионного обеспечения такого регулирования, которое гарантировало бы возможность приобретения в процессе трудовой, служебной, предпринимательской и иной аналогичной деятельности пенсионных прав, а также их осуществление в рамках соответствующих организационно-правовых форм пенсионного обеспечения. Соблюдение данного требования особо значимо для формирования определенного объема пенсионных прав в системе обязательного пенсионного страхования путем уплаты страхователем за застрахованное лицо страховых взносов - публичных платежей, предназначенных для осуществления страховщиком (Пенсионным фондом Российской Федерации) гарантируемой государством выплаты застрахованным лицам обязательного страхового обеспечения при наступлении страховых случаев (достижение пенсионного возраста, наступление инвалидности, потеря кормильца).</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Как отмечал Конституционный Суд Российской Федерации, уплата страховых взносов на обязательное социальное, в том числе пенсионное, страхование представляет собой конституционно допустимое ограничение права собственности, обоснованное необходимостью защиты других конституционно значимых ценностей, включая конституционное право на социальное обеспечение, в связи с чем оно должно отвечать требованиям разумности и соразмерности. Это предполагает установление согласованного правового регулирования собственно пенсионных отношений и сопряженных с ними отношений по уплате страховых взносов на обязательное пенсионное страхование в качестве условия, необходимого для соблюдения баланса прав и законных интересов всех участников правоотношений на основе принципов справедливости и равенства, правовой определенности и предсказуемости законодательной политики в сфере пенсионного обеспечения (постановления от 29 января 2004 года N 2-П и от 23 декабря 2004 года N 19-П).</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3. Указанные правовые отношения складываются в системе обязательного пенсионного страхования, имеющего целью компенсировать гражданам заработок (выплаты, вознаграждения в пользу застрахованного лица), который они получали до установления обязательного страхового обеспечения. Страховым риском в системе обязательного пенсионного страхования признается утрата застрахованным лицом заработка (выплат, вознаграждений в его пользу) или другого дохода в связи с наступлением страхового случая. Исходя из этого к числу застрахованных лиц, т.е. лиц, на которых распространяется обязательное пенсионное страхование, отнесены работающие по трудовому договору, а также самостоятельно обеспечивающие себя работой, в частности адвокаты.</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lastRenderedPageBreak/>
        <w:t>Важнейшим элементом правового статуса застрахованного лица является право на своевременное и в полном объеме получение обязательного страхового обеспечения за счет средств бюджета Пенсионного фонда Российской Федерации. Его реализация гарантируется в первую очередь возложением на страхователя обязанностей по уплате страховых взносов (индивидуальная часть тарифа которых непосредственно направлена на формирование пенсионных прав застрахованных лиц), представлению в территориальные органы страховщика документов, необходимых для ведения индивидуального (персонифицированного) учета, а также для назначения (перерасчета) и выплаты обязательного страхового обеспечения (абзац третий статьи 3, пункт 1 статьи 6, пункт 1 статьи 7, статья 8, абзацы второй - четвертый пункта 2 статьи 14 и абзац четвертый пункта 1 статьи 15 Федерального закона "Об обязательном пенсионном страховании в Российской Федерации").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Следовательно, для обязательного пенсионного страхования характерна такая взаимосвязь прав и обязанностей страхователя и застрахованного лица, при которой право застрахованного лица на получение обязательного страхового обеспечения обусловлено возложением на страхователя обязанности по уплате страховых взносов на обязательное пенсионное страхование и ее надлежащим исполнением (начислением и уплатой взносов).</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Лица, самостоятельно обеспечивающие себя работой, одновременно выступают в качестве застрахованного лица и страхователя, причем статусом страхователя они обладают не только в отношении физических лиц, которым они производят выплаты по трудовым договорам или договорам гражданско-правового характера, но и в отношении себя. Таким образом, правовое положение лиц, самостоятельно обеспечивающих себя работой, в том числе адвокатов, в сфере обязательного пенсионного страхования характеризуется сочетанием прав и обязанностей застрахованного лица и страхователя.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3.1. Как неоднократно указывал Конституционный Суд Российской Федерации, отнесение самостоятельно обеспечивающих себя работой к числу лиц, которые подлежат обязательному пенсионному страхованию, и возложение на них обязанности по уплате за себя страховых взносов - с учетом цели обязательного пенсионного страхования, социально-правовой природы и предназначения страховых взносов - само по себе не может расцениваться как не согласующееся с требованиями Конституции Российской Федерации. Напротив, оно направлено на реализацию принципа всеобщности пенсионного обеспечения, вытекающего из статьи 39 (часть 1) Конституции Российской Федерации, тем более что самозанятые лица подвержены такому же социальному риску в связи с наступлением страхового случая, как и лица, работающие по трудовому договору, а уплата ими страховых взносов обеспечивает формирование их пенсионных прав, приобретение права на трудовую пенсию (определения от 12 апреля 2005 года N 164-О и N 165-О, от 29 сентября 2011 года N 1179-О-О, от 25 января 2012 года N 226-О-О и др.).</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Распространяя приведенную правовую позицию на самозанятых граждан из числа военных пенсионеров, Конституционный Суд Российской Федерации в Определении от 24 мая 2005 года N 223-О подчеркнул, что их участие в обязательном пенсионном </w:t>
      </w:r>
      <w:r w:rsidRPr="00587709">
        <w:rPr>
          <w:rFonts w:ascii="Sylfaen" w:hAnsi="Sylfaen"/>
          <w:sz w:val="24"/>
          <w:szCs w:val="24"/>
        </w:rPr>
        <w:lastRenderedPageBreak/>
        <w:t>страховании и возложение на них обязанности уплачивать страховые взносы в Пенсионный фонд Российской Федерации должно гарантировать им возможность реализации пенсионных прав, приобретенных в рамках системы обязательного пенсионного страхования, на равных условиях с иными застрахованными лицами. Возложение на таких граждан обязанности по уплате страховых взносов в Пенсионный фонд Российской Федерации конституционно допустимо лишь при наличии надлежащего правового механизма, гарантирующего им наряду с выплатой пенсии, полагающейся по государственному пенсионному обеспечению, предоставление с учетом уплаченных сумм страховых взносов также страхового обеспечения в виде трудовой пенсии по старости.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3.2. Соответствующий правовой механизм был установлен Федеральным законом от 22 июля 2008 года N 156-ФЗ "О внесении изменений в отдельные законодательные акты Российской Федерации по вопросам пенсионного обеспечения", которым лицам, проходившим военную службу по контракту, и приравненным к ним в области пенсионного обеспечения лицам при наличии условий для назначения трудовой пенсии по старости, закрепленных статьей 7 Федерального закона от 17 декабря 2001 года N 173-ФЗ "О трудовых пенсиях в Российской Федерации", было предоставлено право на одновременное получение пенсии за выслугу лет или пенсии по инвалидности, предусмотренных Законом Российской Федерации от 12 февраля 1993 года N 4468-1, и трудовой пенсии по старости (за исключением ее базовой части), устанавливаемой в соответствии с Федеральным законом "О трудовых пенсиях в Российской Федерации".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Тем самым в системе обязательного пенсионного страхования застрахованным лицам, приобретшим названный статус после назначения им пенсии за выслугу лет или по инвалидности в соответствии с Законом Российской Федерации от 12 февраля 1993 года N 4468-1, была предоставлена возможность реализации пенсионных прав, формирование которых обеспечивалось уплатой страховых взносов на обязательное пенсионное страхование. В отношении самозанятых граждан из числа военных пенсионеров была осуществлена необходимая корреляция их статуса в качестве страхователей - плательщиков страховых взносов и застрахованных лиц - получателей трудовых пенсий в размере, соотносимом с уплаченными ими в Пенсионный фонд Российской Федерации и отраженными на их индивидуальных лицевых счетах страховыми взносами.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Правовое регулирование, установленное с учетом правовых позиций, выраженных в определениях Конституционного Суда Российской Федерации от 24 мая 2005 года N 223-О и от 11 мая 2006 года N 187-О, не может рассматриваться как ущемляющее право указанных лиц на социальное обеспечение и приводящее в нарушение предписаний статьи 35 Конституции Российской Федерации к их необоснованному финансовому обременению и неправомерному лишению части законно заработанного (определения Конституционного Суда Российской Федерации от 22 марта 2012 года N 622-О-О, от 18 октября 2012 года N 1948-О, от 24 июня 2014 года N 1471-О, от 20 ноября 2014 года N 2712-О, от 28 марта 2017 года N 519-О и др.).</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Поскольку правовой механизм участия самозанятых граждан из числа военных </w:t>
      </w:r>
      <w:r w:rsidRPr="00587709">
        <w:rPr>
          <w:rFonts w:ascii="Sylfaen" w:hAnsi="Sylfaen"/>
          <w:sz w:val="24"/>
          <w:szCs w:val="24"/>
        </w:rPr>
        <w:lastRenderedPageBreak/>
        <w:t>пенсионеров в системе обязательного пенсионного страхования был сохранен в действующем законодательстве, подпункт 2 пункта 1 статьи 6, пункт 2.2 статьи 22 и пункт 1 статьи 28 Федерального закона "Об обязательном пенсионном страховании в Российской Федерации", подпункт 2 пункта 1 статьи 419 Налогового кодекса Российской Федерации, часть четвертая статьи 7 Закона Российской Федерации от 12 февраля 1993 года N 4468-1, части 2 и 3 статьи 8, часть 18 статьи 15 Федерального закона "О страховых пенсиях" в их взаимосвязи с абзацем третьим пункта 1 статьи 7 Федерального закона "Об обязательном пенсионном страховании в Российской Федерации" не противоречат Конституции Российской Федерации в той мере, в какой они, признавая адвокатов из числа военных пенсионеров страхователями по обязательному пенсионному страхованию, возлагают на них обязанность по уплате страховых взносов на обязательное пенсионное страхование с целью обеспечения их права на получение обязательного страхового обеспечения.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4. Согласно правовым позициям, сформулированным Конституционным Судом Российской Федерации в определениях от 24 мая 2005 года N 223-О и от 11 мая 2006 года N 187-О, участие в обязательном пенсионном страховании военных пенсионеров, осуществляющих трудовую, предпринимательскую или иную аналогичную деятельность, возлагает на законодателя обязанность гарантировать им возможность реализации пенсионных прав, приобретенных в рамках системы обязательного пенсионного страхования, на равных условиях с иными застрахованными лицами.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Вместе с тем, как отметил Конституционный Суд Российской Федерации, соблюдение конституционного принципа равенства, означающего, помимо прочего, запрет различного обращения с лицами, находящимися в одинаковых или сходных ситуациях (постановления от 24 мая 2001 года N 8-П, от 3 июня 2004 года N 11-П, от 15 июня 2006 года N 6-П, от 5 апреля 2007 года N 5-П, от 10 ноября 2009 года N 17-П и от 24 октября 2012 года N 23-П; определения от 27 июня 2005 года N 231-О, от 1 декабря 2005 года N 428-О и др.), не исключает учета фактических различий между субъектами, относящимися к одной категории (определения от 2 ноября 2006 года N 492-О, от 2 ноября 2011 года N 1447-О-О и др.).</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4.1. Предоставляя лицам, проходившим военную службу по контракту, и приравненным к ним в области пенсионного обеспечения лицам право на получение в дополнение к пенсии за выслугу лет или пенсии по инвалидности, назначенных в соответствии с Законом Российской Федерации от 12 февраля 1993 года N 4468-1, трудовой пенсии по старости, законодатель предусмотрел для указанной категории граждан исключение из состава трудовой пенсии по старости ее базовой части. Принимая такое решение, он исходил из необходимости достичь соотносимости размера обязательного страхового обеспечения по обязательному пенсионному страхованию и уплаченных на эти цели страховых взносов, а также учитывал получение ими пенсий по государственному пенсионному обеспечению.</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Финансовое обеспечение выплаты базовой части трудовых пенсий осуществлялось за счет зачисляемой в федеральный бюджет (за вычетом начисленных за тот же период страховых взносов на обязательное пенсионное страхование) части единого социального </w:t>
      </w:r>
      <w:r w:rsidRPr="00587709">
        <w:rPr>
          <w:rFonts w:ascii="Sylfaen" w:hAnsi="Sylfaen"/>
          <w:sz w:val="24"/>
          <w:szCs w:val="24"/>
        </w:rPr>
        <w:lastRenderedPageBreak/>
        <w:t>налога, который был установлен с 1 января 2001 года с целью мобилизации средств для реализации права граждан на государственное пенсионное и социальное обеспечение (страхование) и медицинскую помощь (пункт 3 статьи 9 Федерального закона "Об обязательном пенсионном страховании в Российской Федерации" в редакции, действовавшей до вступления в силу Федерального закона от 24 июля 2009 года N 213-ФЗ; статья 234 Налогового кодекса Российской Федерации в редакции Федерального закона от 31 декабря 2001 года N 198-ФЗ - Федеральным законом от 20 июля 2004 года N 70-ФЗ признана утратившей силу; пункт 2 статьи 243 того же Кодекса утратил силу с 1 января 2010 года на основании Федерального закона от 24 июля 2009 года N 213-ФЗ).</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Федеральный закон "О трудовых пенсиях в Российской Федерации" не предусматривал возможности установления базовой части трудовой пенсии отдельно от самой такой пенсии. Размер базовой части трудовой пенсии определялся в твердой сумме, безотносительно к размеру заработка (дохода), с которого был уплачен единый социальный налог, и размеру самого такого налога, уплаченного на цели пенсионного обеспечения, с дифференциацией в зависимости от социально-демографических (возраст старше 80 лет, наличие иждивенцев и др.), а также природно-климатических (проживание в районах Крайнего Севера и приравненных к ним местностях) факторов (статьи 5 и 14 - 16); индексация базовой части производилась в особом порядке, отличном от порядка индексации страховой части (пункт 6 статьи 17). Кроме того, базовая часть трудовой пенсии не была отнесена к видам обязательного страхового обеспечения по обязательному пенсионному страхованию (пункт 1 статьи 9 Федерального закона "Об обязательном пенсионном страховании в Российской Федерации" в редакции, действовавшей до вступления в силу Федерального закона от 24 июля 2009 года N 213-ФЗ).</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Указанные признаки позволяют ретроспективно оценить базовую часть трудовой пенсии в качестве ее специфического элемента, финансируемого (в конечном счете) из федерального бюджета, что делало базовую часть трудовой пенсии близкой по своей правовой природе к пенсиям по государственному пенсионному обеспечению и тем самым давало основания для исключения возможности ее одновременного (пусть и в составе трудовой пенсии по старости) установления с пенсией за выслугу лет или пенсией по инвалидности, которые назначаются по Закону Российской Федерации от 12 февраля 1993 года N 4468-1.</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4.2. Последовательное преобразование в системе обязательного пенсионного страхования базовой части трудовой пенсии сначала в фиксированный базовый размер страховой части трудовой пенсии по старости (фиксированный базовый размер трудовой пенсии по инвалидности или трудовой пенсии по случаю потери кормильца - пункты 1 - 18 статьи 14, пункты 1 - 11 статьи 15, пункты 1 - 9 и 11 статьи 16 Федерального закона "О трудовых пенсиях в Российской Федерации"), а после вступления в силу Федерального закона "О страховых пенсиях" - в фиксированную выплату к страховой пенсии сопровождалось внесением соответствующих изменений в Федеральный закон "Об обязательном пенсионном страховании в Российской Федерации". Названный Федеральный закон в действующей редакции относит фиксированную выплату к страховой пенсии к числу видов обязательного страхового обеспечения по </w:t>
      </w:r>
      <w:r w:rsidRPr="00587709">
        <w:rPr>
          <w:rFonts w:ascii="Sylfaen" w:hAnsi="Sylfaen"/>
          <w:sz w:val="24"/>
          <w:szCs w:val="24"/>
        </w:rPr>
        <w:lastRenderedPageBreak/>
        <w:t>обязательному пенсионному страхованию наряду со страховыми пенсиями, но при этом не включает ее (в отличие от страховой и накопительной пенсий, социального пособия на погребение умерших пенсионеров, не подлежавших на день смерти обязательному социальному страхованию на случай временной нетрудоспособности и в связи с материнством) в определение обязательного страхового обеспечения (абзац третий статьи 3, подпункты 1 - 4 пункта 1 статьи 9).</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В пункте 6 статьи 3 Федерального закона "О страховых пенсиях" фиксированная выплата к страховой пенсии определяется как обеспечение лиц, имеющих право на страховую пенсию в соответствии с данным Федеральным законом, устанавливаемое в виде выплаты в фиксированном размере к страховой пенсии.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Следовательно, право на фиксированную выплату к страховой пенсии производно от права на страховую пенсию, возникает лишь при соблюдении предусмотренных Федеральным законом "О страховых пенсиях" условий для назначения пенсии, а сама фиксированная выплата не может устанавливаться отдельно от страховой пенсии и в этом смысле может быть соотнесена с базовой частью трудовых пенсий, что отражает преемственность в развитии системы обязательного пенсионного страхования и законодательства, регулирующего отношения в этой сфере.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4.3. Между тем в отличие от базовой части трудовой пенсии финансовым источником, за счет которого производится фиксированная выплата к страховой пенсии, являются страховые взносы на обязательное пенсионное страхование, уплаченные по солидарной части тарифа страховых взносов.</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Это прямо следует из положений статьи 3 Федерального закона "Об обязательном пенсионном страховании", закрепляющих целевое назначение страховых взносов -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и предназначение солидарной части тарифа страховых взносов - формирование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на день смерти обязательному социальному страхованию на случай временной нетрудоспособности и в связи с материнством,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Разделение тарифа страховых взносов на обязательное пенсионное страхование на солидарную и индивидуальную части осуществляется в соответствии с пунктом 2.1 статьи 22 Федерального закона "Об обязательном пенсионном страховании в Российской Федерации", а установленные им для соответствующих возрастных категорий застрахованных лиц пропорции, согласно пункту 2.2 данной статьи, подлежат применению также при исчислении страхового взноса в фиксированном размере, уплачиваемого страхователями, самостоятельно обеспечивающими себя работой и не </w:t>
      </w:r>
      <w:r w:rsidRPr="00587709">
        <w:rPr>
          <w:rFonts w:ascii="Sylfaen" w:hAnsi="Sylfaen"/>
          <w:sz w:val="24"/>
          <w:szCs w:val="24"/>
        </w:rPr>
        <w:lastRenderedPageBreak/>
        <w:t>производящими физическим лицам выплаты, включая военных пенсионеров из их числа. Так, в отношении застрахованных лиц 1966 года рождения и старше тариф страховых взносов, составляющий 22 процента, разделяется на солидарную часть в размере 6 процентов и индивидуальную часть в размере 16 процентов. При этом на индивидуальном лицевом счете застрахованного лица отражаются только страховые взносы, уплаченные по индивидуальной части тарифа (абзац второй подпункта 13 пункта 2 статьи 6 Федерального закона от 1 апреля 1996 года N 27-ФЗ "Об индивидуальном (персонифицированном) учете в системе обязательного пенсионного страхования", абзац десятый статьи 3, пункт 1 статьи 10 и пункт 2.1 статьи 22 Федерального закона "Об обязательном пенсионном страховании в Российской Федерации", абзац первый пункта 5 Правил учета страховых взносов, включаемых в расчетный пенсионный капитал, утвержденных постановлением Правительства Российской Федерации от 12 июня 2002 года N 407); уплата страховых взносов на обязательное пенсионное страхование по солидарной части тарифа не учитывается.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Фиксированная выплата к страховой пенсии является тем самым одним из видов обязательного страхового обеспечения по обязательному пенсионному страхованию, которое финансируется за счет страховых взносов, уплачиваемых по солидарной части тарифа.</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4.4. В то же время застрахованным лицам из числа военных пенсионеров, у которых при наступлении страхового случая в виде достижения пенсионного возраста соблюдены прочие условия назначения страховой пенсии по старости (т.е. имеется страховой стаж продолжительностью не менее 15 лет и индивидуальный пенсионный коэффициент величиной не менее 30), она устанавливается без фиксированной выплаты к ней, несмотря на то что страховые взносы по солидарной части тарифа уплачиваются ими на общих основаниях.</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Таким образом, оспариваемые взаимосвязанные положения федеральных законов "Об обязательном пенсионном страховании в Российской Федерации", "О страховых пенсиях", Закона Российской Федерации от 12 февраля 1993 года N 4468-1 и Налогового кодекса Российской Федерации не позволяют однозначно установить, должна ли уплата страховых взносов на обязательное пенсионное страхование по солидарной части тарифа адвокатами из числа военных пенсионеров вести к приобретению ими права на фиксированную выплату к страховой пенсии или установленные законодателем правила предопределены сходством отдельных признаков фиксированной выплаты к страховой пенсии и пенсий по государственному пенсионному обеспечению, выплачиваемых данной категории застрахованных лиц как в период формирования их пенсионных прав в системе обязательного пенсионного страхования, так и после их реализации, с учетом того что средства, уплаченные по солидарной части тарифа, могут расходоваться на финансирование не только фиксированной выплаты к страховой пенсии, но и других видов обязательного страхового обеспечения, а также на иные цели, предусмотренные законодательством об обязательном пенсионном страховании.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Следовательно, подпункт 2 пункта 1 статьи 6, пункт 2.2 статьи 22 и пункт 1 статьи 28 Федерального закона "Об обязательном пенсионном страховании в Российской </w:t>
      </w:r>
      <w:r w:rsidRPr="00587709">
        <w:rPr>
          <w:rFonts w:ascii="Sylfaen" w:hAnsi="Sylfaen"/>
          <w:sz w:val="24"/>
          <w:szCs w:val="24"/>
        </w:rPr>
        <w:lastRenderedPageBreak/>
        <w:t>Федерации", подпункт 2 пункта 1 статьи 419 Налогового кодекса Российской Федерации, часть четвертая статьи 7 Закона Российской Федерации от 12 февраля 1993 года N 4468-1, части 2 и 3 статьи 8, часть 18 статьи 15 Федерального закона "О страховых пенсиях" в их взаимосвязи с абзацем третьим пункта 1 статьи 7 Федерального закона "Об обязательном пенсионном страховании в Российской Федерации" характеризуются неопределенностью нормативного содержания, поскольку, возлагая на адвокатов из числа военных пенсионеров обязанность по уплате страховых взносов на обязательное пенсионное страхование по солидарной части тарифа и не предоставляя им - в исключение из общего правила - права на получение при наступлении страхового случая страховой пенсии по старости с учетом фиксированной выплаты к ней, не позволяют выявить волю законодателя относительно цели уплаты указанными гражданами страховых взносов по солидарной части тарифа и ее влияния на объем обязательного страхового обеспечения по обязательному пенсионному страхованию, которое должно быть им предоставлено при наступлении страхового случая в виде достижения пенсионного возраста.</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5. Законодатель, обладая достаточно широкой дискрецией в сфере пенсионного обеспечения, может закрепить в законе правовые основания назначения пенсий, их размеры, порядок исчисления и выплаты, а также, как неоднократно отмечалось в решениях Конституционного Суда Российской Федерации, вправе изменять установленное им в данной сфере регулирование, учитывая финансово-экономические возможности государства на соответствующем этапе его развития и соблюдая при этом принципы справедливости, равенства, соразмерности и поддержания доверия граждан к закону и действиям государства, которые предполагают сохранение разумной стабильности правового регулирования и недопустимость внесения произвольных изменений в действующую систему норм (постановления от 24 мая 2001 года N 8-П, от 26 декабря 2002 года N 17-П, от 29 января 2004 года N 2-П и др.).</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Реализуя предоставленные ему полномочия и преследуя цель совершенствования системы обязательного пенсионного страхования, законодатель в период после принятия Федерального закона от 22 июля 2008 года N 156-ФЗ неоднократно вносил изменения в федеральные законы "Об обязательном пенсионном страховании в Российской Федерации" и "О трудовых пенсиях в Российской Федерации", корректировал финансовые основы обязательного пенсионного страхования путем отмены с 1 января 2010 года единого социального налога и перехода к уплате страховых взносов на обязательное пенсионное страхование, а с 1 января 2017 года - перехода к администрированию указанных страховых взносов налоговыми органами.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 1 января 2015 года очередные изменения претерпел перечень видов обязательного страхового обеспечения по обязательному пенсионному страхованию, вступили в силу федеральные законы "О страховых пенсиях" и "О накопительной пенсии", изменены условия назначения страховой пенсии по старости. 1 января 2019 года вступил в силу Федеральный закон от 3 октября 2018 года N 350-ФЗ "О внесении изменений в отдельные законодательные акты Российской Федерации по вопросам назначения и выплаты пенсий", которым повышен возраст выхода на пенсию по старости.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lastRenderedPageBreak/>
        <w:t>В соответствии со статьей 8 Федерального закона "О страховых пенсиях" право на страховую пенсию по старости имеют лица, достигшие возраста 65 и 60 лет (соответственно мужчины и женщины) при наличии не менее 15 лет страхового стажа и величины индивидуального пенсионного коэффициента в размере не менее 30.</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Указанные условия назначения страховой пенсии по старости вводились в действие поэтапно. Так, необходимая для ее назначения продолжительность страхового стажа, составлявшая до введения в действие Федерального закона "О страховых пенсиях" 5 лет, в 2015 году составляла 6 лет и затем ежегодно увеличивалась на один год с достижением к 2024 году 15 лет.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30 (часть 3 статьи 35 Федерального закона "О страховых пенсиях").</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При этом величина индивидуального пенсионного коэффициента выступает не только одним из условий назначения страховой пенсии по старости, но и важнейшим элементом формулы исчисления размера страховых пенсий. Начиная с 2015 года величина индивидуального пенсионного коэффициента определяется за каждый календарный год путем деления ежегодных отчислений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на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 с последующим умножением полученного результата на 10.</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Был предусмотрен также механизм преобразования пенсионных прав, приобретенных до 1 января 2015 года, в индивидуальный пенсионный коэффициент. Для каждого нестрахового периода определена величина пенсионного коэффициента в расчете на календарный год (части 10, 12 и 18 статьи 15 Федерального закона "О страховых пенсиях").</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Пенсионные коэффициенты суммируются (с применением максимальных значений пенсионного коэффициента за календарный год, установленных частью 19 статьи 15 Федерального закона "О страховых пенсиях" дифференцированно в зависимости от того, формируются ли у застрахованных лиц пенсионные накопления) и сопоставляются с действующим по состоянию на момент обращения за пенсией нормативом.</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5.1. Изменения условий назначения страховых пенсий по старости в силу конституционного принципа равенства, который в системе обязательного пенсионного страхования предполагает, помимо прочего, равенство прав застрахованных лиц на получение обязательного страхового обеспечения, распространяются на всех застрахованных лиц, включая адвокатов из числа военных пенсионеров.</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lastRenderedPageBreak/>
        <w:t>При этом их пенсионные права формируются путем уплаты страховых взносов в порядке, предусмотренном для самозанятых лиц, не производящих выплат физическим лицам, законодательством о налогах и сборах (статья 430 Налогового кодекса Российской Федерации) и Федеральным законом "Об обязательном пенсионном страховании в Российской Федерации" (статья 28). В случае если величина их дохода за расчетный период не превышает 300 000 рублей, страховые взносы уплачиваются в фиксированном размере, составляющем 26 545 рублей за расчетный период 2018 года, 29 354 рубля за расчетный период 2019 года и 32 448 рублей за расчетный период 2020 года. Если величина дохода плательщика за расчетный период превышает 300 000 рублей, то помимо фиксированного платежа уплачивается 1 процент суммы дохода плательщика, превышающего 300 000 рублей за расчетный период. 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Уплаченные в таком порядке страховые взносы, как уже отмечалось, распределяются на солидарную и индивидуальную части с применением общеустановленного тарифа. При определении индивидуального пенсионного коэффициента учитываются только страховые взносы, уплаченные по индивидуальной части тарифа и учтенные (отраженные) на индивидуальном лицевом счете застрахованного лица.</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Такой порядок формирования пенсионных прав самозанятых граждан, включая адвокатов, установлен законодателем исходя из особенностей их правового статуса, позволяет им приобретать в рамках системы обязательного пенсионного страхования право на пенсию независимо от получения дохода, который для указанных категорий граждан не является постоянным и гарантированным, во многих случаях обусловлен конъюнктурой рынка (в том числе профессионального рынка юридических услуг, для которого характерна высокая конкуренция). Кроме того, было учтено выполнение некоторыми из них публичных функций, таких как, например, возложенная на адвокатуру в силу статьи 48 Конституции Российской Федерации обязанность оказывать в установленных законом случаях бесплатную юридическую помощь и осуществлять защиту граждан в ходе уголовного судопроизводства по назначению органов следствия и суда (постановления Конституционного Суда Российской Федерации от 24 февраля 1998 года N 7-П, от 23 декабря 1999 года N 18-П и от 18 июля 2019 года N 29-П; Определение Конституционного Суда Российской Федерации от 22 марта 2012 года N 622-О-О).</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Согласно информации, представленной Конституционному Суду Российской Федерации Пенсионным фондом Российской Федерации, уплата страхового взноса в фиксированном размере позволяет ежегодно формировать индивидуальный пенсионный коэффициент в размере не менее 1. Так, в 2019 году данный коэффициент, рассчитанный исходя из предельной величины базы для начисления страховых взносов в Пенсионный фонд Российской Федерации 1 150 000 рублей (установлена постановлением Правительства Российской Федерации от 28 ноября 2018 года N 1426) и индивидуальной части тарифа страховых взносов на обязательное пенсионное </w:t>
      </w:r>
      <w:r w:rsidRPr="00587709">
        <w:rPr>
          <w:rFonts w:ascii="Sylfaen" w:hAnsi="Sylfaen"/>
          <w:sz w:val="24"/>
          <w:szCs w:val="24"/>
        </w:rPr>
        <w:lastRenderedPageBreak/>
        <w:t>страхование, составляющей 16 процентов, равен 1,16 (с возможностью его увеличения при наличии дохода, превышающего 300 000 рублей, а также в случае добровольной уплаты страховых взносов в целях формирования пенсионных прав в порядке, предусмотренном статьей 29 Федерального закона "Об обязательном пенсионном страховании в Российской Федерации").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Следовательно, предусмотренный действующим законодательством порядок формирования самозанятыми гражданами, включая адвокатов, пенсионных прав не позволяет (по крайней мере, без уплаты страховых взносов сверх фиксированного размера) синхронизировать процессы формирования индивидуального пенсионного коэффициента заданной величины (не менее 30) и приобретения страхового стажа необходимой продолжительности (не менее 15 лет), поскольку для этого требовалось бы ежегодное формирование индивидуального пенсионного коэффициента в размере не менее 2. В результате указанные процессы могут быть не завершены к моменту достижения пенсионного возраста, и тогда, несмотря на наступление страхового случая, застрахованное лицо не приобретет права на получение обязательного страхового обеспечения и попадет в ситуацию, вынуждающую его либо продолжить формирование пенсионных прав, либо отказаться от притязаний на обязательное страховое обеспечение. Подобная рассогласованность процессов формирования индивидуального пенсионного коэффициента и приобретения страхового стажа может быть компенсирована продолжительным осуществлением соответствующих видов деятельности, что, в свою очередь, предполагает как можно более раннее (с учетом реализации квалификационных требований, установленных законодательством для отдельных категорий самозанятых лиц) приобретение правового статуса индивидуального предпринимателя, адвоката, нотариуса и т.п.</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5.2. Однако для застрахованных лиц из числа военных пенсионеров, самостоятельно обеспечивающих себя работой, включая адвокатов, эта возможность, как правило, отсутствует. С учетом условий назначения пенсии за выслугу лет в соответствии с Законом Российской Федерации от 12 февраля 1993 года N 4468-I (наличие выслуги лет на военной и (или) приравненной к ней службе не менее 20 лет, а в случае увольнения со службы по достижении предельного возраста пребывания на службе, состоянию здоровья или в связи с организационно-штатными мероприятиями - достижение на день увольнения 45-летнего возраста и наличие общего трудового стажа 25 календарных лет и более, из которых не менее 12 лет 6 месяцев составляет военная и иная приравненная к ней служба) самозанятые граждане, которым назначена такая пенсия, начинают осуществлять соответствующие виды деятельности и формировать свои пенсионные права в системе обязательного пенсионного страхования после прекращения военной и (или) иной приравненной к ней службы, т.е. в более позднем возрасте по сравнению с другими застрахованными лицами из числа самостоятельно обеспечивающих себя работой.</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В связи с этим возможны ситуации, когда у некоторых из них к моменту достижения пенсионного возраста будут отсутствовать необходимые для назначения страховой пенсии по старости продолжительность страхового стажа и величина индивидуального пенсионного коэффициента. Следовательно, при наступлении </w:t>
      </w:r>
      <w:r w:rsidRPr="00587709">
        <w:rPr>
          <w:rFonts w:ascii="Sylfaen" w:hAnsi="Sylfaen"/>
          <w:sz w:val="24"/>
          <w:szCs w:val="24"/>
        </w:rPr>
        <w:lastRenderedPageBreak/>
        <w:t>страхового случая в виде достижения пенсионного возраста застрахованные лица из числа военных пенсионеров, осуществляющие в том числе адвокатскую деятельность, могут не приобрести права на такую пенсию.</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Между тем пенсионные права, даже будучи сформированы в объеме, не позволяющем претендовать на назначение страховой пенсии по старости, получают свое отражение в общей части индивидуального лицевого счета застрахованного лица, где органами Пенсионного фонда Российской Федерации указываются, в частности, периоды работы и (или) иной деятельности, засчитываемые в страховой стаж; заработная плата или доход, на которые начислены страховые взносы в соответствии с законодательством Российской Федерации; суммы уплаченных и поступивших за данное застрахованное лицо страховых взносов; сведения о расчетном пенсионном капитале, включая сведения о его индексации, до 1 января 2015 года, а также сведения о размере индивидуального пенсионного коэффициента (абзац десятый статьи 1, статья 5, подпункты 10, 12, 14, 15 и 15.1 пункта 2 статьи 6 Федерального закона "Об индивидуальном (персонифицированном) учете в системе обязательного пенсионного страхования").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Следовательно, пенсионные права в объеме, отраженном в общей части индивидуального лицевого счета застрахованного лица, можно считать приобретенными и признанными государством. Причем самозанятые граждане приобрели эти права путем уплаты страховых взносов на обязательное пенсионное страхование, что с экономической точки зрения означает умаление их дохода от соответствующих видов деятельности, а при отсутствии такового - уменьшение размера получаемой ими пенсии по государственному пенсионному обеспечению.</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5.3. Кроме того, действующее законодательство не предусматривает возможности назначения таким гражданам страховой пенсии по инвалидности в случае, если прекращение формирования пенсионных прав вызвано невозможностью дальнейшего осуществления соответствующих видов деятельности в силу утраты или снижения трудоспособности вследствие заболевания или травмы, полученных после прекращения военной или иной приравненной к ней службы. В случае их смерти нетрудоспособным членам семьи, находившимся на их иждивении, пенсия по случаю потери кормильца устанавливается в соответствии с Законом Российской Федерации от 12 февраля 1993 года N 4468-I как семьям умерших пенсионеров (часть третья статьи 5 и статья 28 данного Закона).</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Не предусматривает действующее правовое регулирование также возможности назначения страховой пенсии по старости на условиях неполного страхового стажа, подобно тому как это было установлено действовавшим до 1 января 2002 года Законом Российской Федерации от 20 ноября 1990 года N 340-I "О государственных пенсиях в Российской Федерации", предоставлявшим право на пенсию лицам, имеющим не менее 5 лет общего трудового стажа из необходимых 20 лет для женщин или 25 лет для мужчин, с пропорциональным определением ее размера (статьи 15 и 19), равно как по причине организационной и финансовой обособленности (автономности) систем обязательного пенсионного страхования и государственного пенсионного обеспечения </w:t>
      </w:r>
      <w:r w:rsidRPr="00587709">
        <w:rPr>
          <w:rFonts w:ascii="Sylfaen" w:hAnsi="Sylfaen"/>
          <w:sz w:val="24"/>
          <w:szCs w:val="24"/>
        </w:rPr>
        <w:lastRenderedPageBreak/>
        <w:t>исключает возможность реализации приобретенных в системе обязательного пенсионного страхования пенсионных прав посредством увеличения размера пенсии за выслугу лет или по инвалидности, назначенной в соответствии с Законом Российской Федерации от 12 февраля 1993 года N 4468-I.</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Следовательно, правовой механизм участия самозанятых граждан (в том числе адвокатов) из числа военных пенсионеров в системе обязательного пенсионного страхования предполагает предоставление им обязательного страхового обеспечения в виде страховой пенсии по старости на условиях, равных с другими категориями застрахованных лиц и установленных безотносительно к таким особенностям формирования пенсионных прав данной категории граждан, которые при определенных обстоятельствах не позволяют им приобрести право на страховую пенсию по старости к моменту достижения пенсионного возраста, что свидетельствует об отсутствии корреляции между условиями формирования и условиями реализации их пенсионных прав. Между тем подобного рода корреляция является необходимым признаком системы обязательного пенсионного страхования, направлена на достижение в данной сфере баланса частных и публичных интересов, а также на реализацию такого принципа обязательного социального страхования, как государственная гарантия соблюдения прав застрахованных лиц на защиту от социальных страховых рисков (абзац четвертый статьи 4 Федерального закона от 16 июля 1999 года N 165-ФЗ "Об основах обязательного социального страхования").</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Соответственно, нормативное содержание положений подпункта 2 пункта 1 статьи 6, пункта 2 статьи 2.2 и пункта 1 статьи 28 Федерального закона "Об обязательном пенсионном страховании в Российской Федерации", подпункта 2 пункта 1 статьи 419 Налогового кодекса Российской Федерации, части четвертой статьи 7 Закона Российской Федерации от 12 февраля 1993 года N 4468-I, частей 2 и 3 статьи 8, части 18 статьи 15 Федерального закона "О страховых пенсиях" в их взаимосвязи между собой, а также с абзацем третьим пункта 1 статьи 7 Федерального закона "Об обязательном пенсионном страховании в Российской Федерации" допускает возможность участия адвокатов из числа военных пенсионеров в системе обязательного пенсионного страхования в отсутствие гарантий предоставления им защиты от социальных страховых рисков, т.е. характеризуется неопределенностью применительно к условиям формирования и реализации в системе обязательного пенсионного страхования пенсионных прав адвокатов из числа военных пенсионеров, надлежащим образом исполняющих обязанности страхователя по уплате страховых взносов на обязательное пенсионное страхование.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5.4. Таким образом, подпункт 2 пункта 1 статьи 6, пункт 2.2 статьи 22 и пункт 1 статьи 28 Федерального закона "Об обязательном пенсионном страховании в Российской Федерации", подпункт 2 пункта 1 статьи 419 Налогового кодекса Российской Федерации, часть четвертая статьи 7 Закона Российской Федерации от 12 февраля 1993 года N 4468-I, части 2 и 3 статьи 8, часть 18 статьи 15 Федерального закона "О страховых пенсиях" в их взаимосвязи с абзацем третьим пункта 1 статьи 7 Федерального закона "Об обязательном пенсионном страховании в Российской Федерации" не противоречат Конституции Российской Федерации в той мере, в какой они, признавая адвокатов из </w:t>
      </w:r>
      <w:r w:rsidRPr="00587709">
        <w:rPr>
          <w:rFonts w:ascii="Sylfaen" w:hAnsi="Sylfaen"/>
          <w:sz w:val="24"/>
          <w:szCs w:val="24"/>
        </w:rPr>
        <w:lastRenderedPageBreak/>
        <w:t>числа военных пенсионеров страхователями по обязательному пенсионному страхованию, возлагают на них обязанность по уплате страховых взносов на обязательное пенсионное страхование с целью обеспечения их права на получение обязательного страхового обеспечения по обязательному пенсионному страхованию. Вместе с тем данные законоположения характеризуются неопределенностью нормативного содержания применительно к объему и условиям формирования и реализации в системе обязательного пенсионного страхования пенсионных прав адвокатов из числа военных пенсионеров, надлежащим образом исполняющих обязанности страхователя по уплате страховых взносов на обязательное пенсионное страхование, а потому не соответствуют статьям 7 (часть 1), 8 (часть 2), 19 (части 1 и 2), 35 (часть 1), 39 (части 1 и 2) и 55 (части 2 и 3) Конституции Российской Федерации.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Федеральному законодателю надлежит - исходя из требований Конституции Российской Федерации и с учетом настоящего Постановления - незамедлительно принять меры по устранению неопределенности нормативного содержания данных законоположений применительно к объему, а также условиям формирования и реализации в системе обязательного пенсионного страхования пенсионных прав адвокатов из числа военных пенсионеров в соответствии с правовыми позициями Конституционного Суда Российской Федерации, выраженными в настоящем Постановлении.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Поскольку Конституционный Суд Российской Федерации пришел к выводу о том, что оспариваемые О.В. Морозовой законодательные положения не противоречат Конституции Российской Федерации в части признания адвокатов из числа военных пенсионеров страхователями по обязательному пенсионному страхованию и возложения на них обязанности по уплате страховых взносов на обязательное пенсионное страхование, он, руководствуясь пунктом 12 части первой статьи 75 Федерального конституционного закона "О Конституционном Суде Российской Федерации" и применяя данную норму во взаимосвязи с пунктом 10.1 части первой этой статьи, считает возможным установить, что дело О.В. Морозовой по административному исковому заявлению к межрайонной инспекции ФНС России N 17 по Московской области, связанному с признанием ее плательщиком страховых взносов на обязательное пенсионное страхование и постановкой на учет в этом качестве, не подлежит пересмотру.</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90183D" w:rsidRPr="00587709" w:rsidRDefault="0090183D" w:rsidP="0090183D">
      <w:pPr>
        <w:pStyle w:val="ConsPlusNormal"/>
        <w:jc w:val="both"/>
        <w:rPr>
          <w:rFonts w:ascii="Sylfaen" w:hAnsi="Sylfaen"/>
          <w:sz w:val="24"/>
          <w:szCs w:val="24"/>
        </w:rPr>
      </w:pPr>
    </w:p>
    <w:p w:rsidR="0090183D" w:rsidRPr="00587709" w:rsidRDefault="0090183D" w:rsidP="0090183D">
      <w:pPr>
        <w:pStyle w:val="ConsPlusNormal"/>
        <w:jc w:val="center"/>
        <w:rPr>
          <w:rFonts w:ascii="Sylfaen" w:hAnsi="Sylfaen"/>
          <w:sz w:val="24"/>
          <w:szCs w:val="24"/>
        </w:rPr>
      </w:pPr>
      <w:r w:rsidRPr="00587709">
        <w:rPr>
          <w:rFonts w:ascii="Sylfaen" w:hAnsi="Sylfaen"/>
          <w:sz w:val="24"/>
          <w:szCs w:val="24"/>
        </w:rPr>
        <w:t>постановил:</w:t>
      </w:r>
    </w:p>
    <w:p w:rsidR="0090183D" w:rsidRPr="00587709" w:rsidRDefault="0090183D" w:rsidP="0090183D">
      <w:pPr>
        <w:pStyle w:val="ConsPlusNormal"/>
        <w:jc w:val="both"/>
        <w:rPr>
          <w:rFonts w:ascii="Sylfaen" w:hAnsi="Sylfaen"/>
          <w:sz w:val="24"/>
          <w:szCs w:val="24"/>
        </w:rPr>
      </w:pPr>
    </w:p>
    <w:p w:rsidR="0090183D" w:rsidRPr="00587709" w:rsidRDefault="0090183D" w:rsidP="0090183D">
      <w:pPr>
        <w:pStyle w:val="ConsPlusNormal"/>
        <w:ind w:firstLine="540"/>
        <w:jc w:val="both"/>
        <w:rPr>
          <w:rFonts w:ascii="Sylfaen" w:hAnsi="Sylfaen"/>
          <w:sz w:val="24"/>
          <w:szCs w:val="24"/>
        </w:rPr>
      </w:pPr>
      <w:r w:rsidRPr="00587709">
        <w:rPr>
          <w:rFonts w:ascii="Sylfaen" w:hAnsi="Sylfaen"/>
          <w:sz w:val="24"/>
          <w:szCs w:val="24"/>
        </w:rPr>
        <w:t xml:space="preserve">1. Признать подпункт 2 пункта 1 статьи 6, пункт 2.2 статьи 22, пункт 1 статьи 28 Федерального закона "Об обязательном пенсионном страховании в Российской Федерации", подпункт 2 пункта 1 статьи 419 Налогового кодекса Российской Федерации, часть четвертую статьи 7 Закона Российской Федерации "О пенсионном обеспечении лиц, проходивших военную службу, службу в органах внутренних дел, Государственной </w:t>
      </w:r>
      <w:r w:rsidRPr="00587709">
        <w:rPr>
          <w:rFonts w:ascii="Sylfaen" w:hAnsi="Sylfaen"/>
          <w:sz w:val="24"/>
          <w:szCs w:val="24"/>
        </w:rPr>
        <w:lastRenderedPageBreak/>
        <w:t>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части 2 и 3 статьи 8, часть 18 статьи 15 Федерального закона "О страховых пенсиях" в их взаимосвязи с абзацем третьим пункта 1 статьи 7 Федерального закона "Об обязательном пенсионном страховании в Российской Федерации" не противоречащими Конституции Российской Федерации в той мере, в какой они, признавая адвокатов из числа военных пенсионеров страхователями по обязательному пенсионному страхованию, возлагают на них обязанность по уплате страховых взносов на обязательное пенсионное страхование с целью обеспечения их права на получение обязательного страхового обеспечения по обязательному пенсионному страхованию.</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2. Признать подпункт 2 пункта 1 статьи 6, пункт 2.2 статьи 22 и пункт 1 статьи 28 Федерального закона "Об обязательном пенсионном страховании в Российской Федерации", подпункт 2 пункта 1 статьи 419 Налогового кодекса Российской Федерации, часть четвертую статьи 7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части 2 и 3 статьи 8, часть 18 статьи 15 Федерального закона "О страховых пенсиях" в их взаимосвязи с абзацем третьим пункта 1 статьи 7 Федерального закона "Об обязательном пенсионном страховании в Российской Федерации" не соответствующими статьям 7 (часть 1), 8 (часть 2), 19 (части 1 и 2), 35 (часть 1), 39 (части 1 и 2) и 55 (части 2 и 3) Конституции Российской Федерации в той мере, в какой они характеризуются неопределенностью нормативного содержания применительно к объему и условиям формирования и реализации в системе обязательного пенсионного страхования пенсионных прав адвокатов из числа военных пенсионеров, надлежащим образом исполняющих обязанности страхователя по уплате страховых взносов на обязательное пенсионное страхование.</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 xml:space="preserve">3. Федеральному законодателю надлежит - исходя из требований Конституции Российской Федерации и с учетом настоящего Постановления - незамедлительно принять меры по устранению неопределенности нормативного содержания подпункта 2 пункта 1 статьи 6, пункта 2.2 статьи 22 и пункта 1 статьи 28 Федерального закона "Об обязательном пенсионном страховании в Российской Федерации", подпункта 2 пункта 1 статьи 419 Налогового кодекса Российской Федерации, части четвертой статьи 7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частей 2 и 3 статьи 8, части 18 статьи 15 Федерального закона "О страховых пенсиях" применительно к объему, а также условиям формирования и реализации в системе обязательного пенсионного страхования пенсионных прав </w:t>
      </w:r>
      <w:r w:rsidRPr="00587709">
        <w:rPr>
          <w:rFonts w:ascii="Sylfaen" w:hAnsi="Sylfaen"/>
          <w:sz w:val="24"/>
          <w:szCs w:val="24"/>
        </w:rPr>
        <w:lastRenderedPageBreak/>
        <w:t>адвокатов из числа военных пенсионеров в соответствии с правовыми позициями Конституционного Суда Российской Федерации, выраженными в настоящем Постановлении.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0183D" w:rsidRPr="00587709" w:rsidRDefault="0090183D" w:rsidP="0090183D">
      <w:pPr>
        <w:pStyle w:val="ConsPlusNormal"/>
        <w:spacing w:before="240"/>
        <w:ind w:firstLine="540"/>
        <w:jc w:val="both"/>
        <w:rPr>
          <w:rFonts w:ascii="Sylfaen" w:hAnsi="Sylfaen"/>
          <w:sz w:val="24"/>
          <w:szCs w:val="24"/>
        </w:rPr>
      </w:pPr>
      <w:r w:rsidRPr="00587709">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0183D" w:rsidRPr="00587709" w:rsidRDefault="0090183D" w:rsidP="0090183D">
      <w:pPr>
        <w:pStyle w:val="ConsPlusNormal"/>
        <w:jc w:val="both"/>
        <w:rPr>
          <w:rFonts w:ascii="Sylfaen" w:hAnsi="Sylfaen"/>
          <w:sz w:val="24"/>
          <w:szCs w:val="24"/>
        </w:rPr>
      </w:pPr>
    </w:p>
    <w:p w:rsidR="0090183D" w:rsidRPr="00587709" w:rsidRDefault="0090183D" w:rsidP="0090183D">
      <w:pPr>
        <w:pStyle w:val="ConsPlusNormal"/>
        <w:jc w:val="right"/>
        <w:rPr>
          <w:rFonts w:ascii="Sylfaen" w:hAnsi="Sylfaen"/>
          <w:sz w:val="24"/>
          <w:szCs w:val="24"/>
        </w:rPr>
      </w:pPr>
      <w:r w:rsidRPr="00587709">
        <w:rPr>
          <w:rFonts w:ascii="Sylfaen" w:hAnsi="Sylfaen"/>
          <w:sz w:val="24"/>
          <w:szCs w:val="24"/>
        </w:rPr>
        <w:t>Конституционный Суд</w:t>
      </w:r>
    </w:p>
    <w:p w:rsidR="0090183D" w:rsidRPr="00587709" w:rsidRDefault="0090183D" w:rsidP="0090183D">
      <w:pPr>
        <w:pStyle w:val="ConsPlusNormal"/>
        <w:jc w:val="right"/>
        <w:rPr>
          <w:rFonts w:ascii="Sylfaen" w:hAnsi="Sylfaen"/>
          <w:sz w:val="24"/>
          <w:szCs w:val="24"/>
        </w:rPr>
      </w:pPr>
      <w:r w:rsidRPr="00587709">
        <w:rPr>
          <w:rFonts w:ascii="Sylfaen" w:hAnsi="Sylfaen"/>
          <w:sz w:val="24"/>
          <w:szCs w:val="24"/>
        </w:rPr>
        <w:t>Российской Федерации</w:t>
      </w:r>
    </w:p>
    <w:p w:rsidR="0090183D" w:rsidRPr="00587709" w:rsidRDefault="0090183D" w:rsidP="0090183D">
      <w:pPr>
        <w:pStyle w:val="ConsPlusNormal"/>
        <w:pBdr>
          <w:top w:val="single" w:sz="6" w:space="0" w:color="auto"/>
        </w:pBdr>
        <w:spacing w:before="100" w:after="100"/>
        <w:jc w:val="both"/>
        <w:rPr>
          <w:rFonts w:ascii="Sylfaen" w:hAnsi="Sylfaen"/>
          <w:sz w:val="24"/>
          <w:szCs w:val="24"/>
        </w:rPr>
      </w:pPr>
    </w:p>
    <w:p w:rsidR="0090183D" w:rsidRPr="00445202" w:rsidRDefault="0090183D" w:rsidP="0090183D">
      <w:pPr>
        <w:pStyle w:val="ConsPlusNormal"/>
        <w:jc w:val="both"/>
        <w:outlineLvl w:val="0"/>
        <w:rPr>
          <w:rFonts w:ascii="Sylfaen" w:hAnsi="Sylfaen" w:cs="Helvetica"/>
          <w:b/>
          <w:bCs/>
          <w:color w:val="333333"/>
          <w:sz w:val="24"/>
          <w:szCs w:val="24"/>
          <w:shd w:val="clear" w:color="auto" w:fill="FFFFFF"/>
        </w:rPr>
      </w:pPr>
      <w:r w:rsidRPr="00445202">
        <w:rPr>
          <w:rFonts w:ascii="Sylfaen" w:hAnsi="Sylfaen" w:cs="Helvetica"/>
          <w:b/>
          <w:bCs/>
          <w:color w:val="333333"/>
          <w:sz w:val="24"/>
          <w:szCs w:val="24"/>
          <w:shd w:val="clear" w:color="auto" w:fill="FFFFFF"/>
        </w:rPr>
        <w:t>В разумный срок уголовного судопроизводства должен включаться период со дня подачи потерпевшим заявления о преступлении и до момента возбуждения уголовного дела в случаях, когда производство прекращено в связи со смертью подозреваемого.</w:t>
      </w:r>
    </w:p>
    <w:p w:rsidR="0090183D" w:rsidRPr="00445202" w:rsidRDefault="0090183D" w:rsidP="0090183D">
      <w:pPr>
        <w:pStyle w:val="ConsPlusNormal"/>
        <w:jc w:val="both"/>
        <w:outlineLvl w:val="0"/>
        <w:rPr>
          <w:rFonts w:ascii="Sylfaen" w:hAnsi="Sylfaen"/>
          <w:sz w:val="24"/>
          <w:szCs w:val="24"/>
        </w:rPr>
      </w:pPr>
    </w:p>
    <w:p w:rsidR="0090183D" w:rsidRPr="00445202" w:rsidRDefault="0090183D" w:rsidP="0090183D">
      <w:pPr>
        <w:pStyle w:val="ConsPlusTitle"/>
        <w:jc w:val="center"/>
        <w:rPr>
          <w:rFonts w:ascii="Sylfaen" w:hAnsi="Sylfaen"/>
          <w:szCs w:val="24"/>
        </w:rPr>
      </w:pPr>
      <w:r w:rsidRPr="00445202">
        <w:rPr>
          <w:rFonts w:ascii="Sylfaen" w:hAnsi="Sylfaen"/>
          <w:szCs w:val="24"/>
        </w:rPr>
        <w:t>КОНСТИТУЦИОННЫЙ СУД РОССИЙСКОЙ ФЕДЕРАЦИИ</w:t>
      </w:r>
    </w:p>
    <w:p w:rsidR="0090183D" w:rsidRPr="00445202" w:rsidRDefault="0090183D" w:rsidP="0090183D">
      <w:pPr>
        <w:pStyle w:val="ConsPlusTitle"/>
        <w:jc w:val="center"/>
        <w:rPr>
          <w:rFonts w:ascii="Sylfaen" w:hAnsi="Sylfaen"/>
          <w:szCs w:val="24"/>
        </w:rPr>
      </w:pPr>
    </w:p>
    <w:p w:rsidR="0090183D" w:rsidRPr="00445202" w:rsidRDefault="0090183D" w:rsidP="0090183D">
      <w:pPr>
        <w:pStyle w:val="ConsPlusTitle"/>
        <w:jc w:val="center"/>
        <w:rPr>
          <w:rFonts w:ascii="Sylfaen" w:hAnsi="Sylfaen"/>
          <w:szCs w:val="24"/>
        </w:rPr>
      </w:pPr>
      <w:r w:rsidRPr="00445202">
        <w:rPr>
          <w:rFonts w:ascii="Sylfaen" w:hAnsi="Sylfaen"/>
          <w:szCs w:val="24"/>
        </w:rPr>
        <w:t>Именем Российской Федерации</w:t>
      </w:r>
    </w:p>
    <w:p w:rsidR="0090183D" w:rsidRPr="00445202" w:rsidRDefault="0090183D" w:rsidP="0090183D">
      <w:pPr>
        <w:pStyle w:val="ConsPlusTitle"/>
        <w:jc w:val="center"/>
        <w:rPr>
          <w:rFonts w:ascii="Sylfaen" w:hAnsi="Sylfaen"/>
          <w:szCs w:val="24"/>
        </w:rPr>
      </w:pPr>
    </w:p>
    <w:p w:rsidR="0090183D" w:rsidRPr="00445202" w:rsidRDefault="0090183D" w:rsidP="0090183D">
      <w:pPr>
        <w:pStyle w:val="ConsPlusTitle"/>
        <w:jc w:val="center"/>
        <w:rPr>
          <w:rFonts w:ascii="Sylfaen" w:hAnsi="Sylfaen"/>
          <w:szCs w:val="24"/>
        </w:rPr>
      </w:pPr>
      <w:r w:rsidRPr="00445202">
        <w:rPr>
          <w:rFonts w:ascii="Sylfaen" w:hAnsi="Sylfaen"/>
          <w:szCs w:val="24"/>
        </w:rPr>
        <w:t>ПОСТАНОВЛЕНИЕ</w:t>
      </w:r>
    </w:p>
    <w:p w:rsidR="0090183D" w:rsidRPr="00445202" w:rsidRDefault="0090183D" w:rsidP="0090183D">
      <w:pPr>
        <w:pStyle w:val="ConsPlusTitle"/>
        <w:jc w:val="center"/>
        <w:rPr>
          <w:rFonts w:ascii="Sylfaen" w:hAnsi="Sylfaen"/>
          <w:szCs w:val="24"/>
        </w:rPr>
      </w:pPr>
      <w:r w:rsidRPr="00445202">
        <w:rPr>
          <w:rFonts w:ascii="Sylfaen" w:hAnsi="Sylfaen"/>
          <w:szCs w:val="24"/>
        </w:rPr>
        <w:t>от 30 января 2020 г. N 6-П</w:t>
      </w:r>
    </w:p>
    <w:p w:rsidR="0090183D" w:rsidRPr="00445202" w:rsidRDefault="0090183D" w:rsidP="0090183D">
      <w:pPr>
        <w:pStyle w:val="ConsPlusTitle"/>
        <w:jc w:val="center"/>
        <w:rPr>
          <w:rFonts w:ascii="Sylfaen" w:hAnsi="Sylfaen"/>
          <w:szCs w:val="24"/>
        </w:rPr>
      </w:pPr>
    </w:p>
    <w:p w:rsidR="0090183D" w:rsidRPr="00445202" w:rsidRDefault="0090183D" w:rsidP="0090183D">
      <w:pPr>
        <w:pStyle w:val="ConsPlusTitle"/>
        <w:jc w:val="center"/>
        <w:rPr>
          <w:rFonts w:ascii="Sylfaen" w:hAnsi="Sylfaen"/>
          <w:szCs w:val="24"/>
        </w:rPr>
      </w:pPr>
      <w:bookmarkStart w:id="8" w:name="_Hlk36463847"/>
      <w:r w:rsidRPr="00445202">
        <w:rPr>
          <w:rFonts w:ascii="Sylfaen" w:hAnsi="Sylfaen"/>
          <w:szCs w:val="24"/>
        </w:rPr>
        <w:t>ПО ДЕЛУ О ПРОВЕРКЕ КОНСТИТУЦИОННОСТИ</w:t>
      </w:r>
    </w:p>
    <w:p w:rsidR="0090183D" w:rsidRPr="00445202" w:rsidRDefault="0090183D" w:rsidP="0090183D">
      <w:pPr>
        <w:pStyle w:val="ConsPlusTitle"/>
        <w:jc w:val="center"/>
        <w:rPr>
          <w:rFonts w:ascii="Sylfaen" w:hAnsi="Sylfaen"/>
          <w:szCs w:val="24"/>
        </w:rPr>
      </w:pPr>
      <w:r w:rsidRPr="00445202">
        <w:rPr>
          <w:rFonts w:ascii="Sylfaen" w:hAnsi="Sylfaen"/>
          <w:szCs w:val="24"/>
        </w:rPr>
        <w:t>ЧАСТИ ТРЕТЬЕЙ СТАТЬИ 6.1 УГОЛОВНО-ПРОЦЕССУАЛЬНОГО КОДЕКСА</w:t>
      </w:r>
    </w:p>
    <w:p w:rsidR="0090183D" w:rsidRPr="00445202" w:rsidRDefault="0090183D" w:rsidP="0090183D">
      <w:pPr>
        <w:pStyle w:val="ConsPlusTitle"/>
        <w:jc w:val="center"/>
        <w:rPr>
          <w:rFonts w:ascii="Sylfaen" w:hAnsi="Sylfaen"/>
          <w:szCs w:val="24"/>
        </w:rPr>
      </w:pPr>
      <w:r w:rsidRPr="00445202">
        <w:rPr>
          <w:rFonts w:ascii="Sylfaen" w:hAnsi="Sylfaen"/>
          <w:szCs w:val="24"/>
        </w:rPr>
        <w:t>РОССИЙСКОЙ ФЕДЕРАЦИИ В СВЯЗИ С ЖАЛОБОЙ</w:t>
      </w:r>
    </w:p>
    <w:p w:rsidR="0090183D" w:rsidRPr="00445202" w:rsidRDefault="0090183D" w:rsidP="0090183D">
      <w:pPr>
        <w:pStyle w:val="ConsPlusTitle"/>
        <w:jc w:val="center"/>
        <w:rPr>
          <w:rFonts w:ascii="Sylfaen" w:hAnsi="Sylfaen"/>
          <w:szCs w:val="24"/>
        </w:rPr>
      </w:pPr>
      <w:r w:rsidRPr="00445202">
        <w:rPr>
          <w:rFonts w:ascii="Sylfaen" w:hAnsi="Sylfaen"/>
          <w:szCs w:val="24"/>
        </w:rPr>
        <w:t>ГРАЖДАНКИ Э.Р. ЮРОВСКИХ</w:t>
      </w:r>
      <w:bookmarkEnd w:id="8"/>
    </w:p>
    <w:p w:rsidR="0090183D" w:rsidRPr="00445202" w:rsidRDefault="0090183D" w:rsidP="0090183D">
      <w:pPr>
        <w:pStyle w:val="ConsPlusNormal"/>
        <w:ind w:firstLine="540"/>
        <w:jc w:val="both"/>
        <w:rPr>
          <w:rFonts w:ascii="Sylfaen" w:hAnsi="Sylfaen"/>
          <w:sz w:val="24"/>
          <w:szCs w:val="24"/>
        </w:rPr>
      </w:pPr>
    </w:p>
    <w:p w:rsidR="0090183D" w:rsidRPr="00445202" w:rsidRDefault="0090183D" w:rsidP="0090183D">
      <w:pPr>
        <w:pStyle w:val="ConsPlusNormal"/>
        <w:ind w:firstLine="540"/>
        <w:jc w:val="both"/>
        <w:rPr>
          <w:rFonts w:ascii="Sylfaen" w:hAnsi="Sylfaen"/>
          <w:sz w:val="24"/>
          <w:szCs w:val="24"/>
        </w:rPr>
      </w:pPr>
      <w:r w:rsidRPr="00445202">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рассмотрел в заседании без проведения слушания дело о проверке конституционности части третьей статьи 6.1 УПК Российской Федерации.</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lastRenderedPageBreak/>
        <w:t>Поводом к рассмотрению дела явилась жалоба гражданки Э.Р. Юровских.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Заслушав сообщение судьи-докладчика Л.О. Красавчиковой, исследовав представленные документы и иные материалы, Конституционный Суд Российской Федерации</w:t>
      </w:r>
    </w:p>
    <w:p w:rsidR="0090183D" w:rsidRPr="00445202" w:rsidRDefault="0090183D" w:rsidP="0090183D">
      <w:pPr>
        <w:pStyle w:val="ConsPlusNormal"/>
        <w:jc w:val="center"/>
        <w:rPr>
          <w:rFonts w:ascii="Sylfaen" w:hAnsi="Sylfaen"/>
          <w:sz w:val="24"/>
          <w:szCs w:val="24"/>
        </w:rPr>
      </w:pPr>
    </w:p>
    <w:p w:rsidR="0090183D" w:rsidRPr="00445202" w:rsidRDefault="0090183D" w:rsidP="0090183D">
      <w:pPr>
        <w:pStyle w:val="ConsPlusNormal"/>
        <w:jc w:val="center"/>
        <w:rPr>
          <w:rFonts w:ascii="Sylfaen" w:hAnsi="Sylfaen"/>
          <w:sz w:val="24"/>
          <w:szCs w:val="24"/>
        </w:rPr>
      </w:pPr>
      <w:r w:rsidRPr="00445202">
        <w:rPr>
          <w:rFonts w:ascii="Sylfaen" w:hAnsi="Sylfaen"/>
          <w:sz w:val="24"/>
          <w:szCs w:val="24"/>
        </w:rPr>
        <w:t>установил:</w:t>
      </w:r>
    </w:p>
    <w:p w:rsidR="0090183D" w:rsidRPr="00445202" w:rsidRDefault="0090183D" w:rsidP="0090183D">
      <w:pPr>
        <w:pStyle w:val="ConsPlusNormal"/>
        <w:jc w:val="center"/>
        <w:rPr>
          <w:rFonts w:ascii="Sylfaen" w:hAnsi="Sylfaen"/>
          <w:sz w:val="24"/>
          <w:szCs w:val="24"/>
        </w:rPr>
      </w:pPr>
    </w:p>
    <w:p w:rsidR="0090183D" w:rsidRPr="00445202" w:rsidRDefault="0090183D" w:rsidP="0090183D">
      <w:pPr>
        <w:pStyle w:val="ConsPlusNormal"/>
        <w:ind w:firstLine="540"/>
        <w:jc w:val="both"/>
        <w:rPr>
          <w:rFonts w:ascii="Sylfaen" w:hAnsi="Sylfaen"/>
          <w:sz w:val="24"/>
          <w:szCs w:val="24"/>
        </w:rPr>
      </w:pPr>
      <w:r w:rsidRPr="00445202">
        <w:rPr>
          <w:rFonts w:ascii="Sylfaen" w:hAnsi="Sylfaen"/>
          <w:sz w:val="24"/>
          <w:szCs w:val="24"/>
        </w:rPr>
        <w:t>1. Согласно части третьей статьи 6.1 УПК Российской Федерации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Конституционность данного законоположения оспаривает гражданка Э.Р. Юровских, обратившаяся в Конституционный Суд Российской Федерации в своих интересах и в интересах своей несовершеннолетней дочери М.</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1.1. Решением Астраханского областного суда от 19 июля 2018 года, оставленным без изменения апелляционным определением судебной коллегии по административным делам того же суда от 12 сентября 2018 года, Э.Р. Юровских, действующей в своих интересах и в интересах своей несовершеннолетней дочери М., родившейся в 2012 году, было отказано в удовлетворении административных исковых требований о присуждении компенсации за нарушение права на уголовное судопроизводство в разумный срок. Признавая срок судопроизводства разумным, суды исходили из того, что период с момента обращения Э.Р. Юровских с заявлением о проведении проверки и привлечении к уголовной ответственности лиц, действия (бездействие) которых привели к внутриутробной смерти двух ее детей, а также причинили вред здоровью третьему ребенку (10 июля 2013 года), до признания Э.Р. Юровских и несовершеннолетней М. потерпевшими (14 апреля 2014 года и 30 июня 2017 года соответственно) не подлежит включению в срок судопроизводства по данному делу (несмотря на решения об отказе в возбуждении уголовного дела, неоднократно принимавшиеся в этот период), а потому продолжительность судопроизводства следует исчислять со дня признания указанных лиц потерпевшими и по день вынесения постановления о прекращении производства по уголовному делу в связи со смертью подозреваемого (30 января 2018 года).</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lastRenderedPageBreak/>
        <w:t>В передаче кассационных жалоб заявительницы, действующей в своих интересах и в интересах своей несовершеннолетней дочери М., для рассмотрения в судебном заседании судов кассационной инстанции отказано (определение судьи Астраханского областного суда от 26 октября 2018 года и определение судьи Верховного Суда Российской Федерации от 16 января 2019 года).</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По мнению Э.Р. Юровских, оспариваемая норма не соответствует Конституции Российской Федерации, ее статьям 15 (часть 4), 17, 46 (части 1 и 2) и 52, в той мере, в какой она позволяет при определении разумного срока уголовного судопроизводства для лица, признанного в установленном уголовно-процессуальным законом порядке потерпевшим (а также для лица, несвоевременно признанного потерпевшим), не включать в него период со дня подачи лицом (или в его интересах) заявления о преступлении и до момента возбуждения уголовного дела об этом преступлении и признания такого лица в надлежащем порядке потерпевшим по данному делу в случаях, когда производство по уголовному делу завершилось постановлением о прекращении уголовного дела по нереабилитирующим основаниям, в связи со смертью подозреваемого.</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Таким образом, с учетом требований статей 74, 96 и 97 Федерального конституционного закона "О Конституционном Суде Российской Федерации" часть третья статьи 6.1 УПК Российской Федерации является предметом рассмотрения Конституционного Суда Российской Федерации по настоящему делу в той мере, в какой она служит основанием для решения вопроса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в случаях, когда уголовное дело прекращено в связи со смертью подозреваемого.</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2. Конституция Российской Федерации, провозглашая человека, его права и свободы высшей ценностью, возлагает на Россию как демократическое правовое государство обязанность признавать, соблюдать и защищать права и свободы человека и гражданина, охранять достоинство личности, честь и доброе имя каждого и в этих целях гарантирует каждому судебную защиту его прав и свобод, а также возможность обжаловать в суд решения и действия (бездействие) органов государственной власти и должностных лиц (статья 1, часть 1; статья 2; статья 21, часть 1; статья 23, часть 1; статья 46, части 1 и 2).</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 xml:space="preserve">Предписания статей 2, 18, 19, 45, 46 и 52 Конституции Российской Федерации о соблюдении и защите прав и свобод на основе равенства всех перед законом и судом, об обеспечении доступа к правосудию и компенсации потерпевшим от преступлений нанесенного им ущерба предполагают обязанность государства как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так и гарантировать пострадавшему возможность отстаивать, прежде всего в суде, свои права и законные интересы любыми не запрещенными законом способами. Такой подход соотносится с положениями Декларации основных принципов правосудия для жертв преступлений и </w:t>
      </w:r>
      <w:r w:rsidRPr="00445202">
        <w:rPr>
          <w:rFonts w:ascii="Sylfaen" w:hAnsi="Sylfaen"/>
          <w:sz w:val="24"/>
          <w:szCs w:val="24"/>
        </w:rPr>
        <w:lastRenderedPageBreak/>
        <w:t>злоупотребления властью (принята 29 ноября 1985 года резолюцией 40/34 Генеральной Ассамблеи ООН), закрепляющими право лиц, которым причинен вред в результате действия или бездействия, нарушающего национальные уголовные законы, на доступ к механизмам правосудия и скорейшую компенсацию за нанесенный им ущерб в соответствии с национальным законодательством и обязывающими государство содействовать тому, чтобы судебные и административные процедуры в большей степени отвечали потребностям этих лиц, в том числе путем обеспечения возможности изложения и рассмотрения их мнений и пожеланий в тех случаях, когда затрагиваются их личные интересы, но без ущерба для обвиняемых и согласно национальной системе уголовного правосудия (пункты 1, 4 и 6).</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Как неоднократно указывал Конституционный Суд Российской Федерации, уголовно-процессуальные механизмы, устанавливаемые федеральным законодателем, должны - как того требуют Конституция Российской Федерации, прежде всего ее статьи 2 и 18, и нормы международного права, являющиеся составной частью правовой системы России (статья 15, часть 4, Конституции Российской Федерации), - в максимальной степени способствовать защите от преступлений, предупреждению их негативных последствий для прав и охраняемых законом интересов граждан, а также упрощать жертвам таких посягательств доступ к правосудию с целью восстановления нарушенных прав и получения необходимой компенсации с учетом того, что интересы потерпевшего в уголовном судопроизводстве в значительной степени связаны с разрешением вопроса о применении уголовного закона. Государство не может быть освобождено от возложенной на него Конституцией Российской Федерации, ее статьями 45, 46 и 52, обязанности обеспечить потерпевшим от преступлений доступ к правосудию и компенсацию причиненного ущерба (постановления от 24 апреля 2003 года N 7-П, от 8 декабря 2003 года N 18-П, от 16 октября 2012 года N 22-П, от 2 марта 2017 года N 4-П, от 13 июня 2019 года N 23-П и др.).</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По смыслу же статей 1 (часть 1), 2, 4 (часть 2), 15, 17, 18, 19 и 118 (часть 1) Конституции Российской Федерации, в России, правовая система которой основана на принципе верховенства права как неотъемлемом элементе правового государства, право каждого на судебную защиту относится к основным неотчуждаемым правам и свободам и одновременно выступает гарантией всех других прав и свобод, а правосудие по своей сути может признаваться таковым, только если оно отвечает требованиям справедливости и обеспечивает действенное восстановление в правах. Одним из важных факторов, обусловливающих эффективность восстановления нарушенных прав, является своевременность их защиты. Это означает, что рассмотрение и разрешение дела судом должно всегда осуществляться в разумный срок (постановления Конституционного Суда Российской Федерации от 11 мая 2005 года N 5-П, от 21 января 2010 года N 1-П, от 11 ноября 2014 года N 28-П, от 13 июня 2019 года N 23-П и др.).</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 xml:space="preserve">В силу приведенных правовых позиций Конституционного Суда Российской Федерации, распространяющихся и на нормативное регулирование, в рамках которого определяются условия осуществления права на компенсацию за нарушение права на судопроизводство в разумный срок и устанавливаются соответствующие полномочия судебных инстанций, такое регулирование должно отвечать конституционным </w:t>
      </w:r>
      <w:r w:rsidRPr="00445202">
        <w:rPr>
          <w:rFonts w:ascii="Sylfaen" w:hAnsi="Sylfaen"/>
          <w:sz w:val="24"/>
          <w:szCs w:val="24"/>
        </w:rPr>
        <w:lastRenderedPageBreak/>
        <w:t>требованиям эффективности судебной защиты, справедливости, равенства и прежде всего - принципам правового государства, ответственного перед гражданином за качество и сроки судопроизводства с учетом момента возникновения субъективного права на судебную защиту.</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3. Вопрос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(для случаев, когда производство по данному уголовному делу завершилось постановлением обвинительного приговора), ранее был предметом рассмотрения Конституционного Суда Российской Федерации. В частности, в Постановлении от 13 июня 2019 года N 23-П Конституционный Суд Российской Федерации пришел к следующим выводам.</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В положениях статьи 6.1 УПК Российской Федерации законодатель вполне определенно указал моменты, с которых исчисляется разумный срок уголовного судопроизводства: момент начала осуществления уголовного преследования (часть третья) или день подачи заявления, сообщения о преступлении (части третья.1 и третья.3).</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Предусмотренное частью третьей статьи 6.1 УПК Российской Федерации регулирование порядка исчисления разумного срока уголовного судопроизводства с момента начала осуществления уголовного преследования направлено прежде всего на обеспечение права на судопроизводство в разумный срок для лиц, привлеченных в качестве подозреваемых или обвиняемых в совершении преступления, а также лиц, в отношении которых начато производство одного из связанных с проверкой сообщения о преступлении процессуальных действий в порядке, предусмотренном частью первой.1 статьи 144 данного Кодекса, либо следственных действий, направленных на их изобличение в содеянном.</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Лицу, которому запрещенным уголовным законом деянием причинен вред, должна обеспечиваться реальная судебная защита в форме восстановления нарушенных преступлением прав и свобод, в том числе возможность осуществления права на судопроизводство в разумный срок согласно законодательно закрепленным критериям определения разумности срока судопроизводства, имея в виду, что такая возможность зависит как от своевременности, тщательности, достаточности и эффективности мер, предпринятых для объективного рассмотрения соответствующих требований, так и от продолжительности досудебного производства, включая период со дня подачи заявления о преступлении и до момента возбуждения уголовного дела и вынесения постановления о признании лица, подавшего заявление, потерпевшим.</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 xml:space="preserve">Приведенные правовые позиции Конституционного Суда Российской Федерации, сохраняющие свою силу и являющиеся, по смыслу взаимосвязанных положений статьи 6 и части пятой статьи 79 Федерального конституционного закона "О Конституционном Суде Российской Федерации", общеобязательными и подлежащими учету прежде всего всеми представительными, исполнительными и судебными органами государственной власти, органами местного самоуправления, их должностными лицами, в полной мере </w:t>
      </w:r>
      <w:r w:rsidRPr="00445202">
        <w:rPr>
          <w:rFonts w:ascii="Sylfaen" w:hAnsi="Sylfaen"/>
          <w:sz w:val="24"/>
          <w:szCs w:val="24"/>
        </w:rPr>
        <w:lastRenderedPageBreak/>
        <w:t>применимы и к правовому регулированию определения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в случаях, когда производство по данному уголовному делу прекращено в связи со смертью подозреваемого.</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Однако оспариваемая заявительницей норма как по своему буквальному смыслу, так и по смыслу, придаваемому ей судебной практикой, позволяет исключать из оценки разумности срока уголовного судопроизводства в случаях, когда производство по уголовному делу прекращено в связи со смертью подозреваемого, продолжительность стадии возбуждения данного дела (проверки заявления о преступлении), что не согласуется с приведенными правовыми позициями Конституционного Суда Российской Федерации и приводит к нарушению конституционных прав лица, которому преступлением причинен вред.</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Таким образом, часть третья статьи 6.1 УПК Российской Федерации в той мере, в какой она позволяет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прекращено в связи со смертью подозреваемого, не соответствует Конституции Российской Федерации, ее статьям 15 (часть 4), 17, 46 (части 1 и 2) и 52.</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90183D" w:rsidRPr="00445202" w:rsidRDefault="0090183D" w:rsidP="0090183D">
      <w:pPr>
        <w:pStyle w:val="ConsPlusNormal"/>
        <w:jc w:val="center"/>
        <w:rPr>
          <w:rFonts w:ascii="Sylfaen" w:hAnsi="Sylfaen"/>
          <w:sz w:val="24"/>
          <w:szCs w:val="24"/>
        </w:rPr>
      </w:pPr>
    </w:p>
    <w:p w:rsidR="0090183D" w:rsidRPr="00445202" w:rsidRDefault="0090183D" w:rsidP="0090183D">
      <w:pPr>
        <w:pStyle w:val="ConsPlusNormal"/>
        <w:jc w:val="center"/>
        <w:rPr>
          <w:rFonts w:ascii="Sylfaen" w:hAnsi="Sylfaen"/>
          <w:sz w:val="24"/>
          <w:szCs w:val="24"/>
        </w:rPr>
      </w:pPr>
      <w:r w:rsidRPr="00445202">
        <w:rPr>
          <w:rFonts w:ascii="Sylfaen" w:hAnsi="Sylfaen"/>
          <w:sz w:val="24"/>
          <w:szCs w:val="24"/>
        </w:rPr>
        <w:t>постановил:</w:t>
      </w:r>
    </w:p>
    <w:p w:rsidR="0090183D" w:rsidRPr="00445202" w:rsidRDefault="0090183D" w:rsidP="0090183D">
      <w:pPr>
        <w:pStyle w:val="ConsPlusNormal"/>
        <w:jc w:val="center"/>
        <w:rPr>
          <w:rFonts w:ascii="Sylfaen" w:hAnsi="Sylfaen"/>
          <w:sz w:val="24"/>
          <w:szCs w:val="24"/>
        </w:rPr>
      </w:pPr>
    </w:p>
    <w:p w:rsidR="0090183D" w:rsidRPr="00445202" w:rsidRDefault="0090183D" w:rsidP="0090183D">
      <w:pPr>
        <w:pStyle w:val="ConsPlusNormal"/>
        <w:ind w:firstLine="540"/>
        <w:jc w:val="both"/>
        <w:rPr>
          <w:rFonts w:ascii="Sylfaen" w:hAnsi="Sylfaen"/>
          <w:sz w:val="24"/>
          <w:szCs w:val="24"/>
        </w:rPr>
      </w:pPr>
      <w:r w:rsidRPr="00445202">
        <w:rPr>
          <w:rFonts w:ascii="Sylfaen" w:hAnsi="Sylfaen"/>
          <w:sz w:val="24"/>
          <w:szCs w:val="24"/>
        </w:rPr>
        <w:t>1. Признать часть третью статьи 6.1 УПК Российской Федерации не соответствующей Конституции Российской Федерации, ее статьям 15 (часть 4), 17, 46 (части 1 и 2) и 52, в той мере, в какой она позволяет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прекращено в связи со смертью подозреваемого.</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 xml:space="preserve">2. Федеральному законодателю надлежит - в соответствии с требованиями Конституции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в правовое регулирование судебной защиты права граждан на судопроизводство в разумный срок изменения, направленные на уточнение порядка </w:t>
      </w:r>
      <w:r w:rsidRPr="00445202">
        <w:rPr>
          <w:rFonts w:ascii="Sylfaen" w:hAnsi="Sylfaen"/>
          <w:sz w:val="24"/>
          <w:szCs w:val="24"/>
        </w:rPr>
        <w:lastRenderedPageBreak/>
        <w:t>определения для потерпевших от преступлений момента начала исчисления разумного срока уголовного судопроизводства.</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Впредь до внесения в правовое регулирование надлежащих изменений, вытекающих из настоящего Постановления,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если производство по уголовному делу прекращено в связи со смертью подозреваемого, следует руководствоваться положениями части третьей.3 статьи 6.1 УПК Российской Федерации.</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3. Судебные решения, принятые в отношении гражданки Юровских Эльвиры Рашидовны на основании части третьей статьи 6.1 УПК Российской Федерации, подлежат пересмотру в установленном порядке.</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0183D" w:rsidRPr="00445202" w:rsidRDefault="0090183D" w:rsidP="0090183D">
      <w:pPr>
        <w:pStyle w:val="ConsPlusNormal"/>
        <w:spacing w:before="240"/>
        <w:ind w:firstLine="540"/>
        <w:jc w:val="both"/>
        <w:rPr>
          <w:rFonts w:ascii="Sylfaen" w:hAnsi="Sylfaen"/>
          <w:sz w:val="24"/>
          <w:szCs w:val="24"/>
        </w:rPr>
      </w:pPr>
      <w:r w:rsidRPr="00445202">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90183D" w:rsidRPr="00445202" w:rsidRDefault="0090183D" w:rsidP="0090183D">
      <w:pPr>
        <w:pStyle w:val="ConsPlusNormal"/>
        <w:ind w:firstLine="540"/>
        <w:jc w:val="both"/>
        <w:rPr>
          <w:rFonts w:ascii="Sylfaen" w:hAnsi="Sylfaen"/>
          <w:sz w:val="24"/>
          <w:szCs w:val="24"/>
        </w:rPr>
      </w:pPr>
    </w:p>
    <w:p w:rsidR="0090183D" w:rsidRPr="00445202" w:rsidRDefault="0090183D" w:rsidP="0090183D">
      <w:pPr>
        <w:pStyle w:val="ConsPlusNormal"/>
        <w:jc w:val="right"/>
        <w:rPr>
          <w:rFonts w:ascii="Sylfaen" w:hAnsi="Sylfaen"/>
          <w:sz w:val="24"/>
          <w:szCs w:val="24"/>
        </w:rPr>
      </w:pPr>
      <w:r w:rsidRPr="00445202">
        <w:rPr>
          <w:rFonts w:ascii="Sylfaen" w:hAnsi="Sylfaen"/>
          <w:sz w:val="24"/>
          <w:szCs w:val="24"/>
        </w:rPr>
        <w:t>Конституционный Суд</w:t>
      </w:r>
    </w:p>
    <w:p w:rsidR="0090183D" w:rsidRPr="00445202" w:rsidRDefault="0090183D" w:rsidP="0090183D">
      <w:pPr>
        <w:pStyle w:val="ConsPlusNormal"/>
        <w:jc w:val="right"/>
        <w:rPr>
          <w:rFonts w:ascii="Sylfaen" w:hAnsi="Sylfaen"/>
          <w:sz w:val="24"/>
          <w:szCs w:val="24"/>
        </w:rPr>
      </w:pPr>
      <w:r w:rsidRPr="00445202">
        <w:rPr>
          <w:rFonts w:ascii="Sylfaen" w:hAnsi="Sylfaen"/>
          <w:sz w:val="24"/>
          <w:szCs w:val="24"/>
        </w:rPr>
        <w:t>Российской Федерации</w:t>
      </w:r>
    </w:p>
    <w:p w:rsidR="0090183D" w:rsidRDefault="0090183D" w:rsidP="0090183D">
      <w:pPr>
        <w:pStyle w:val="ConsPlusNormal"/>
        <w:pBdr>
          <w:top w:val="single" w:sz="6" w:space="0" w:color="auto"/>
        </w:pBdr>
        <w:spacing w:before="100" w:after="100"/>
        <w:jc w:val="both"/>
        <w:rPr>
          <w:rFonts w:ascii="Sylfaen" w:hAnsi="Sylfaen"/>
          <w:sz w:val="24"/>
          <w:szCs w:val="24"/>
        </w:rPr>
      </w:pPr>
    </w:p>
    <w:p w:rsidR="0090183D" w:rsidRPr="00E24ABD" w:rsidRDefault="0090183D" w:rsidP="0090183D">
      <w:pPr>
        <w:pStyle w:val="ConsPlusNormal"/>
        <w:jc w:val="both"/>
        <w:outlineLvl w:val="0"/>
        <w:rPr>
          <w:rFonts w:ascii="Sylfaen" w:hAnsi="Sylfaen" w:cs="Helvetica"/>
          <w:b/>
          <w:bCs/>
          <w:color w:val="333333"/>
          <w:sz w:val="24"/>
          <w:szCs w:val="24"/>
          <w:shd w:val="clear" w:color="auto" w:fill="FFFFFF"/>
        </w:rPr>
      </w:pPr>
      <w:r w:rsidRPr="00E24ABD">
        <w:rPr>
          <w:rFonts w:ascii="Sylfaen" w:hAnsi="Sylfaen" w:cs="Helvetica"/>
          <w:b/>
          <w:bCs/>
          <w:color w:val="333333"/>
          <w:sz w:val="24"/>
          <w:szCs w:val="24"/>
          <w:shd w:val="clear" w:color="auto" w:fill="FFFFFF"/>
        </w:rPr>
        <w:t>Определены единые правовые позиции по вопросам разрешения споров, связанных с установлением в процедурах банкротства требований аффилированных с должником лиц.</w:t>
      </w:r>
    </w:p>
    <w:p w:rsidR="0090183D" w:rsidRPr="00E24ABD" w:rsidRDefault="0090183D" w:rsidP="0090183D">
      <w:pPr>
        <w:pStyle w:val="ConsPlusNormal"/>
        <w:jc w:val="both"/>
        <w:outlineLvl w:val="0"/>
        <w:rPr>
          <w:rFonts w:ascii="Sylfaen" w:hAnsi="Sylfaen"/>
          <w:sz w:val="24"/>
          <w:szCs w:val="24"/>
        </w:rPr>
      </w:pPr>
    </w:p>
    <w:p w:rsidR="0090183D" w:rsidRPr="00E24ABD" w:rsidRDefault="0090183D" w:rsidP="0090183D">
      <w:pPr>
        <w:pStyle w:val="ConsPlusNormal"/>
        <w:jc w:val="right"/>
        <w:rPr>
          <w:rFonts w:ascii="Sylfaen" w:hAnsi="Sylfaen"/>
          <w:sz w:val="24"/>
          <w:szCs w:val="24"/>
        </w:rPr>
      </w:pPr>
      <w:r w:rsidRPr="00E24ABD">
        <w:rPr>
          <w:rFonts w:ascii="Sylfaen" w:hAnsi="Sylfaen"/>
          <w:sz w:val="24"/>
          <w:szCs w:val="24"/>
        </w:rPr>
        <w:t>Утвержден</w:t>
      </w:r>
    </w:p>
    <w:p w:rsidR="0090183D" w:rsidRPr="00E24ABD" w:rsidRDefault="0090183D" w:rsidP="0090183D">
      <w:pPr>
        <w:pStyle w:val="ConsPlusNormal"/>
        <w:jc w:val="right"/>
        <w:rPr>
          <w:rFonts w:ascii="Sylfaen" w:hAnsi="Sylfaen"/>
          <w:sz w:val="24"/>
          <w:szCs w:val="24"/>
        </w:rPr>
      </w:pPr>
      <w:r w:rsidRPr="00E24ABD">
        <w:rPr>
          <w:rFonts w:ascii="Sylfaen" w:hAnsi="Sylfaen"/>
          <w:sz w:val="24"/>
          <w:szCs w:val="24"/>
        </w:rPr>
        <w:t>Президиумом Верховного Суда</w:t>
      </w:r>
    </w:p>
    <w:p w:rsidR="0090183D" w:rsidRPr="00E24ABD" w:rsidRDefault="0090183D" w:rsidP="0090183D">
      <w:pPr>
        <w:pStyle w:val="ConsPlusNormal"/>
        <w:jc w:val="right"/>
        <w:rPr>
          <w:rFonts w:ascii="Sylfaen" w:hAnsi="Sylfaen"/>
          <w:sz w:val="24"/>
          <w:szCs w:val="24"/>
        </w:rPr>
      </w:pPr>
      <w:r w:rsidRPr="00E24ABD">
        <w:rPr>
          <w:rFonts w:ascii="Sylfaen" w:hAnsi="Sylfaen"/>
          <w:sz w:val="24"/>
          <w:szCs w:val="24"/>
        </w:rPr>
        <w:t>Российской Федерации</w:t>
      </w:r>
    </w:p>
    <w:p w:rsidR="0090183D" w:rsidRPr="00E24ABD" w:rsidRDefault="0090183D" w:rsidP="0090183D">
      <w:pPr>
        <w:pStyle w:val="ConsPlusNormal"/>
        <w:jc w:val="right"/>
        <w:rPr>
          <w:rFonts w:ascii="Sylfaen" w:hAnsi="Sylfaen"/>
          <w:sz w:val="24"/>
          <w:szCs w:val="24"/>
        </w:rPr>
      </w:pPr>
      <w:r w:rsidRPr="00E24ABD">
        <w:rPr>
          <w:rFonts w:ascii="Sylfaen" w:hAnsi="Sylfaen"/>
          <w:sz w:val="24"/>
          <w:szCs w:val="24"/>
        </w:rPr>
        <w:t>29 января 2020 г.</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Title"/>
        <w:jc w:val="center"/>
        <w:rPr>
          <w:rFonts w:ascii="Sylfaen" w:hAnsi="Sylfaen"/>
          <w:szCs w:val="24"/>
        </w:rPr>
      </w:pPr>
      <w:bookmarkStart w:id="9" w:name="_Hlk36464064"/>
      <w:r w:rsidRPr="00E24ABD">
        <w:rPr>
          <w:rFonts w:ascii="Sylfaen" w:hAnsi="Sylfaen"/>
          <w:szCs w:val="24"/>
        </w:rPr>
        <w:t>ОБЗОР</w:t>
      </w:r>
    </w:p>
    <w:p w:rsidR="0090183D" w:rsidRPr="00E24ABD" w:rsidRDefault="0090183D" w:rsidP="0090183D">
      <w:pPr>
        <w:pStyle w:val="ConsPlusTitle"/>
        <w:jc w:val="center"/>
        <w:rPr>
          <w:rFonts w:ascii="Sylfaen" w:hAnsi="Sylfaen"/>
          <w:szCs w:val="24"/>
        </w:rPr>
      </w:pPr>
      <w:r w:rsidRPr="00E24ABD">
        <w:rPr>
          <w:rFonts w:ascii="Sylfaen" w:hAnsi="Sylfaen"/>
          <w:szCs w:val="24"/>
        </w:rPr>
        <w:t>СУДЕБНОЙ ПРАКТИКИ РАЗРЕШЕНИЯ СПОРОВ, СВЯЗАННЫХ</w:t>
      </w:r>
    </w:p>
    <w:p w:rsidR="0090183D" w:rsidRPr="00E24ABD" w:rsidRDefault="0090183D" w:rsidP="0090183D">
      <w:pPr>
        <w:pStyle w:val="ConsPlusTitle"/>
        <w:jc w:val="center"/>
        <w:rPr>
          <w:rFonts w:ascii="Sylfaen" w:hAnsi="Sylfaen"/>
          <w:szCs w:val="24"/>
        </w:rPr>
      </w:pPr>
      <w:r w:rsidRPr="00E24ABD">
        <w:rPr>
          <w:rFonts w:ascii="Sylfaen" w:hAnsi="Sylfaen"/>
          <w:szCs w:val="24"/>
        </w:rPr>
        <w:t>С УСТАНОВЛЕНИЕМ В ПРОЦЕДУРАХ БАНКРОТСТВА ТРЕБОВАНИЙ</w:t>
      </w:r>
    </w:p>
    <w:p w:rsidR="0090183D" w:rsidRPr="00E24ABD" w:rsidRDefault="0090183D" w:rsidP="0090183D">
      <w:pPr>
        <w:pStyle w:val="ConsPlusTitle"/>
        <w:jc w:val="center"/>
        <w:rPr>
          <w:rFonts w:ascii="Sylfaen" w:hAnsi="Sylfaen"/>
          <w:szCs w:val="24"/>
        </w:rPr>
      </w:pPr>
      <w:r w:rsidRPr="00E24ABD">
        <w:rPr>
          <w:rFonts w:ascii="Sylfaen" w:hAnsi="Sylfaen"/>
          <w:szCs w:val="24"/>
        </w:rPr>
        <w:t>КОНТРОЛИРУЮЩИХ ДОЛЖНИКА И АФФИЛИРОВАННЫХ С НИМ ЛИЦ</w:t>
      </w:r>
    </w:p>
    <w:bookmarkEnd w:id="9"/>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 xml:space="preserve">В целях обеспечения единообразных подходов к разрешению споров, связанных с установлением в процедурах банкротства требований аффилированных с должником, в том числе контролирующих его, лиц, по результатам изучения и обобщения судебной практики Верховным Судом Российской Федерации на основании ст. 126 Конституции </w:t>
      </w:r>
      <w:r w:rsidRPr="00E24ABD">
        <w:rPr>
          <w:rFonts w:ascii="Sylfaen" w:hAnsi="Sylfaen"/>
          <w:sz w:val="24"/>
          <w:szCs w:val="24"/>
        </w:rPr>
        <w:lastRenderedPageBreak/>
        <w:t>Российской Федерации, ст. 2 и 7 Федерального конституционного закона от 5 февраля 2014 г. N 3-ФКЗ "О Верховном Суде Российской Федерации" определены следующие правовые позиции.</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1. На аффилированном с должником кредиторе лежит бремя опровержения разумных сомнений относительно мнимости договора, на котором основано его требование, заявленное в деле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деле о банкротстве должника аффилированная с ним компания обратилась в суд с заявлением о включении задолженности по договору займа в реестр требований кредиторов должника (далее - реестр).</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Определением суда первой инстанции, оставленным без изменения постановлением суда апелляционной инстанции, требование компании признано обоснованным и включено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сочли, что задолженность подтверждена договором о предоставлении займа, платежными поручениями о выдаче займа и о частичной уплате процентов по нему, актом сверки взаиморасчетов.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названные судебные акты отменил, направив обособленный спор на новое рассмотрение в суд первой инстанции.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Возражающая по требованию компании кредитная организация ссылалась на то, что вследствие аффилированности кредитора и должника стало возможным составление договора о выдаче займа, платежных документов о перечислении заемных средств, частичной уплате процентов и акта сверки, не отражающих реальное положение дел. Фактически расчетный счет должника был использован в качестве транзитного. Компания, аффилированная с должником, под видом выдачи займа перечисляла на его счет средства, которые последним не расходовались в собственных предпринимательских целях, а перенаправлялись на счета других лиц, входящих в ту же группу, что и должник с компанией. Как полагал банк, при таком обороте активы должника не пополнились на сумму якобы привлеченного от компании финансирования, происходил безосновательный рост долговых обязательств перед аффилированным лицом без получения встречного предоставления.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Согласно п. 1 ст. 170 Гражданского кодекса Российской Федерации (далее - ГК РФ) мнимая сделка, т.е. сделка, совершенная лишь для вида, без намерения создать соответствующие ей правовые последствия, ничтожна.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Совершая мнимые сделки, аффилированные по отношению друг к другу стороны, заинтересованные в сокрытии от третьих лиц истинных мотивов своего поведения, как правило, верно оформляют все деловые бумаги, но создавать реальные правовые последствия, соответствующие тем, что указаны в составленных ими документах, не стремятся. Поэтому при наличии в рамках дела о банкротстве возражений о мнимости договора суд не должен ограничиваться проверкой документов, представленных кредитором, на соответствие формальным требованиям, установленным законом. Суду </w:t>
      </w:r>
      <w:r w:rsidRPr="00E24ABD">
        <w:rPr>
          <w:rFonts w:ascii="Sylfaen" w:hAnsi="Sylfaen"/>
          <w:sz w:val="24"/>
          <w:szCs w:val="24"/>
        </w:rPr>
        <w:lastRenderedPageBreak/>
        <w:t>необходимо выяснить, представлены ли достаточные доказательства существования фактических отношений по договору.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рассматриваемом случае в нарушение требований ст. 71, 168 и 170 Арбитражного процессуального кодекса Российской Федерации (далее - АПК РФ) суды первой и апелляционной инстанций возражения банка не проверили, в частности не проанализировали выписку по счету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указал на неправильное распределение судами бремени доказывания. Так, суды, с одной стороны, не учли, что являющиеся сторонами договора аффилированные лица (в отличие от обычных участников гражданского оборота, вступающих в обязательственные отношения с должником) имеют гораздо больше возможностей осуществить формальное исполнение мнимой сделки лишь для вида (п. 86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 другой стороны, суды не приняли во внимание объективную сложность получения не связанным с должником кредитором, заявившим в деле о банкротстве возражения, отсутствующих у него прямых доказательств мнимости.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ситуации, когда не связанный с должником кредитор представил косвенные доказательства, поставившие под сомнение факт существования долга, аффилированный кредитор не может ограничиться представлением минимального комплекта документов (например, текста договора займа и платежных поручений к нему, отдельных документов, со ссылкой на которые денежные средства перечислялись внутри группы) в подтверждение реальности заемных отношений. Он должен исчерпывающе раскрыть все существенные обстоятельства, касающиеся заключения и исполнения самой заемной сделки, оснований дальнейшего внутригруппового перераспределения денежных средств, подтвердив, что оно соотносится с реальными хозяйственными отношениями, выдача займа и последующие операции обусловлены разумными экономическими причинами.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При этом аффилированный кредитор не имеет каких-либо препятствий для представления суду полного набора дополнительных доказательств, находящихся в сфере контроля группы, к которой он принадлежит, устраняющего все разумные сомнения по поводу мнимости сделки. Если аффилированный кредитор не представляет такого рода доказательства, то считается, что он отказался от опровержения факта, о наличии которого со ссылкой на конкретные документы указывают его процессуальные оппоненты (ст. 9 и 65 АПК РФ). В подобной ситуации действия, связанные с временным зачислением аффилированным лицом средств на счет должника, подлежат квалификации по правилам, установленным ст. 170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В другом деле было отказано во включении в реестр задолженности по договору поставки перед поставщиком, аффилированным по отношению к должнику, представившим договор и товарные накладные, по форме и содержанию соответствующие требованиям закона. Суды исходили из того, что аффилированный кредитор не опроверг возражения уполномоченного органа о мнимости отношений (ст. </w:t>
      </w:r>
      <w:r w:rsidRPr="00E24ABD">
        <w:rPr>
          <w:rFonts w:ascii="Sylfaen" w:hAnsi="Sylfaen"/>
          <w:sz w:val="24"/>
          <w:szCs w:val="24"/>
        </w:rPr>
        <w:lastRenderedPageBreak/>
        <w:t>170 ГК РФ), подтвержденные косвенными доказательствами существенной затруднительности поставки товара любым участником гражданского оборота, осуществляющим аналогичную с кредитором деятельность, в количестве, отраженном в товарных накладных, в течение срока, указанного в этих накладных.</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2. Очередность удовлетворения требования кредитора не может быть понижена лишь на том основании, что он относится к числу аффилированных с должником лиц, в том числе его контролирующих.</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деле о банкротстве хозяйственного общества компания, являющаяся контролирующим общество лицом, обратилась в арбитражный суд с заявлением о включении в реестр требования о возврате займа.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Определением суда первой инстанции, оставленным без изменения постановлением суда апелляционной инстанции, в удовлетворении заявления отказано.</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сочли, что вследствие общности экономических интересов должника и контролирующей его компании требование займодавца не может конкурировать с требованиями кредиторов, не имеющих фактическую возможность давать должнику обязательные для исполнения указания или иным образом определять его действия (далее - независимые кредиторы).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отменил указанные судебные акты и направил обособленный спор на новое рассмотрение в суд первой инстанции.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Сама по себе выдача контролирующим лицом денежных средств подконтрольному обществу посредством заключения с ним договора займа не свидетельствует о том, что обязательство по возврату полученной суммы вытекает из участия в уставном капитале (абзац восьмой ст. 2 Федерального закона от 26 октября 2002 г. N 127-ФЗ "О несостоятельности (банкротстве)" (далее - Закон о банкротстве). Действующее законодательство о банкротстве не содержит положений о безусловном понижении очередности удовлетворения некорпоративных требований кредиторов, относящихся к числу контролирующих должника лиц. Из фундаментального принципа автономии воли и свободы экономической деятельности участников гражданского оборота (ст. 1 ГК РФ) следует право каждого определять правовую форму инвестирования, в частности, посредством внесения взносов в уставный капитал подконтрольной организации или выдачи ей займов. Если внутреннее финансирование с использованием конструкции договора займа осуществляется добросовестно, не направлено на уклонение от исполнения обязанности по подаче в суд заявления о банкротстве и не нарушает права и законные интересы иных лиц - других кредиторов должника, не имеется оснований для понижения очередности удовлетворения требования, основанного на таком финансировании.</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3. Требование контролирующего должника лица подлежит удовлетворению после удовлетворения требований других кредиторов, если оно основано на договоре, исполнение по которому предоставлено должнику в ситуации имущественного кризиса.</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lastRenderedPageBreak/>
        <w:t>3.1. Финансирование, оформленное договором займа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процедуре конкурсного производства, введенной в отношении должника, кредитор обратился в суд с заявлением о включении в реестр задолженности по договору займа. При этом кредитор представил вступивший в законную силу судебный акт о взыскании с должника в его пользу невозвращенного займа и неуплаченных процентов.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отказал во включении данного требования в реестр, сославшись на то, что кредитор является контролирующим должника лицом, а значит, на него относятся все риски банкротства подконтрольного общества.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отменил определение суда первой инстанции, включил требование в реестр с удовлетворением в третью очередь. Как указал суд, сам по себе факт корпоративного контроля кредитора над должником не является основанием для понижения очередности удовлетворения заемного требования такого кредитора. Кроме того, суд отметил, что требование подтверждено вступившим в законную силу судебным актом о взыскании задолженности по договору займа.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отменил определение суда первой инстанции и постановление суда апелляционной инстанции, направил спор на новое рассмотрение в суд первой инстанции.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Окружной суд согласился с выводом суда апелляционной инстанции о том, что действующее законодательство о банкротстве не содержит положений об автоматическом понижении очередности удовлетворения требования лица, контролирующего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Вместе с тем внутреннее финансирование должно осуществляться добросовестно и не нарушать права и законные интересы иных лиц. В данном деле судами не были установлены обстоятельства предоставления займа подконтрольному обществу.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Согласно п. 1 ст. 9 Закона о банкротстве при наличии любого из обстоятельств, указанных в этом пункте, считается, что должник находится в трудном экономическом положении (далее - имущественный кризис) и ему надлежит обратиться в суд с заявлением о собственном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Контролирующее лицо, которое пытается вернуть подконтрольное общество, пребывающее в состоянии имущественного кризиса, к нормальной предпринимательской деятельности посредством предоставления данному обществу финансирования (далее - компенсационное финансирование), в частности, с использованием конструкции договора займа, т.е. избравшее модель поведения, отличную от предписанной Законом о банкротстве, принимает на себя все связанные с этим риски, в том числе риск утраты компенсационного финансирования на случай объективного банкротства. Данные риски не могут перекладываться на других кредиторов (п. 1 ст. 2 ГК РФ). Таким образом, при банкротстве требование о возврате компенсационного финансирования не может быть противопоставлено их требованиям - оно подлежит удовлетворению после погашения требований, указанных в п. 4 ст. 142 </w:t>
      </w:r>
      <w:r w:rsidRPr="00E24ABD">
        <w:rPr>
          <w:rFonts w:ascii="Sylfaen" w:hAnsi="Sylfaen"/>
          <w:sz w:val="24"/>
          <w:szCs w:val="24"/>
        </w:rPr>
        <w:lastRenderedPageBreak/>
        <w:t>Закона о банкротстве, но приоритетно по отношению к требованиям лиц, получающих имущество должника по правилам п. 1 ст. 148 Закона о банкротстве и п. 8 ст. 63 ГК РФ (далее - очередность, предшествующая распределению ликвидационной квоты).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дал суду первой инстанции указание: при новом рассмотрении спора установить, при каких обстоятельствах предоставлялось финансирование, и с учетом этого определить очередность удовлетворения требования контролирующего лица. При этом окружной суд отметил, что вопреки выводу суда апелляционной инстанции само по себе наличие вступившего в законную силу судебного акта, подтверждающего задолженность, не освобождает арбитражный суд, рассматривающий дело о банкротстве, от обязанности определить очередность удовлетворения основанного на этой задолженности требования (п. 10 ст. 16 Закона о банкротстве).</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3.2. Финансирование, осуществляемое путем отказа от принятия мер к истребованию задолженности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деле о банкротстве было установлено: контролирующее должника лицо изначально предоставило заем не в условиях имущественного кризиса.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тем не менее признали требование о возврате займа подлежащим удовлетворению в очередности, предшествующей распределению ликвидационной квоты, исходя из следующего.</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После наступления согласованного в договоре срока возврата займа контролирующее должника лицо не принимало мер к его истребованию. Такое поведение было обусловлено тем, что к этому моменту изъятие финансирования повлекло бы возникновение имущественного кризиса на стороне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указали следующее: невостребование контролирующим лицом займа в разумный срок после истечения срока, на который он предоставлялся, равно как отказ от реализации права на досрочное истребование займа, предусмотренного договором или законом (например, п. 2 ст. 811, ст. 813 ГК РФ), или подписание дополнительного соглашения о продлении срока возврата займа по существу являются формами финансирования должника. Если такого рода финансирование осуществляется в условиях имущественного кризиса, позволяя должнику продолжать предпринимательскую деятельность, отклоняясь от заданного п. 1 ст. 9 Закона о банкротстве стандарта поведения, то оно признается компенсационным с отнесением на контролирующее лицо всех рисков, в том числе риска утраты данного финансирования на случай объективного банкротства.</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3.3. Финансирование, оформленное договором купли-продажи, подряда, аренды и т.д.</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Разновидностью финансирования по смыслу п. 1 ст. 317.1 ГК РФ является предоставление контролирующим лицом, осуществившим неденежное исполнение, отсрочки, рассрочки платежа подконтрольному должнику по договорам купли-продажи, подряда, аренды и т.д. по отношению к общим правилам о сроке платежа (об </w:t>
      </w:r>
      <w:r w:rsidRPr="00E24ABD">
        <w:rPr>
          <w:rFonts w:ascii="Sylfaen" w:hAnsi="Sylfaen"/>
          <w:sz w:val="24"/>
          <w:szCs w:val="24"/>
        </w:rPr>
        <w:lastRenderedPageBreak/>
        <w:t>оплате товара непосредственно до или после его передачи продавцом (п. 1 ст. 486 ГК РФ), об оплате работ после окончательной сдачи их результатов (п. 1 ст. 711 ГК РФ), о внесении арендной платы в сроки, обычно применяемые при аренде аналогичного имущества при сравнимых обстоятельствах (п. 1 ст. 614 ГК РФ) и т.п.). Поэтому в случае признания подобного финансирования компенсационным вопрос о распределении риска разрешается так же, как и в ситуации выдачи контролирующим лицом займа. При этом контролирующее лицо, опровергая факт выдачи компенсационного финансирования, вправе доказать, что согласованные им условия (его действия) были обусловлены объективными особенностями соответствующего рынка товаров, работ, услуг (ст. 65 АПК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Так, в одном из дел о банкротстве контролирующее лицо подало заявление о включении в реестр основного долга по арендной плате за несколько лет, предшествующих введению в отношении подконтрольного должника процедуры наблюдения.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указав на то, что при аренде коммерческой недвижимости арендная плата обычно вносится ежемесячно, арендодатель не принимал мер к истребованию в разумный срок задолженности, возникшей до имущественного кризиса, продолжил сдавать имущество в аренду после наступления этого кризиса, всю задолженность признал подлежащей удовлетворению в очередности, предшествующей распределению ликвидационной квоты.</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3.4. Доказывание обстоятельств, при которых предоставлялось финансирование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Неустраненные контролирующим лицом разумные сомнения относительно того, являлось ли предоставленное им финансирование компенсационным, толкуются в пользу независимых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деле о банкротстве определением суда первой инстанции, оставленным без изменения постановлением суда апелляционной инстанции, требование контролирующего должника лица включено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сослались на то, что возражающий по требованию независимый кредитор не доказал факт предоставления финансирования в ситуации имущественного кризиса.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названные судебные акты изменил, понизив очередность удовлетворения требования контролирующего лица.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силу ч. 1 ст. 65 АПК РФ каждое лицо, участвующее в деле, должно доказать обстоятельства, на которые оно ссылается как на основание своих требований и возражений.</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В рассматриваемом случае независимый кредитор, обосновывая довод о предоставлении финансирования в условиях имущественного кризиса, представил косвенное доказательство - выписку по счету должника, из которой усматривалось </w:t>
      </w:r>
      <w:r w:rsidRPr="00E24ABD">
        <w:rPr>
          <w:rFonts w:ascii="Sylfaen" w:hAnsi="Sylfaen"/>
          <w:sz w:val="24"/>
          <w:szCs w:val="24"/>
        </w:rPr>
        <w:lastRenderedPageBreak/>
        <w:t>существенное снижение выручки в период, предшествующий финансированию. Обычно это свидетельствует о возникновении реальной угрозы неплатежеспособности (обстоятельства, указанного в абзаце шестом п. 1 ст. 9 Закона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Контролирующее должника лицо, обладающее по сравнению с независимым кредитором значительно большим объемом информации о деятельности должника, структуре его активов и пассивов, состоянии расчетов с дебиторами и кредиторами и т.д., представило документы, которые не устранили все разумные сомнения относительно компенсационной природы финансирования.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При таких обстоятельствах в соответствии с ч. 1 ст. 9 АПК РФ и исходя из смысла разъяснений, изложенных в п. 26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именно контролирующее лицо должно нести риск наступления негативных последствий несовершения им процессуальных действий по представлению доказательств отсутствия имущественного кризиса в виде понижения очередности удовлетворения его требования.</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4. Очередность удовлетворения требования кредитора, аффилированного с лицом, контролирующим должника, может быть понижена, если этот кредитор предоставил компенсационное финансирование под влиянием контролирующего должника лица.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Должник (покупатель) в ситуации имущественного кризиса заключил с аффилированным по отношению к нему обществом (продавцом) договор поставки зерна.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Должник полученное зерно не оплатил. После того, как в отношении него была введена процедура наблюдения, общество обратилось в суд с заявлением о включении требования об оплате поставленного товара в реестр.</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не усмотрел оснований для понижения очередности удовлетворения данного требования, поскольку кредитор не являлся лицом, контролирующим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пришел к выводу о том, что требование поставщика подлежит удовлетворению в очередности, предшествующей распределению ликвидационной квоты.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Поставщик действительно напрямую не контролировал должника. Они аффилированы между собой по признаку вхождения в одну группу лиц (ст. 9 Федерального закона от 26 июля 2006 г. N 135-ФЗ "О защите конкуренции"). Так, конечным бенефициаром, контролирующим как должника, так и общество, являлась компания, которая имела возможность определять действия каждой из сторон договора.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Поставщик не доказал наличие каких-либо объективных особенностей состояния рынка зерна. Подконтрольное компании общество в силу аффилированности не могло не знать о том, что покупатель находится в ситуации имущественного кризиса, т.е. существует реальная угроза неполучения встречного денежного исполнения за </w:t>
      </w:r>
      <w:r w:rsidRPr="00E24ABD">
        <w:rPr>
          <w:rFonts w:ascii="Sylfaen" w:hAnsi="Sylfaen"/>
          <w:sz w:val="24"/>
          <w:szCs w:val="24"/>
        </w:rPr>
        <w:lastRenderedPageBreak/>
        <w:t>поставленное зерно. В такой ситуации вполне ожидаемым поведением любого не связанного с должником разумного участника гражданского оборота явился бы отказ от заключения договора либо передача зерна на условии "поставка против платежа". Это предопределено сущностью конструкции коммерческой организации, предполагающей имущественную обособленность названного субъекта (п. 1 ст. 48 ГК РФ), извлечение им прибыли в качестве основной цели деятельности (п. 1 ст. 50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Однако общество договор заключило и фактически его исполнило, передав зерно без получения оплаты. Наиболее вероятной причиной подобных действий поставщика является использование компанией как лицом, контролирующим обе стороны сделки, преимуществ своего положения для выведения одной стороны - должника - из состояния имущественного кризиса. Для достижения данной цели компания фактически перераспределила активы подконтрольных обществ, распорядившись поставить товар покупателю в ситуации имущественного кризиса последнего. Иное в нарушение требований ст. 65 АПК РФ общество не доказало. Поэтому требование общества о выплате стоимости товара, переданного по указанию лица, контролирующего поставщика и должника, по сути, является требованием о возврате компенсационного финансирования, и к нему применим соответствующий режим удовлетворения.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Кроме того, при рассмотрении требований, обусловленных отношениями, связанными с финансированием, осуществляемым несколькими аффилированными по отношению друг к другу лицами, судам необходимо учитывать следующее.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Правовые подходы, касающиеся очередности удовлетворения требования контролирующего лица, изложенные в настоящем обзоре, применимы и в ситуации, когда финансирование предоставляется несколькими аффилированными по отношению друг к другу лицами, в отдельности не контролирующими должника, но в совокупности имеющими возможность влиять на должника так же, как контролирующее лицо, если только они не докажут, что у каждого из них были собственные разумные экономические причины предоставления финансирования, отличные от мотивов предоставления компенсационного финансирования, т.е. они действовали самостоятельно в отсутствие соглашения между ними, а их поведение не являлось скоординированным (ч. 1 ст. 65 АПК РФ).</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5. Не подлежит удовлетворению заявление о включении в реестр требования аффилированного с должником лица, которое основано на исполнении им обязательства должника внешнему кредитору, если аффилированное лицо получило возмещение исполненного на основании соглашения с должником.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одном из дел было установлено, что должник получил от банка денежные средства по кредитному договору.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Исполнение обязательств заемщика обеспечено поручительством компании. Впоследствии она по требованию банка погасила задолженность по кредитному договору.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После возбуждения дела о банкротстве должника компания предъявила к </w:t>
      </w:r>
      <w:r w:rsidRPr="00E24ABD">
        <w:rPr>
          <w:rFonts w:ascii="Sylfaen" w:hAnsi="Sylfaen"/>
          <w:sz w:val="24"/>
          <w:szCs w:val="24"/>
        </w:rPr>
        <w:lastRenderedPageBreak/>
        <w:t>включению в реестр сумму, выплаченную банку.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Признавая требование компании обоснованным и подлежащим удовлетворению в третью очередь, суд первой инстанции сослался на то, что поручительство выдано в отсутствие имущественного кризиса на стороне должника, все права, принадлежавшие банку, перешли к компании в порядке суброгации (ст. 365, 384 и 387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определение суда первой инстанции отменил, признал требование компании необоснованным.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Компания и должник контролировались одним и тем же конечным бенефициаром, определяющим их действия, а также действия иных лиц, входящих в одну с ними группу.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установил, что имело место свободное перемещение денежных средств внутри данной группы. В частности, полученное от банка финансирование было перераспределено - выведено из числа активов должника со ссылкой на выдачу им займа другому члену группы. Затем при предъявлении банком претензии задолженность по кредитному договору погашена входящим в ту же группу поручителем. При этом члены группы не были лишены возможности в ответ на претензию банка произвести обратное перераспределение ресурсов в пользу должника, из оборота которого кредит был изъят изначально, с тем чтобы должник погасил внешний долг лично.</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отметил, что правило о переходе прав кредитора в порядке суброгации к поручителю, исполнившему обязательство, является диспозитивным. Оно применяется, если иное не предусмотрено договором поручителя с должником или не вытекает из отношений между ними (п. 3 ст. 365 ГК РФ). Другими словами, при наличии договора должника и поручителя о порядке вступления поручителя в чужой долг последствия исполнения обязательства поручителем в отношениях между ним и должником регулируются упомянутым договором, в том числе специальным соглашением, определяющим условия покрытия расходов на погашение чужого долга (далее - договор о покрытии), а не правилами о суброгации.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этого суд апелляционной инстанции признал, что для правильного разрешения спора, прежде всего, необходимо исследовать внутригрупповые отношения, в том числе сложившиеся между должником и компанией.</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рассматриваемом случае у одного члена группы были изъяты денежные средства в пользу другого члена той же группы, а потом третий член данной группы погасил долг первого перед независимым кредитором. С учетом презумпции разумности действий участников гражданского оборота (п. 5 ст. 10 ГК РФ) есть основания полагать, что действия, направленные на совершение упомянутых операций, обсуждались на внутригрупповых переговорах, в их основе лежит достигнутая членами группы договоренность. При этом подчиненность членов группы одному конечному бенефициару позволяла им заключать соглашения об исполнении обязательств друг друга, в том числе договоры о покрытии, без надлежащего юридического оформления (без соблюдения требований подп. 1 п. 1 ст. 161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lastRenderedPageBreak/>
        <w:t>Исходя из установленных фактов (наличие общего для всей группы конечного бенефициара, перемещение активов внутри этой группы, уменьшившее имущественную сферу должника, последующее исполнение обязательства должника членом группы) и обычной природы взаимодействия аффилированных лиц (предполагающей, как правило, скоординированность поведения, максимальный учет интересов друг друга, оптимизацию внутренних долговых обязательств, конфиденциальность информации о внутригрупповых соглашениях), суд апелляционной инстанции пришел к выводу о том, что были представлены доказательства реальности отношений по договору о покрытии и о погашении компанией задолженности должника в рамках данного договора в счет компенсации за изъятые у должника ранее кредитные ресурсы в пользу одного из членов группы.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силу ст. 65 АПК РФ на компанию перешло бремя опровержения существования такого рода отношений через обоснование разумных причин того, что она погашала задолженность как поручитель, рассчитывающий на суброгацию. В этих целях компании следовало раскрыть основания внутригруппового движения денежных средств, подтвердить, что расчетные операции, опосредующие перемещение активов внутри группы, оформлены в соответствии с их действительным экономическим смыслом и обусловлены разумными экономическими целями.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Компания представила лишь отдельные документы, которых было недостаточно для опровержения позиции о наличии договора о покрытии.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При таких обстоятельствах суд апелляционной инстанции признал недоказанным суброгационное основание требования аффилированного кредитора (ст. 9 и 65 АПК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другом деле суд признал необоснованным требование компании, аффилированной с должником, исполнившей обязательство последнего перед внешним по отношению к должнику кредитором и ссылавшейся на переход к ней требования в порядке суброгации на основании п. 5 ст. 313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исходил из того, что компания и должник входили в одну группу лиц, контролируемую одним и тем же конечным бенефициаром. Выписки по расчетным счетам членов данной группы свидетельствовали о перемещении денежных средств внутри группы. В ряде случаев плательщиком по таким внутригрупповым операциям на значительные суммы выступал должник.</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изложенного суд пришел к выводу о том, что погашение компанией обязательства должника перед внешним кредитором, скорее, могло быть обусловлено наличием скрытого от суда договора о покрытии, являющегося соглашением о предоставлении должнику компенсации за изъятые из его оборота активы посредством осуществления компанией платежа в пользу внешнего кредитора должника (абзац первый п. 21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п. 1 ст. 313 ГК РФ), нежели чем являться исполнением компанией чужого обязательства без возложения со стороны должника (пп. 2, 5 ст. 313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lastRenderedPageBreak/>
        <w:t>Поскольку компания не подтвердила, что операции по изъятию денежных средств со счета должника соотносятся с реальными хозяйственными отношениями, суд так же, как и в рассмотренной ранее ситуации выдачи поручительства, признал недоказанным суброгационное основание требования аффилированного кредитора (ст. 9 и 65 АПК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Аналогичный подход применим и в ситуации, когда аффилированная с должником компания перечисляет внешнему кредитору должника денежные средства во исполнение договора купли-продажи, на основании которого производится уступка требования к должнику, однако из анализа внутригрупповых отношений усматривается, что наряду с договором купли-продажи требования, заключенным аффилированным лицом (цессионарием) с внешним кредитором (цедентом), вероятнее всего, цессионарием и должником также был заключен договор о покрытии (о предоставлении должнику компенсации за изъятый у него актив путем совершения аффилированным лицом (цессионарием) платежа в пользу независимого кредитора должника), компенсационная природа которого не предполагает реализацию цессионарием прав кредитора.</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6. Очередность удовлетворения требования, перешедшего к лицу, контролирующему должника, в связи с переменой кредитора в обязательстве, понижается, если основание перехода этого требования возникло в ситуации имущественного кризиса должника.</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6.1. Суброгационное требование контролирующего должника лица, основанное на заключенном с независимым кредитором договоре о предоставлении контролирующим лицом обеспечения за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одном из дел было установлено, что должник (заемщик) и банк заключили кредитный договор, в соответствии с которым банк предоставил заемщику кредит.</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обеспечение исполнения обязательств по кредитному договору банк и контролирующая должника компания заключили договор поручительства. Кроме того, в целях обеспечения исполнения обязательств по возврату кредита и уплате процентов заемщик передал свое недвижимое имущество в ипотеку.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Впоследствии в связи с неисполнением заемщиком обязательств по кредитному договору задолженность перед банком была полностью погашена компанией как поручителем.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Затем суд возбудил производство по делу о банкротстве заемщика.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рамках данного дела компания обратилась в суд с заявлением о включении требований, основанных на кредитном договоре и договоре об ипотеке, перешедших к ней в порядке суброгации (ст. 365, подп. 3 п. 1 ст. 387 ГК РФ), в реестр как обеспеченных залогом имущества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Суды признали требования компании обоснованными, подлежащими удовлетворению в очередности, предшествующей распределению ликвидационной </w:t>
      </w:r>
      <w:r w:rsidRPr="00E24ABD">
        <w:rPr>
          <w:rFonts w:ascii="Sylfaen" w:hAnsi="Sylfaen"/>
          <w:sz w:val="24"/>
          <w:szCs w:val="24"/>
        </w:rPr>
        <w:lastRenderedPageBreak/>
        <w:t>квоты.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Как установили суды, договор о покрытии заемщиком и поручителем не заключался.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приняли во внимание, что договор поручительства был заключен компанией в условиях имущественного кризиса подконтрольного ей основного должника. Контролирующее лицо, выдавая поручительство, по сути, предоставило должнику компенсационное финансирование, а значит, суброгационные требования поручителя, в том числе основанные на договоре ипотеки, не могут конкурировать с требованиями других кредиторов (п. 1 ст. 9 Закона о банкротстве, п. 1 ст. 2 ГК РФ) - они подлежат удовлетворению в очередности, предшествующей распределению ликвидационной квоты. Компания вправе рассчитывать на погашение долгов из стоимости заложенного имущества преимущественно только перед кредиторами одной с ней очереди удовлетворения, в отношении кредиторов более приоритетных очередностей удовлетворения залоговые преимущества компании не действуют.</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6.2. Требование, приобретенное контролирующим лицом у независимого кредитора по договору купли-продажи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рамках дела о банкротстве должника контролирующее его лицо обратилось в суд с заявлением о включении в реестр требования, основанного на кредитном договоре.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Кредит был предоставлен должнику независимым кредитором - банком. До возбуждения дела о банкротстве заемщика контролирующее лицо приобрело у банка по договору купли-продажи требование к должнику о возврате кредита и об уплате процентов по нему.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признал требование обоснованным и включил его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исходил из того, что, если бы банк обратился с заявлением о включении задолженности в реестр, очередность удовлетворения соответствующего требования не была бы понижена. В силу ст. 384 ГК РФ к контролирующему лицу как к цессионарию требование перешло в том объеме и на тех условиях, которые существовали к моменту его перехода от цедента.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определение суда первой инстанции изменил, установив следующее: в момент уступки должник находился в состоянии имущественного кризиса.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Приобретая у независимого кредитора требование к должнику в такой ситуации, контролирующее лицо тем самым создавало условия для отсрочки погашения долга по кредитному договору, т.е. фактически профинансировало должника, предоставив ему возможность осуществлять предпринимательскую деятельность, не исполняя обязанность по подаче заявления о банкротстве (п. 1 ст. 9 Закона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Договор о покрытии контролирующим лицом и должником не заключался.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lastRenderedPageBreak/>
        <w:t>На требование, полученное лицом, контролирующим должника, в условиях имущественного кризиса последнего, распространяется тот же режим удовлетворения, что и на требование о возврате компенсационного финансирования, - оно удовлетворяется в очередности, предшествующей распределению ликвидационной квоты.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другом деле суд первой инстанции не понизил очередность удовлетворения уступленного контролирующему лицу требования, указав на то, что к моменту уступки срок исполнения обязательства еще не наступил, а значит, приобретение требования нельзя рассматривать как способ финансирования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изменил определение суда первой инстанции, указав следующее. Контролирующему лицу было очевидно - должник исходя из своего имущественного положения не сможет исполнить обязательство тогда, когда наступит срок его исполнения. Иными словами, должник в момент уступки уже находился в ситуации имущественного кризиса, под которым понимается не только непосредственное наступление обстоятельств, указанных в п. 1 ст. 9 Закона о банкротстве, но и ситуация, при которой их возникновение стало неизбежно.</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6.3. Требование контролирующего лица, исполнившего обязательство должника перед независимым кредитором в отсутствие возложения со стороны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Компания, контролирующая общество, до возбуждения дела о его несостоятельности исполнила обязательство общества перед банком по кредитному договору без возложения со стороны должника. Впоследствии компания обратилась в суд с заявлением о включении в реестр требования, основанного на кредитном договоре, со ссылкой на переход к ней данного требования на основании п. 5 ст. 313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Определением суда первой инстанции заявление компании признано обоснованным, задолженность включена в реестр с удовлетворением в третью очередь. Суд счел, что компания в порядке суброгации заменила банк (кредитора).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установив, что исполнение чужого обязательства осуществлено контролирующим лицом в ситуации имущественного кризиса должника, признал суброгационное требование контролирующего лица подлежащим удовлетворению в очередности, предшествующей распределению ликвидационной квоты. Суд указал, что такое погашение долга является разновидностью финансирования, поскольку направлено на блокирование возможности независимого кредитора инициировать возбуждение дела о банкротстве должника и создание тем самым условий для продолжения предпринимательской деятельности в ситуации имущественного кризиса, маскируя его вопреки требованиям п. 1 ст. 9 Закона о банкротстве. Подобного рода финансирование признается компенсационным.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Аналогичный подход применим и в ситуации, когда контролирующее лицо (плательщик), исполнившее обязательство должника перед независимым кредитором на основании заключенного должником и контролирующим его лицом договора о покрытии, содержащего условие о выплате плательщику вознаграждения за погашение </w:t>
      </w:r>
      <w:r w:rsidRPr="00E24ABD">
        <w:rPr>
          <w:rFonts w:ascii="Sylfaen" w:hAnsi="Sylfaen"/>
          <w:sz w:val="24"/>
          <w:szCs w:val="24"/>
        </w:rPr>
        <w:lastRenderedPageBreak/>
        <w:t>чужого долга, предъявляет к включению в реестр сумму вознаграждения по договору о покрытии.</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7. Действия, направленные на необоснованное повышение очередности удовлетворения требования, эту очередность не изменяют.</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рамках дела о банкротстве должника общество обратилось в суд с заявлением о включении в реестр требования, основанного на договоре займа.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Другой кредитор заявил возражение относительно очередности удовлетворения данного требования, сославшись на то, что оно приобретено обществом у компании, являющейся лицом, контролирующим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счел, что для правильного разрешения спора значение имеет правовое положение предъявившего требование лица, а не первоначального кредитора - займодавца. Указав на отсутствие заинтересованности общества по отношению к должнику (ст. 19 Закона о банкротстве), суд включил его требование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изменил определение суда первой инстанции, признав требование общества подлежащим удовлетворению в очередности, предшествующей распределению ликвидационной квоты.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установил, что компания предоставила должнику компенсационное финансирование. Следовательно, если бы уступка не была совершена, очередность удовлетворения требования компании о возврате такого финансирования подлежала бы понижению.</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Как разъяснено в абзаце втором п. 4 постановления Пленума Верховного Суда Российской Федерации от 21 декабря 2017 г. N 54 "О некоторых вопросах применения положений главы 24 ГК РФ о перемене лиц в обязательстве на основании сделки", первоначальный кредитор не может уступить новому кредитору больше прав, чем имеет сам; вместе с тем на основании закона новый кредитор в силу его особого правового положения может обладать дополнительными правами, которые отсутствовали у первоначального кредитора.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Общество в соответствии с законом не имело каких-либо дополнительных прав по сравнению с правами компании. Поэтому уступка компанией требования обществу - внешне независимому кредитору - не изменила очередность его удовлетворения.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другом деле с заявлением о включении в реестр требования, основанного на договоре займа, обратился кредитор, ссылавшийся на отсутствие у него признаков аффилированности по отношению к должнику.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Суд первой инстанции установил, что данный кредитор на момент предоставления займа являлся мажоритарным акционером, контролирующим должника. Заем выдан в условиях имущественного кризиса последнего и являлся компенсационным финансированием. Последующая продажа кредитором пакета акций, прекратившая </w:t>
      </w:r>
      <w:r w:rsidRPr="00E24ABD">
        <w:rPr>
          <w:rFonts w:ascii="Sylfaen" w:hAnsi="Sylfaen"/>
          <w:sz w:val="24"/>
          <w:szCs w:val="24"/>
        </w:rPr>
        <w:lastRenderedPageBreak/>
        <w:t>возможность осуществления им контроля над должником, не повлекла повышения очередности удовлетворения требования бывшего мажоритарного акционера.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изложенного суд признал требование подлежащим удовлетворению в очередности, предшествующей распределению ликвидационной квоты.</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8. Контролирующее должника лицо, привлеченное к субсидиарной ответственности за невозможность полного погашения требований кредиторов, не может получить удовлетворение своего требования к должнику наравне с требованиями других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Требование компании, основанное на неисполнении должником обязательств по договору подряда, включено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Впоследствии в арбитражный суд поступило заявление о привлечении этой компании к субсидиарной ответственности за невозможность полного погашения требований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период рассмотрения спора о привлечении к ответственности компания обратилась в суд с жалобой на бездействие конкурсного управляющего, выразившееся в невыплате ей денежных средств в счет погашения задолженности, включенной в реестр, в процедуре расчетов с кредиторами третьей очереди удовлетворения.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жалобу удовлетворил.</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счел, что, поскольку очередность удовлетворения требования компании не была понижена при включении задолженности в реестр, отсутствовали основания для приостановления выплат в ее пользу до вступления в законную силу судебного акта по вопросу о привлечении компании к субсидиарной ответственности.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определение суда первой инстанции отменил, в удовлетворении жалобы отказал.</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Если в возникновении невозможности исполнения по причине банкротства виноват кредитор, он лишается права требовать возврата той части своего предоставления, которая покрывает убытки должника (п. 1 ст. 6, п. 4 ст. 401, ст. 404, 406 и п. 2 ст. 416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Следовательно, если контролирующее лицо виновными действиями создало ситуацию банкротства, т.е. ситуацию, при которой полное исполнение обязательств как перед ним, так и перед другими кредиторами стало невозможно и кредиторы получат лишь часть от причитающегося, такое контролирующее лицо несет риск возникшего неисполнения. Оно не вправе полагаться на то, что при банкротстве последствия его виновных действий будут относиться не только на него, но и на других кредиторов, а значит, контролирующее лицо не может получить удовлетворение в той же очередности, что и независимые кредиторы.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Если в период рассмотрения судом заявления о привлечении кредитора к </w:t>
      </w:r>
      <w:r w:rsidRPr="00E24ABD">
        <w:rPr>
          <w:rFonts w:ascii="Sylfaen" w:hAnsi="Sylfaen"/>
          <w:sz w:val="24"/>
          <w:szCs w:val="24"/>
        </w:rPr>
        <w:lastRenderedPageBreak/>
        <w:t>субсидиарной ответственности как контролирующего лица конкурсный управляющий приступил к расчетам с кредиторами третьей очереди удовлетворения, то применительно к абзацу первому п. 6 ст. 142 Закона о банкротстве он обязан зарезервировать денежные средства в размере, достаточном для пропорционального удовлетворения кредиторского требования лица, привлекаемого к ответственности (п. 1 ст. 6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случае отказа в привлечении кредитора к ответственности зарезервированные денежные средства передаются ему, а в случае привлечения к ответственности (после вступления в силу определения о наличии оснований для привлечения к ответственности) определение о включении в реестр требования контролирующего лица подлежит пересмотру применительно к правилам ст. 311 АПК РФ по заявлению заинтересованного лица, зарезервированные средства перераспределяются в соответствии с изменившимся реестром, после чего определяется размер ответственности контролирующего лица.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изложенного суд апелляционной инстанции отказал в признании незаконным бездействия арбитражного управляющего, зарезервировавшего необходимую сумму, указав, что его поведение являлось законным, отвечало принципам добросовестности и разумности (п. 4 ст. 20.3 Закона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другом деле конкурсный кредитор обратился в суд с заявлением о принятии обеспечительных мер (п. 2 ч. 1 ст. 91 АПК РФ, ст. 46 Закона о банкротстве) в виде запрета осуществлять расчеты за счет конкурсной массы по требованию другого кредитора, являющегося ответчиком по заявлению о привлечении контролирующего лица к субсидиарной ответственности.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Конкурсный управляющий возражал против принятия подобных мер, поскольку и в их отсутствие управляющий обязан зарезервировать средства, подлежащие выплате привлекаемому к ответственности лицу.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удовлетворил заявление кредитора. Наличие обязанности по резервированию не лишает независимого кредитора права заявить ходатайство о принятии обеспечительных мер. Испрашиваемые меры направлены на сохранение существующего состояния отношений (status quo) между лицами, вовлеченными в процесс банкротства, и предотвращение причинения значительного ущерба независимым кредиторам на случай недобросовестности арбитражного управляющего. Суд учел, что при осуществлении выплат в пользу привлекаемого к ответственности лица последующая защита интересов независимых кредиторов будет существенно затруднена.</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9. Очередность удовлетворения требования контролирующего должника лица о возврате займа, предоставленного в начальный период осуществления должником предпринимательской деятельности, может быть понижена, если не установлено иных целей выбора такой модели финансирования, кроме как перераспределение риска на случай банкротства.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В рамках дела о банкротстве общества с ограниченной ответственностью (далее в </w:t>
      </w:r>
      <w:r w:rsidRPr="00E24ABD">
        <w:rPr>
          <w:rFonts w:ascii="Sylfaen" w:hAnsi="Sylfaen"/>
          <w:sz w:val="24"/>
          <w:szCs w:val="24"/>
        </w:rPr>
        <w:lastRenderedPageBreak/>
        <w:t>этом пункте - организация) лицо, контролирующее его посредством косвенного участия в уставном капитале, обратилось в суд с заявлением о включении в реестр требования, основанного на договоре займа.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Суды установили, что при создании организации учредители наделили ее уставным капиталом в минимальном размере - 10 тыс. руб. (п. 1 ст. 14 Федерального закона от 8 февраля 1998 г. N 14-ФЗ "Об обществах с ограниченной ответственностью" (далее - Закон об обществах), п. 1 ст. 66.2, п. 1 ст. 90 ГК РФ). После создания организация предпринимательскую деятельность фактически не вела. Затем контролирующее лицо предоставило организации заем, и она приступила к реализации проекта по созданию офисного центра.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Последующее введение в отношении организации процедуры банкротства послужило основанием для обращения контролирующего лица с заявлением о включении заемной задолженности в реестр.</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с выводами которого согласились суды апелляционной инстанции и округа, понизил очередность удовлетворения данного требования.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Согласно абзацу второму п. 4 ст. 65.2 ГК РФ участник корпорации обязан участвовать в образовании имущества корпорации в необходимом размере.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 общему правилу, в связи с неопределенностью, присущей предпринимательской деятельности, учредителям хозяйственного общества заранее может быть не известно, является ли формируемый ими уставный капитал достаточным или нет.</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Вместе с тем в рассматриваемом случае у учредителей организации не было какой-либо неопределенности относительно рынка и масштабов деятельности нового, созданного ими, участника гражданского оборота. Уже на начальном этапе им было заведомо известно, что организация не имеет возможности вести нормальную предпринимательскую деятельность в сфере создания крупных объектов недвижимости ввиду очевидного несоответствия полученного ею имущества (денежные средства в сумме 10 тыс. руб.) объему планируемых мероприятий (создание офисного центра). Контролирующее лицо намеренно отказалось от предусмотренных законом механизмов капитализации через взносы в уставный капитал (ст. 15 Закона об обществах) или вклады в имущество (ст. 27 Закона об обществах) и воспользовалось предусмотренным законом минимальным размером уставного капитала, не выполняющим гарантирующую функцию. Это было сделано с единственной целью - перераспределение риска утраты крупного вклада на случай неуспешности коммерческого проекта, повлекшей банкротство подконтрольной организации. Однако в ситуации прибыльности данного проекта все преимущества относились бы на это контролирующее лицо. Избранная контролирующим лицом процедура финансирования уже в момент ее выбора приводила к очевидному дисбалансу прав должника (его учредителей, контролирующего лица) и прав независимых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При таких обстоятельствах на основании п. 4 ст. 1 ГК РФ суд признал требование </w:t>
      </w:r>
      <w:r w:rsidRPr="00E24ABD">
        <w:rPr>
          <w:rFonts w:ascii="Sylfaen" w:hAnsi="Sylfaen"/>
          <w:sz w:val="24"/>
          <w:szCs w:val="24"/>
        </w:rPr>
        <w:lastRenderedPageBreak/>
        <w:t>контролирующего лица подлежащим удовлетворению в очередности, предшествующей распределению ликвидационной квоты.</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10. Если предоставление займа лицом, контролирующим должника, в условиях кризиса последнего было обусловлено наличием соглашения займодавца с не связанным с должником мажоритарным кредитором, очередность удовлетворения требования контролирующего лица не понижается при условии, что данным соглашением не были нарушены права и законные интересы миноритарных кредиторов, не участвовавших в этом соглашении.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условиях имущественного кризиса должника контролирующая его компания и мажоритарный кредитор, не связанный с должником, пришли к соглашению о том, что в целях реализации плана по преодолению кризиса контролирующее лицо предоставит должнику компенсационное финансирование.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После этого контролирующее лицо предоставило должнику несколько займов.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Однако должник не сумел преодолеть имущественный кризис (несмотря на полученное компенсационное финансирование), и в отношении него было возбуждено дело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рамках этого дела компания обратилась в суд с заявлением о включении ее требования в реестр.</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Определением суда первой инстанции требования контролирующего лица признаны подлежащими удовлетворению в очередности, предшествующей распределению ликвидационной квоты.</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Постановлением суда апелляционной инстанции определение суда первой инстанции оставлено без изменения.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округа названные судебные акты отменил, направив обособленный спор на новое рассмотрение в суд первой инстанции.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Очередность удовлетворения требования контролирующего лица понижается вследствие того, что оно, отклоняясь от стандарта поведения, предусмотренного п. 1 ст. 9 Закона о банкротстве, принимает решение о предоставлении компенсационного финансирования на свой риск, относя на себя в том числе риск утраты данного финансирования на случай объективного банкротства. По общему правилу, в соответствии с п. 1 ст. 2 ГК РФ этот риск не может перекладываться на других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Вместе с тем оснований для отнесения риска невозврата компенсационного финансирования на контролирующее лицо не возникает в ситуации, когда решение о предоставлении компенсационного финансирования, являющееся по своей природе частным случаем досудебной санации (ст. 31 Закона о банкротстве), было согласовано с мажоритарным кредитором и вследствие его реализации положение не участвовавших в принятии данного решения миноритарных кредиторов (п. 3 ст. 308 ГК РФ) не </w:t>
      </w:r>
      <w:r w:rsidRPr="00E24ABD">
        <w:rPr>
          <w:rFonts w:ascii="Sylfaen" w:hAnsi="Sylfaen"/>
          <w:sz w:val="24"/>
          <w:szCs w:val="24"/>
        </w:rPr>
        <w:lastRenderedPageBreak/>
        <w:t>ухудшилось по сравнению с тем, как если бы финансирование не предоставлялось, а имущество должника немедленно реализовывалось бы в ликвидационной процедуре.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изложенного суд округа указал на необходимость проверки при новом рассмотрении спора обстоятельств, касающихся влияния данного плана на положение миноритарных кредиторов.</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11. Наличие у кредитора, предоставившего должнику финансирование, права контролировать деятельность последнего для обеспечения возврата этого финансирования не является основанием понижения очередности удовлетворения требования такого кредитора, не преследующего цель участия в распределении прибыли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деле о банкротстве должника банк обратился в суд с заявлением о включении его требования, основанного на кредитном договоре,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установив, что кредит был предоставлен в период имущественного кризиса, понизил очередность удовлетворения требования банка. Суд сослался на следующее: кредитная организация контролировала должника, поскольку в силу заключенного с мажоритарным акционером договора залога акций должника она имела право голосовать на общем собрании акционеров соответствующими акциями и осуществлять иные права акционера должника, в том числе на получение информации о его деятельности.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изменил определение суда первой инстанции, включив требование банка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Основанием понижения очередности удовлетворения требования контролирующего лица является то, что, предоставляя в ситуации имущественного кризиса компенсационное финансирование, это лицо в одностороннем порядке (без участия независимых кредиторов) принимает рискованное решение о способе выхода из сложившейся ситуации, затрагивающее судьбу уже вложенных независимыми кредиторами средств, отклоняясь от стандарта поведения, установленного п. 1 ст. 9 Закона о банкротстве. Поэтому все возможные риски, связанные с реализацией данного решения, относятся на контролирующее лицо. При этом указанное лицо, предоставляя финансирование, рассчитывает не только и не столько на получение выгоды в виде согласованного в договоре процента за пользование займом, сколько на участие в распределении всей потенциальной прибыли должника, заранее неопределимой и неограниченной.</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данном случае банк, учитывая повышенный риск невозврата выдаваемого им кредита, договорился о предоставлении ему права на участие в управлении деятельностью должника для воспрепятствования возможному выводу активов, создания гарантий использования заемных средств по назначению и т.д., т.е., в конечном счете, для обеспечения исполнения обязательств по возврату кредита и выплате фиксированного процента по нему (ст. 819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lastRenderedPageBreak/>
        <w:t>По смыслу ст. 358.15, 358.17 ГК РФ, ст. 51.6 Федерального закона от 22 апреля 1996 г. N 39-ФЗ "О рынке ценных бумаг" (далее - Закон о рынке ценных бумаг) в подобных случаях презюмируется отсутствие у кредитной организации цели участия в распределении всей предполагаемой будущей прибыли должника. Кредитор, который ссылался на необходимость понижения очередности удовлетворения требования банка, не смог представить ни доказательств обратного (например, доказательств совершения кредитной организацией действий, выходящих за пределы обычных интересов кредитора-залогодержателя), ни свидетельств того, что банк действовал недобросовестно (в частности, навязывал органам управления должника заведомо невыгодные управленческие решения, блокировал принятие явно выгодных решений).</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изложенного суд апелляционной инстанции не усмотрел достаточных оснований для отнесения на банк риска утраты финансирования на случай банкротства и включил его требование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 тем же основаниям в другом деле суд не понизил очередность удовлетворения основанного на кредитном договоре требования банка, которому мажоритарный акционер должника передал в собственность свои акции, указав следующее.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Банк, не связанный с должником, находящимся в ситуации имущественного кризиса, предоставил ему кредит. В это же время банк заключил с мажоритарным акционером договор репо. Исполняя первую часть договора репо, акционер передал принадлежащий ему пакет акций банку. По условиям договора репо его вторая часть подлежала исполнению банком после погашения должником кредита и уплаты процентов.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указал на то, что приобретение банком прав на акции служило для него лишь обеспечением исполнения заемщиком обязательств по уплате установленных кредитным договором платежей, а также гарантией возврата вложенного. По смыслу ст. 329 ГК РФ, ст. 51.3 Закона о рынке ценных бумаг и с учетом условий договора репо упомянутое обеспечение носило временный характер - оно прекращалось при внесении заемщиком всех платежей по кредитному договору (в случае если бы план выхода из кризиса был реализован, то долг был бы погашен, а акции - возвращены первоначальному акционеру во исполнение второй части договора репо). Суд принял во внимание разъяснения о возможности признания обеспечительного характера действий по передаче права собственности, приведенные в п. 1 постановления Пленума Высшего Арбитражного Суда Российской Федерации от 14 марта 2014 г. N 17 "Об отдельных вопросах, связанных с договором выкупного лизинга".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третьем деле суд не понизил очередность удовлетворения требования кредитной организации, выдавшей кредит в условиях имущественного кризиса должника, несмотря на то, что она имела фактическую возможность контролировать деятельность должника в силу: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отдельных положений кредитного договора, содержащих специальные условия о совершении заемщиком одних действий и о воздержании от совершения других - о согласовании с банком ряда управленческих решений (в частности, о продаже </w:t>
      </w:r>
      <w:r w:rsidRPr="00E24ABD">
        <w:rPr>
          <w:rFonts w:ascii="Sylfaen" w:hAnsi="Sylfaen"/>
          <w:sz w:val="24"/>
          <w:szCs w:val="24"/>
        </w:rPr>
        <w:lastRenderedPageBreak/>
        <w:t>имущества стоимостью свыше 10 процентов от балансовой стоимости активов), о запрете на приобретение заемщиком непрофильных активов и т.д. (далее - специальные условия финансирования);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заключенного банком и мажоритарным акционером должника по правилам п. 9 ст. 67.2 ГК РФ корпоративного договора, согласно которому акционер обязался голосовать против решений, направленных на изменение основного вида деятельности заемщика, о внесении изменений в устав в части расширения полномочий единоличного исполнительного органа, о реорганизации должника, решений об одобрении крупных сделок и сделок с заинтересованностью, не согласованных с банком, проголосовать на общем собрании за включение представителя кредитной организации в состав совета директоров должника и др.</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исходил из того, что содержащиеся в кредитном договоре специальные условия финансирования, корпоративный договор с мажоритарным акционером были использованы в качестве обеспечительного механизма надлежащего исполнения заемщиком обязательств по кредитному договору. При этом кредитная организация не преследовала цель участия в распределении прибыли.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четвертом деле судом установлено, что кредитор, не связанный с должником, предоставил ему заем в ситуации имущественного кризиса заемщика. В целях обеспечения исполнения обязательств по возврату займа и уплате процентов акционеры должника передали займодавцу в залог свои акции (ст. 358.15, 358.16 ГК РФ, ст. 51.6 Закона о рынке ценных бумаг). Ввиду неисполнения должником обязательств по возврату займа кредитор обратил взыскание на эти акции, что не привело к погашению задолженности в полном объеме.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Впоследствии было возбуждено дело о банкротстве заемщика.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включил требование кредитора о возврате непогашенной части долга в реестр с удовлетворением в третью очередь, указав следующее: обращение взыскания на заложенные акции направлено на получение исполнения, став акционером, кредитор не предоставлял должнику неразумно длительных отсрочки либо рассрочки исполнения заемного обязательства, при этом, по существу, займодавец не имел возможности участвовать в распределении прибыли должника.</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12. Выбор кандидатуры арбитражного управляющего либо саморегулируемой организации арбитражных управляющих определяется решением кредиторов, не являющихся лицами, контролирующими должника или аффилированными с должником.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Конкурсный кредитор обратился в суд с заявлением о признании недействительным решения общего собрания кредиторов должника о выборе кандидатуры конкурсного управляющего. Заявление мотивировано тем, что при определении кворума и подсчете голосов учитывались включенные в третью очередь реестра требования контролирующего должника лица и аффилированных с должником лиц.</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lastRenderedPageBreak/>
        <w:t>Суд первой инстанции в удовлетворении заявления отказал, сославшись на то, что Законом о банкротстве (в том числе положениями ст. 12) не предусмотрено исключение указанных лиц из числа кредиторов, голосующих по вопросам повестки дня.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определение суда первой инстанции отменил.</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Федеральный законодатель, дополняя ст. 37 Закона о банкротстве п. 5, установил, что при выборе арбитражного управляющего (саморегулируемой организации) в первой процедуре банкротства мнение должника игнорируется: арбитражный управляющий выбирается конкурсным кредитором - заявителем по делу о банкротстве, а при подаче заявления о банкротстве самим должником - случайным образом. Такое регулирование направлено на обеспечение подлинной независимости управляющего и предотвращение потенциального конфликта интересов, т.е. на устранение каких-либо сомнений по поводу того, что управляющий, предложенный должником, прежде всего будет действовать к выгоде последнего, игнорируя права гражданско-правового сообщества, объединяющего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дальнейшем решение о выборе арбитражного управляющего (саморегулируемой организации) принимается собранием кредиторов (абзац шестой п. 2 ст. 12 Закона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Поскольку, по общему правилу, контролирующее должника лицо и аффилированные с должником лица имеют общий с должником интерес, отличный от интереса независимых кредиторов, учет их голосов при последующем выборе кандидатуры арбитражного управляющего (саморегулируемой организации) приводит к тому, что установленный действующим правовым регулированием механизм предотвращения потенциального конфликта интересов не достигает своей цели.</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Из этого же исходят и п. 2 ст. 126 и п. 1 ст. 129 Закона о банкротстве, предусматривающие после признания должника банкротом прекращение полномочий акционеров по избранию руководителя должника и передачу полномочий по выбору нового руководителя в виде конкурсного управляющего к компетенции собрания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 учетом изложенного на основании п. 1 с. 6 ГК РФ, абзаца шестого п. 2 ст. 12, п. 5 ст. 37 и ст. 126 Закона о банкротстве суд апелляционной инстанции пришел к выводу о том, что решение о кандидатуре арбитражного управляющего (саморегулируемой организации) в ходе любой процедуры банкротства должно приниматься кредиторами, не являющимися лицами, контролирующими должника или аффилированными с ним.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Установив, что учет голосов названных лиц повлиял на результаты голосования, суд апелляционной инстанции признал решение собрания недействительным (п. 4 ст. 15 Закона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В другом деле суд отклонил возражение об отсутствии юридической силы у решения собрания кредиторов о выборе саморегулируемой организации, основанное на голосовании за принятие данного решения кредитной организации, имевшей </w:t>
      </w:r>
      <w:r w:rsidRPr="00E24ABD">
        <w:rPr>
          <w:rFonts w:ascii="Sylfaen" w:hAnsi="Sylfaen"/>
          <w:sz w:val="24"/>
          <w:szCs w:val="24"/>
        </w:rPr>
        <w:lastRenderedPageBreak/>
        <w:t>корпоративный договор с мажоритарным акционером должника (п. 9 ст. 67.2 ГК РФ).</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данном случае кредитная организация получила право контролировать деятельность должника только в обеспечительных целях, и поэтому у нее не появился интерес, отличный от интереса кредиторов, не связанных с должником.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Аналогичная ситуация возникает и тогда, когда не связанный с должником кредитор получил в обеспечительных целях корпоративные права в отношении должника либо право контролировать деятельность должника, включив специальные условия финансирования в кредитный договор.</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третьем деле по тем же мотивам суд признал за кредитной организацией, получившей возможность контролировать деятельность должника в обеспечительных целях, право предлагать кандидатуру управляющего при подаче ею заявления о признании должника банкротом.</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13. Само по себе участие публично-правового образования в формировании уставного капитала (фонда) должника не является основанием для понижения очередности удовлетворения требования публично-правового образования к этому должнику.</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деле о банкротстве федерального государственного унитарного предприятия (далее - предприятие) уполномоченный орган обратился в суд с заявлением о включении в реестр регрессного требования, основанного на исполнении Российской Федерацией государственной гарантии, предоставленной бенефициару в обеспечение надлежащего исполнения предприятием обязательств перед этим бенефициаром.</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признал требование обоснованным, подлежащим удовлетворению в очередности, предшествующей распределению ликвидационной квоты. Определение мотивировано следующим. Предприятие учреждено Российской Федерацией, которая, выдав государственную гарантию в условиях имущественного кризиса предприятия, по сути, предоставила ему компенсационное финансирование.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изменил определение суда первой инстанции, включив требование уполномоченного органа в реестр с удовлетворением в третью очередь.</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Создание публично-правовым образованием предприятия было вызвано необходимостью осуществления им деятельности для решения общественно значимых задач (п. 4 ст. 8 Федерального закона от 14 ноября 2002 г. N 161-ФЗ "О государственных и муниципальных унитарных предприятиях"). Поддержка предприятия путем выдачи его контрагенту государственной гарантии направлена на создание Российской Федерацией условий для достижения указанной цели учреждения должника и обусловлена публичным интересом. Причиной действий публично-правового образования не являлось характерное для обычного контролирующего лица бенефициарное стремление участвовать в распределении всей возможной будущей прибыли должника.</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lastRenderedPageBreak/>
        <w:t>При таких обстоятельствах суд не нашел оснований полагать, что требование о включении задолженности в реестр предъявлено уполномоченным органом для необоснованного перераспределения риска при банкротстве предприятия.</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другом деле суд признал необоснованными доводы об отсутствии у уполномоченного органа права голоса на собрании кредиторов должника, учрежденного публично-правовым образованием, по вопросу о выборе кандидатуры арбитражного управляющего, применив по аналогии (ст. 6 ГК РФ) п. 1 ст. 81 Федерального закона от 26 декабря 1995 г. N 208-ФЗ "Об акционерных обществах", п. 1 ст. 45 Закона об обществах с ограниченной ответственностью и указав на то, что в данном случае целью участия Российской Федерации в формировании уставного капитала (фонда) должника являлась не столько реализация ее имущественных прав учредителя, сколько выполнение публично-правовых обязанностей, вытекающих из государственных функций.</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ind w:firstLine="540"/>
        <w:jc w:val="both"/>
        <w:rPr>
          <w:rFonts w:ascii="Sylfaen" w:hAnsi="Sylfaen"/>
          <w:sz w:val="24"/>
          <w:szCs w:val="24"/>
        </w:rPr>
      </w:pPr>
      <w:r w:rsidRPr="00E24ABD">
        <w:rPr>
          <w:rFonts w:ascii="Sylfaen" w:hAnsi="Sylfaen"/>
          <w:sz w:val="24"/>
          <w:szCs w:val="24"/>
        </w:rPr>
        <w:t>14. Кредитор, требование которого признано подлежащим удовлетворению в очередности, предшествующей распределению ликвидационной квоты, обладает процессуальными правами лица, участвующего в деле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первой инстанции оставил без рассмотрения жалобу на действия арбитражного управляющего, поданную контролирующим лицом, чье требование признано подлежащим удовлетворению в очередности, предшествующей распределению ликвидационной квоты. Суд сослался на то, что такой кредитор не обладает правами лица, участвующего в деле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это определение отменил.</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Понижение очередности погашения требования лица, контролирующего должника, вызвано исключительно отнесением на него риска предоставления компенсационного финансирования. В связи с этим требование такого лица удовлетворяется на основании п. 1 ст. 9 Закона о банкротстве, п. 1 ст. 2 ГК РФ в очередности, предшествующей распределению ликвидационной квоты, и оно в силу п. 1 ст. 12 Закона о банкротстве не имеет права голоса на собраниях кредиторов.</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Однако, несмотря на более низкую вероятность получить реальное исполнение в процедуре банкротства, у данного лица сохраняется материальное требование к должнику, не являющееся корпоративным. Поэтому с процессуальной точки зрения такой кредитор имеет все права, предоставляемые участвующему в деле о банкротстве лицу (ст. 34 Закона о банкротстве). Так, в частности, он вправе участвовать в судебных заседаниях по делу о банкротстве, обжаловать принятые по этому делу судебные акты, заявлять возражения против требований кредиторов, подавать жалобы на действия арбитражного управляющего, участвовать в собраниях кредиторов без права голоса и т.д.</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В другом деле компания, контролирующая должника, обратилась в суд с заявлением о его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 xml:space="preserve">Суд первой инстанции отказал во введении процедуры наблюдения по заявлению компании и прекратил производство по делу, сославшись на последний абзац п. 3 ст. 48 </w:t>
      </w:r>
      <w:r w:rsidRPr="00E24ABD">
        <w:rPr>
          <w:rFonts w:ascii="Sylfaen" w:hAnsi="Sylfaen"/>
          <w:sz w:val="24"/>
          <w:szCs w:val="24"/>
        </w:rPr>
        <w:lastRenderedPageBreak/>
        <w:t>Закона о банкротстве. Как отметил суд, требование компании подлежит удовлетворению в очередности, предшествующей распределению ликвидационной квоты, в связи с чем она не может инициировать возбуждение дела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Суд апелляционной инстанции отменил определение суда первой инстанции. Суд указал, что компания является контролирующим должника лицом, поэтому она не только вправе, но и обязана принимать меры по инициированию процедуры несостоятельности в отношении должника при возникновении имущественного кризиса на стороне последнего (пп. 1 и 3.1 ст. 9 Закона о банкротстве).</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Более того, поскольку право обратиться с заявлением о собственном банкротстве принадлежит не только должнику (п. 1 ст. 7 Закона о банкротстве), но и кредиторам, то нет оснований полагать, что соответствующими полномочиями не обладают контролирующие должника либо аффилированные с ним лица, требования которых возникли на основании гражданско-правовых сделок.</w:t>
      </w:r>
    </w:p>
    <w:p w:rsidR="0090183D" w:rsidRPr="00E24ABD" w:rsidRDefault="0090183D" w:rsidP="0090183D">
      <w:pPr>
        <w:pStyle w:val="ConsPlusNormal"/>
        <w:spacing w:before="240"/>
        <w:ind w:firstLine="540"/>
        <w:jc w:val="both"/>
        <w:rPr>
          <w:rFonts w:ascii="Sylfaen" w:hAnsi="Sylfaen"/>
          <w:sz w:val="24"/>
          <w:szCs w:val="24"/>
        </w:rPr>
      </w:pPr>
      <w:r w:rsidRPr="00E24ABD">
        <w:rPr>
          <w:rFonts w:ascii="Sylfaen" w:hAnsi="Sylfaen"/>
          <w:sz w:val="24"/>
          <w:szCs w:val="24"/>
        </w:rPr>
        <w:t>Учитывая изложенное, суд апелляционной инстанции ввел в отношении должника процедуру наблюдения, признав требование компании подлежащим удовлетворению в очередности, предшествующей распределению ликвидационной квоты. При этом вопрос об утверждении временного управляющего разрешен судом посредством случайного выбора (п. 5 ст. 37 Закона о банкротстве, п. 27.1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 декабря 2016 г.).</w:t>
      </w: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jc w:val="both"/>
        <w:rPr>
          <w:rFonts w:ascii="Sylfaen" w:hAnsi="Sylfaen"/>
          <w:sz w:val="24"/>
          <w:szCs w:val="24"/>
        </w:rPr>
      </w:pPr>
    </w:p>
    <w:p w:rsidR="0090183D" w:rsidRPr="00E24ABD" w:rsidRDefault="0090183D" w:rsidP="0090183D">
      <w:pPr>
        <w:pStyle w:val="ConsPlusNormal"/>
        <w:pBdr>
          <w:top w:val="single" w:sz="6" w:space="0" w:color="auto"/>
        </w:pBdr>
        <w:spacing w:before="100" w:after="100"/>
        <w:jc w:val="both"/>
        <w:rPr>
          <w:rFonts w:ascii="Sylfaen" w:hAnsi="Sylfaen"/>
          <w:sz w:val="24"/>
          <w:szCs w:val="24"/>
        </w:rPr>
      </w:pPr>
    </w:p>
    <w:p w:rsidR="0090183D" w:rsidRPr="0090183D" w:rsidRDefault="0090183D" w:rsidP="0090183D">
      <w:pPr>
        <w:pStyle w:val="ConsPlusNormal"/>
        <w:pBdr>
          <w:top w:val="single" w:sz="6" w:space="0" w:color="auto"/>
        </w:pBdr>
        <w:spacing w:before="100" w:after="10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90183D" w:rsidRPr="0090183D" w:rsidRDefault="0090183D" w:rsidP="00444C0F">
      <w:pPr>
        <w:pStyle w:val="ConsPlusNormal"/>
        <w:spacing w:before="240"/>
        <w:ind w:firstLine="540"/>
        <w:jc w:val="both"/>
        <w:rPr>
          <w:rFonts w:ascii="Sylfaen" w:hAnsi="Sylfaen"/>
          <w:sz w:val="24"/>
          <w:szCs w:val="24"/>
        </w:rPr>
      </w:pPr>
    </w:p>
    <w:p w:rsidR="00570A3C" w:rsidRDefault="00570A3C" w:rsidP="00570A3C">
      <w:pPr>
        <w:rPr>
          <w:rFonts w:ascii="Sylfaen" w:hAnsi="Sylfaen"/>
          <w:b/>
          <w:bCs/>
          <w:sz w:val="24"/>
          <w:szCs w:val="24"/>
        </w:rPr>
      </w:pPr>
      <w:bookmarkStart w:id="10" w:name="_Hlk523805686"/>
      <w:bookmarkStart w:id="11" w:name="_Hlk519146916"/>
      <w:bookmarkStart w:id="12" w:name="_Hlk529444294"/>
      <w:bookmarkStart w:id="13" w:name="_Hlk5267275"/>
      <w:bookmarkStart w:id="14" w:name="_Hlk13756025"/>
      <w:bookmarkStart w:id="15" w:name="_Hlk28270823"/>
      <w:bookmarkStart w:id="16" w:name="_Hlk3978723"/>
      <w:bookmarkStart w:id="17" w:name="_GoBack"/>
      <w:bookmarkEnd w:id="1"/>
      <w:bookmarkEnd w:id="17"/>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1</w:t>
      </w:r>
      <w:r w:rsidRPr="007B220F">
        <w:rPr>
          <w:rFonts w:ascii="Sylfaen" w:hAnsi="Sylfaen"/>
          <w:b/>
          <w:bCs/>
          <w:sz w:val="24"/>
          <w:szCs w:val="24"/>
        </w:rPr>
        <w:t xml:space="preserve"> (</w:t>
      </w:r>
      <w:r>
        <w:rPr>
          <w:rFonts w:ascii="Sylfaen" w:hAnsi="Sylfaen"/>
          <w:b/>
          <w:bCs/>
          <w:sz w:val="24"/>
          <w:szCs w:val="24"/>
        </w:rPr>
        <w:t>178)</w:t>
      </w:r>
      <w:r w:rsidRPr="007B220F">
        <w:rPr>
          <w:rFonts w:ascii="Sylfaen" w:hAnsi="Sylfaen"/>
          <w:b/>
          <w:bCs/>
          <w:sz w:val="24"/>
          <w:szCs w:val="24"/>
        </w:rPr>
        <w:br/>
        <w:t xml:space="preserve">БЮЛЛЕТЕНЬ                                                                          </w:t>
      </w:r>
      <w:r>
        <w:rPr>
          <w:rFonts w:ascii="Sylfaen" w:hAnsi="Sylfaen"/>
          <w:b/>
          <w:bCs/>
          <w:sz w:val="24"/>
          <w:szCs w:val="24"/>
        </w:rPr>
        <w:t xml:space="preserve">              январь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rsidR="00570A3C" w:rsidRPr="00C215FE" w:rsidRDefault="00570A3C" w:rsidP="00570A3C">
      <w:pPr>
        <w:pStyle w:val="ConsPlusTitle"/>
        <w:rPr>
          <w:rFonts w:ascii="Sylfaen" w:hAnsi="Sylfaen"/>
          <w:b w:val="0"/>
          <w:szCs w:val="24"/>
        </w:rPr>
      </w:pPr>
      <w:r>
        <w:rPr>
          <w:rFonts w:ascii="Sylfaen" w:hAnsi="Sylfaen"/>
          <w:b w:val="0"/>
          <w:szCs w:val="24"/>
        </w:rPr>
        <w:t>_____________________________________________________________________________</w:t>
      </w:r>
    </w:p>
    <w:p w:rsidR="00570A3C" w:rsidRPr="00C215FE" w:rsidRDefault="00570A3C" w:rsidP="00570A3C">
      <w:pPr>
        <w:pStyle w:val="ConsPlusTitle"/>
        <w:rPr>
          <w:rFonts w:ascii="Sylfaen" w:hAnsi="Sylfaen"/>
          <w:b w:val="0"/>
          <w:szCs w:val="24"/>
        </w:rPr>
      </w:pPr>
    </w:p>
    <w:p w:rsidR="00570A3C" w:rsidRDefault="00570A3C" w:rsidP="00570A3C">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570A3C" w:rsidRPr="007B220F" w:rsidRDefault="00570A3C" w:rsidP="00570A3C">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570A3C" w:rsidRDefault="00570A3C" w:rsidP="00570A3C">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27.12.2019  № 500-ФЗ</w:t>
      </w:r>
    </w:p>
    <w:p w:rsidR="00570A3C" w:rsidRDefault="00570A3C" w:rsidP="00570A3C">
      <w:pPr>
        <w:pStyle w:val="ConsPlusTitle"/>
        <w:rPr>
          <w:rFonts w:ascii="Sylfaen" w:hAnsi="Sylfaen"/>
          <w:b w:val="0"/>
          <w:bCs/>
          <w:szCs w:val="24"/>
        </w:rPr>
      </w:pPr>
      <w:r w:rsidRPr="0067171B">
        <w:rPr>
          <w:rFonts w:ascii="Sylfaen" w:hAnsi="Sylfaen"/>
          <w:b w:val="0"/>
          <w:bCs/>
          <w:szCs w:val="24"/>
        </w:rPr>
        <w:t>О ВНЕСЕНИИ ИЗМЕНЕНИЙ</w:t>
      </w:r>
      <w:r>
        <w:rPr>
          <w:rFonts w:ascii="Sylfaen" w:hAnsi="Sylfaen"/>
          <w:b w:val="0"/>
          <w:bCs/>
          <w:szCs w:val="24"/>
        </w:rPr>
        <w:t xml:space="preserve"> </w:t>
      </w:r>
      <w:r w:rsidRPr="0067171B">
        <w:rPr>
          <w:rFonts w:ascii="Sylfaen" w:hAnsi="Sylfaen"/>
          <w:b w:val="0"/>
          <w:bCs/>
          <w:szCs w:val="24"/>
        </w:rPr>
        <w:t>В УГОЛОВНЫЙ КОДЕКС РОССИЙСКОЙ</w:t>
      </w:r>
    </w:p>
    <w:p w:rsidR="00570A3C" w:rsidRDefault="00570A3C" w:rsidP="00570A3C">
      <w:pPr>
        <w:pStyle w:val="ConsPlusTitle"/>
        <w:rPr>
          <w:rFonts w:ascii="Sylfaen" w:hAnsi="Sylfaen"/>
          <w:b w:val="0"/>
          <w:szCs w:val="24"/>
        </w:rPr>
      </w:pPr>
      <w:r w:rsidRPr="0067171B">
        <w:rPr>
          <w:rFonts w:ascii="Sylfaen" w:hAnsi="Sylfaen"/>
          <w:b w:val="0"/>
          <w:bCs/>
          <w:szCs w:val="24"/>
        </w:rPr>
        <w:t>ФЕДЕРАЦИИ</w:t>
      </w:r>
      <w:r>
        <w:rPr>
          <w:rFonts w:ascii="Sylfaen" w:hAnsi="Sylfaen"/>
          <w:b w:val="0"/>
          <w:bCs/>
          <w:szCs w:val="24"/>
        </w:rPr>
        <w:t xml:space="preserve"> </w:t>
      </w:r>
      <w:r w:rsidRPr="0067171B">
        <w:rPr>
          <w:rFonts w:ascii="Sylfaen" w:hAnsi="Sylfaen"/>
          <w:b w:val="0"/>
          <w:bCs/>
          <w:szCs w:val="24"/>
        </w:rPr>
        <w:t>И УГОЛОВНО-ПРОЦЕССУАЛЬНЫЙ КОДЕКС РОССИЙСКОЙ ФЕДЕРАЦИИ</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стр. 2 - 5</w:t>
      </w:r>
    </w:p>
    <w:p w:rsidR="00570A3C" w:rsidRDefault="00570A3C" w:rsidP="00570A3C">
      <w:pPr>
        <w:pStyle w:val="ConsPlusTitle"/>
        <w:rPr>
          <w:rFonts w:ascii="Sylfaen" w:hAnsi="Sylfaen"/>
          <w:b w:val="0"/>
          <w:szCs w:val="24"/>
        </w:rPr>
      </w:pPr>
    </w:p>
    <w:p w:rsidR="00570A3C" w:rsidRDefault="00570A3C" w:rsidP="00570A3C">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27.12.2019  № 520-ФЗ</w:t>
      </w:r>
    </w:p>
    <w:p w:rsidR="00570A3C" w:rsidRDefault="00570A3C" w:rsidP="00570A3C">
      <w:pPr>
        <w:pStyle w:val="ConsPlusTitle"/>
        <w:rPr>
          <w:rFonts w:ascii="Sylfaen" w:hAnsi="Sylfaen"/>
          <w:b w:val="0"/>
          <w:szCs w:val="24"/>
        </w:rPr>
      </w:pPr>
      <w:r w:rsidRPr="0067171B">
        <w:rPr>
          <w:rFonts w:ascii="Sylfaen" w:hAnsi="Sylfaen"/>
          <w:b w:val="0"/>
          <w:bCs/>
          <w:szCs w:val="24"/>
        </w:rPr>
        <w:t>О ВНЕСЕНИИ ИЗМЕНЕНИЙ</w:t>
      </w:r>
      <w:r>
        <w:rPr>
          <w:rFonts w:ascii="Sylfaen" w:hAnsi="Sylfaen"/>
          <w:b w:val="0"/>
          <w:bCs/>
          <w:szCs w:val="24"/>
        </w:rPr>
        <w:t xml:space="preserve"> </w:t>
      </w:r>
      <w:r w:rsidRPr="0067171B">
        <w:rPr>
          <w:rFonts w:ascii="Sylfaen" w:hAnsi="Sylfaen"/>
          <w:b w:val="0"/>
          <w:bCs/>
          <w:szCs w:val="24"/>
        </w:rPr>
        <w:t>В ФЕДЕРАЛЬНЫЙ ЗАКОН "О СОДЕРЖАНИИ ПОД СТРАЖЕЙ ПОДОЗРЕВАЕМЫХ</w:t>
      </w:r>
      <w:r>
        <w:rPr>
          <w:rFonts w:ascii="Sylfaen" w:hAnsi="Sylfaen"/>
          <w:b w:val="0"/>
          <w:bCs/>
          <w:szCs w:val="24"/>
        </w:rPr>
        <w:t xml:space="preserve"> </w:t>
      </w:r>
      <w:r w:rsidRPr="0067171B">
        <w:rPr>
          <w:rFonts w:ascii="Sylfaen" w:hAnsi="Sylfaen"/>
          <w:b w:val="0"/>
          <w:bCs/>
          <w:szCs w:val="24"/>
        </w:rPr>
        <w:t>И ОБВИНЯЕМЫХ В СОВЕРШЕНИИ ПРЕСТУПЛЕНИЙ"</w:t>
      </w:r>
      <w:r>
        <w:rPr>
          <w:rFonts w:ascii="Sylfaen" w:hAnsi="Sylfaen"/>
          <w:b w:val="0"/>
          <w:bCs/>
          <w:szCs w:val="24"/>
        </w:rPr>
        <w:t xml:space="preserve">                                                                                      -             </w:t>
      </w:r>
      <w:r>
        <w:rPr>
          <w:rFonts w:ascii="Sylfaen" w:hAnsi="Sylfaen"/>
          <w:b w:val="0"/>
          <w:szCs w:val="24"/>
        </w:rPr>
        <w:t xml:space="preserve">           стр. 6</w:t>
      </w:r>
    </w:p>
    <w:p w:rsidR="00570A3C" w:rsidRDefault="00570A3C" w:rsidP="00570A3C">
      <w:pPr>
        <w:pStyle w:val="ConsPlusTitle"/>
        <w:rPr>
          <w:rFonts w:ascii="Sylfaen" w:hAnsi="Sylfaen"/>
          <w:b w:val="0"/>
          <w:szCs w:val="24"/>
        </w:rPr>
      </w:pPr>
    </w:p>
    <w:p w:rsidR="00570A3C" w:rsidRPr="003873C6" w:rsidRDefault="00570A3C" w:rsidP="00570A3C">
      <w:pPr>
        <w:pStyle w:val="ConsPlusTitle"/>
        <w:rPr>
          <w:rFonts w:ascii="Sylfaen" w:hAnsi="Sylfaen"/>
          <w:b w:val="0"/>
          <w:szCs w:val="24"/>
        </w:rPr>
      </w:pPr>
      <w:r>
        <w:rPr>
          <w:rFonts w:ascii="Sylfaen" w:hAnsi="Sylfaen"/>
          <w:b w:val="0"/>
          <w:szCs w:val="24"/>
        </w:rPr>
        <w:t>_____________________________________________________________________________</w:t>
      </w:r>
    </w:p>
    <w:p w:rsidR="00570A3C" w:rsidRPr="00C215FE" w:rsidRDefault="00570A3C" w:rsidP="00570A3C">
      <w:pPr>
        <w:pStyle w:val="ConsPlusTitle"/>
        <w:rPr>
          <w:rFonts w:ascii="Sylfaen" w:hAnsi="Sylfaen"/>
          <w:b w:val="0"/>
          <w:szCs w:val="24"/>
        </w:rPr>
      </w:pPr>
    </w:p>
    <w:p w:rsidR="00570A3C" w:rsidRDefault="00570A3C" w:rsidP="00570A3C">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rsidR="00570A3C" w:rsidRDefault="00570A3C" w:rsidP="00570A3C">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570A3C" w:rsidRPr="00D2577B" w:rsidRDefault="00570A3C" w:rsidP="00570A3C">
      <w:pPr>
        <w:pStyle w:val="a3"/>
        <w:spacing w:before="0" w:beforeAutospacing="0" w:after="0" w:afterAutospacing="0"/>
        <w:rPr>
          <w:rFonts w:ascii="Sylfaen" w:hAnsi="Sylfaen" w:cs="Arial"/>
        </w:rPr>
      </w:pPr>
    </w:p>
    <w:p w:rsidR="00570A3C" w:rsidRPr="00BA5FE5" w:rsidRDefault="00570A3C" w:rsidP="00570A3C">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570A3C" w:rsidRPr="006B6B26" w:rsidRDefault="00570A3C" w:rsidP="00570A3C">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13 января 2020</w:t>
      </w:r>
      <w:r w:rsidRPr="006B6B26">
        <w:rPr>
          <w:rFonts w:ascii="Sylfaen" w:hAnsi="Sylfaen"/>
          <w:b w:val="0"/>
          <w:szCs w:val="24"/>
        </w:rPr>
        <w:t xml:space="preserve"> г. N </w:t>
      </w:r>
      <w:r>
        <w:rPr>
          <w:rFonts w:ascii="Sylfaen" w:hAnsi="Sylfaen"/>
          <w:b w:val="0"/>
          <w:szCs w:val="24"/>
        </w:rPr>
        <w:t>1</w:t>
      </w:r>
      <w:r w:rsidRPr="006B6B26">
        <w:rPr>
          <w:rFonts w:ascii="Sylfaen" w:hAnsi="Sylfaen"/>
          <w:b w:val="0"/>
          <w:szCs w:val="24"/>
        </w:rPr>
        <w:t>-П</w:t>
      </w:r>
    </w:p>
    <w:p w:rsidR="00570A3C" w:rsidRDefault="00570A3C" w:rsidP="00570A3C">
      <w:pPr>
        <w:pStyle w:val="ConsPlusTitle"/>
        <w:rPr>
          <w:rFonts w:ascii="Sylfaen" w:hAnsi="Sylfaen"/>
          <w:b w:val="0"/>
          <w:bCs/>
          <w:szCs w:val="24"/>
        </w:rPr>
      </w:pPr>
      <w:r w:rsidRPr="0067171B">
        <w:rPr>
          <w:rFonts w:ascii="Sylfaen" w:hAnsi="Sylfaen"/>
          <w:b w:val="0"/>
          <w:bCs/>
          <w:szCs w:val="24"/>
        </w:rPr>
        <w:t>ПО ДЕЛУ</w:t>
      </w:r>
      <w:r>
        <w:rPr>
          <w:rFonts w:ascii="Sylfaen" w:hAnsi="Sylfaen"/>
          <w:b w:val="0"/>
          <w:bCs/>
          <w:szCs w:val="24"/>
        </w:rPr>
        <w:t xml:space="preserve"> </w:t>
      </w:r>
      <w:r w:rsidRPr="0067171B">
        <w:rPr>
          <w:rFonts w:ascii="Sylfaen" w:hAnsi="Sylfaen"/>
          <w:b w:val="0"/>
          <w:bCs/>
          <w:szCs w:val="24"/>
        </w:rPr>
        <w:t xml:space="preserve">О ПРОВЕРКЕ КОНСТИТУЦИОННОСТИ ЧАСТЕЙ 2 И 3 </w:t>
      </w:r>
    </w:p>
    <w:p w:rsidR="00570A3C" w:rsidRDefault="00570A3C" w:rsidP="00570A3C">
      <w:pPr>
        <w:pStyle w:val="ConsPlusTitle"/>
        <w:rPr>
          <w:rFonts w:ascii="Sylfaen" w:hAnsi="Sylfaen"/>
          <w:b w:val="0"/>
          <w:szCs w:val="24"/>
        </w:rPr>
      </w:pPr>
      <w:r w:rsidRPr="0067171B">
        <w:rPr>
          <w:rFonts w:ascii="Sylfaen" w:hAnsi="Sylfaen"/>
          <w:b w:val="0"/>
          <w:bCs/>
          <w:szCs w:val="24"/>
        </w:rPr>
        <w:t>СТАТЬИ 13,</w:t>
      </w:r>
      <w:r>
        <w:rPr>
          <w:rFonts w:ascii="Sylfaen" w:hAnsi="Sylfaen"/>
          <w:b w:val="0"/>
          <w:bCs/>
          <w:szCs w:val="24"/>
        </w:rPr>
        <w:t xml:space="preserve"> </w:t>
      </w:r>
      <w:r w:rsidRPr="0067171B">
        <w:rPr>
          <w:rFonts w:ascii="Sylfaen" w:hAnsi="Sylfaen"/>
          <w:b w:val="0"/>
          <w:bCs/>
          <w:szCs w:val="24"/>
        </w:rPr>
        <w:t>ПУНКТА 5 ЧАСТИ 5 СТАТЬИ 19 И ЧАСТИ 1 СТАТЬИ 20 ФЕДЕРАЛЬНОГО</w:t>
      </w:r>
      <w:r>
        <w:rPr>
          <w:rFonts w:ascii="Sylfaen" w:hAnsi="Sylfaen"/>
          <w:b w:val="0"/>
          <w:bCs/>
          <w:szCs w:val="24"/>
        </w:rPr>
        <w:t xml:space="preserve"> </w:t>
      </w:r>
      <w:r w:rsidRPr="0067171B">
        <w:rPr>
          <w:rFonts w:ascii="Sylfaen" w:hAnsi="Sylfaen"/>
          <w:b w:val="0"/>
          <w:bCs/>
          <w:szCs w:val="24"/>
        </w:rPr>
        <w:t>ЗАКОНА "ОБ ОСНОВАХ ОХРАНЫ ЗДОРОВЬЯ ГРАЖДАН В РОССИЙСКОЙ</w:t>
      </w:r>
      <w:r>
        <w:rPr>
          <w:rFonts w:ascii="Sylfaen" w:hAnsi="Sylfaen"/>
          <w:b w:val="0"/>
          <w:bCs/>
          <w:szCs w:val="24"/>
        </w:rPr>
        <w:t xml:space="preserve"> </w:t>
      </w:r>
      <w:r w:rsidRPr="0067171B">
        <w:rPr>
          <w:rFonts w:ascii="Sylfaen" w:hAnsi="Sylfaen"/>
          <w:b w:val="0"/>
          <w:bCs/>
          <w:szCs w:val="24"/>
        </w:rPr>
        <w:t xml:space="preserve">ФЕДЕРАЦИИ" В СВЯЗИ С ЖАЛОБОЙ ГРАЖДАНКИ Р.Д. СВЕЧНИКОВОЙ  </w:t>
      </w:r>
      <w:r>
        <w:rPr>
          <w:rFonts w:ascii="Sylfaen" w:hAnsi="Sylfaen"/>
          <w:b w:val="0"/>
          <w:bCs/>
          <w:szCs w:val="24"/>
        </w:rPr>
        <w:t xml:space="preserve">                                           </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7 - 22</w:t>
      </w:r>
    </w:p>
    <w:p w:rsidR="00570A3C" w:rsidRDefault="00570A3C" w:rsidP="00570A3C">
      <w:pPr>
        <w:pStyle w:val="ConsPlusTitle"/>
        <w:rPr>
          <w:rFonts w:ascii="Sylfaen" w:hAnsi="Sylfaen"/>
          <w:b w:val="0"/>
          <w:szCs w:val="24"/>
        </w:rPr>
      </w:pPr>
    </w:p>
    <w:p w:rsidR="00570A3C" w:rsidRPr="00BA5FE5" w:rsidRDefault="00570A3C" w:rsidP="00570A3C">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570A3C" w:rsidRDefault="00570A3C" w:rsidP="00570A3C">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21 января 2020</w:t>
      </w:r>
      <w:r w:rsidRPr="006B6B26">
        <w:rPr>
          <w:rFonts w:ascii="Sylfaen" w:hAnsi="Sylfaen"/>
          <w:b w:val="0"/>
          <w:szCs w:val="24"/>
        </w:rPr>
        <w:t xml:space="preserve"> г. N </w:t>
      </w:r>
      <w:r>
        <w:rPr>
          <w:rFonts w:ascii="Sylfaen" w:hAnsi="Sylfaen"/>
          <w:b w:val="0"/>
          <w:szCs w:val="24"/>
        </w:rPr>
        <w:t>3</w:t>
      </w:r>
      <w:r w:rsidRPr="006B6B26">
        <w:rPr>
          <w:rFonts w:ascii="Sylfaen" w:hAnsi="Sylfaen"/>
          <w:b w:val="0"/>
          <w:szCs w:val="24"/>
        </w:rPr>
        <w:t>-П</w:t>
      </w:r>
    </w:p>
    <w:p w:rsidR="00570A3C" w:rsidRDefault="00570A3C" w:rsidP="00570A3C">
      <w:pPr>
        <w:pStyle w:val="ConsPlusTitle"/>
        <w:rPr>
          <w:rFonts w:ascii="Sylfaen" w:hAnsi="Sylfaen"/>
          <w:b w:val="0"/>
          <w:bCs/>
          <w:szCs w:val="24"/>
        </w:rPr>
      </w:pPr>
      <w:r w:rsidRPr="0067171B">
        <w:rPr>
          <w:rFonts w:ascii="Sylfaen" w:hAnsi="Sylfaen"/>
          <w:b w:val="0"/>
          <w:bCs/>
          <w:szCs w:val="24"/>
        </w:rPr>
        <w:t>ПО ДЕЛУ О ПРОВЕРКЕ КОНСТИТУЦИОННОСТИ</w:t>
      </w:r>
      <w:r>
        <w:rPr>
          <w:rFonts w:ascii="Sylfaen" w:hAnsi="Sylfaen"/>
          <w:b w:val="0"/>
          <w:bCs/>
          <w:szCs w:val="24"/>
        </w:rPr>
        <w:t xml:space="preserve"> </w:t>
      </w:r>
      <w:r w:rsidRPr="0067171B">
        <w:rPr>
          <w:rFonts w:ascii="Sylfaen" w:hAnsi="Sylfaen"/>
          <w:b w:val="0"/>
          <w:bCs/>
          <w:szCs w:val="24"/>
        </w:rPr>
        <w:t>ПОЛОЖЕНИЯ СТАТЬИ 54 ГРАЖДАНСКОГО ПРОЦЕССУАЛЬНОГО КОДЕКСА</w:t>
      </w:r>
      <w:r>
        <w:rPr>
          <w:rFonts w:ascii="Sylfaen" w:hAnsi="Sylfaen"/>
          <w:b w:val="0"/>
          <w:bCs/>
          <w:szCs w:val="24"/>
        </w:rPr>
        <w:t xml:space="preserve"> </w:t>
      </w:r>
      <w:r w:rsidRPr="0067171B">
        <w:rPr>
          <w:rFonts w:ascii="Sylfaen" w:hAnsi="Sylfaen"/>
          <w:b w:val="0"/>
          <w:bCs/>
          <w:szCs w:val="24"/>
        </w:rPr>
        <w:t>РОССИЙСКОЙ ФЕДЕРАЦИИ В СВЯЗИ С ЖАЛОБОЙ ГРАЖДАНКИ С.</w:t>
      </w:r>
      <w:r>
        <w:rPr>
          <w:rFonts w:ascii="Sylfaen" w:hAnsi="Sylfaen"/>
          <w:b w:val="0"/>
          <w:bCs/>
          <w:szCs w:val="24"/>
        </w:rPr>
        <w:t xml:space="preserve">                                 -                                стр. 22 - 35  </w:t>
      </w:r>
    </w:p>
    <w:p w:rsidR="00570A3C" w:rsidRDefault="00570A3C" w:rsidP="00570A3C">
      <w:pPr>
        <w:pStyle w:val="ConsPlusTitle"/>
        <w:rPr>
          <w:rFonts w:ascii="Sylfaen" w:hAnsi="Sylfaen"/>
          <w:b w:val="0"/>
          <w:bCs/>
          <w:szCs w:val="24"/>
        </w:rPr>
      </w:pPr>
    </w:p>
    <w:p w:rsidR="00570A3C" w:rsidRPr="00BA5FE5" w:rsidRDefault="00570A3C" w:rsidP="00570A3C">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570A3C" w:rsidRDefault="00570A3C" w:rsidP="00570A3C">
      <w:pPr>
        <w:pStyle w:val="ConsPlusTitle"/>
        <w:rPr>
          <w:rFonts w:ascii="Sylfaen" w:hAnsi="Sylfaen"/>
          <w:b w:val="0"/>
          <w:bCs/>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23 января 2020</w:t>
      </w:r>
      <w:r w:rsidRPr="006B6B26">
        <w:rPr>
          <w:rFonts w:ascii="Sylfaen" w:hAnsi="Sylfaen"/>
          <w:b w:val="0"/>
          <w:szCs w:val="24"/>
        </w:rPr>
        <w:t xml:space="preserve"> г.</w:t>
      </w:r>
      <w:r>
        <w:rPr>
          <w:rFonts w:ascii="Sylfaen" w:hAnsi="Sylfaen"/>
          <w:b w:val="0"/>
          <w:szCs w:val="24"/>
        </w:rPr>
        <w:t xml:space="preserve"> № 4-П</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ПО ДЕЛУ О ПРОВЕРКЕ КОНСТИТУЦИОННОСТИ</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ЧАСТИ 1 СТАТЬИ 63 ФЕДЕРАЛЬНОГО ЗАКОНА "О СЛУЖБЕ В ОРГАНАХ</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ВНУТРЕННИХ ДЕЛ РОССИЙСКОЙ ФЕДЕРАЦИИ И ВНЕСЕНИИ ИЗМЕНЕНИЙ</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В ОТДЕЛЬНЫЕ ЗАКОНОДАТЕЛЬНЫЕ АКТЫ РОССИЙСКОЙ ФЕДЕРАЦИИ"</w:t>
      </w:r>
    </w:p>
    <w:p w:rsidR="00570A3C" w:rsidRDefault="00570A3C" w:rsidP="00570A3C">
      <w:pPr>
        <w:pStyle w:val="ConsPlusTitle"/>
        <w:rPr>
          <w:rFonts w:ascii="Sylfaen" w:hAnsi="Sylfaen"/>
          <w:b w:val="0"/>
          <w:bCs/>
          <w:szCs w:val="24"/>
        </w:rPr>
      </w:pPr>
      <w:r w:rsidRPr="0067171B">
        <w:rPr>
          <w:rFonts w:ascii="Sylfaen" w:hAnsi="Sylfaen"/>
          <w:b w:val="0"/>
          <w:bCs/>
          <w:szCs w:val="24"/>
        </w:rPr>
        <w:t>В СВЯЗИ С ЖАЛОБОЙ ГРАЖДАНИНА В.А. ЧИСТЯКОВА</w:t>
      </w:r>
      <w:r>
        <w:rPr>
          <w:rFonts w:ascii="Sylfaen" w:hAnsi="Sylfaen"/>
          <w:b w:val="0"/>
          <w:bCs/>
          <w:szCs w:val="24"/>
        </w:rPr>
        <w:t xml:space="preserve">      -                       стр. 35 - 47           </w:t>
      </w:r>
    </w:p>
    <w:p w:rsidR="00570A3C" w:rsidRPr="00BA5FE5" w:rsidRDefault="00570A3C" w:rsidP="00570A3C">
      <w:pPr>
        <w:pStyle w:val="ConsPlusTitle"/>
        <w:rPr>
          <w:rFonts w:ascii="Sylfaen" w:hAnsi="Sylfaen"/>
          <w:b w:val="0"/>
          <w:szCs w:val="24"/>
        </w:rPr>
      </w:pPr>
      <w:r w:rsidRPr="00BA5FE5">
        <w:rPr>
          <w:rFonts w:ascii="Sylfaen" w:hAnsi="Sylfaen"/>
          <w:b w:val="0"/>
          <w:szCs w:val="24"/>
        </w:rPr>
        <w:lastRenderedPageBreak/>
        <w:t>ПОСТАНОВЛЕНИЕ КОНСТИТУЦИОНОГО СУДА РФ</w:t>
      </w:r>
    </w:p>
    <w:p w:rsidR="00570A3C" w:rsidRDefault="00570A3C" w:rsidP="00570A3C">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28 января 2020</w:t>
      </w:r>
      <w:r w:rsidRPr="006B6B26">
        <w:rPr>
          <w:rFonts w:ascii="Sylfaen" w:hAnsi="Sylfaen"/>
          <w:b w:val="0"/>
          <w:szCs w:val="24"/>
        </w:rPr>
        <w:t xml:space="preserve"> г.</w:t>
      </w:r>
      <w:r>
        <w:rPr>
          <w:rFonts w:ascii="Sylfaen" w:hAnsi="Sylfaen"/>
          <w:b w:val="0"/>
          <w:szCs w:val="24"/>
        </w:rPr>
        <w:t xml:space="preserve"> № 5-П</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ПО ДЕЛУ О ПРОВЕРКЕ КОНСТИТУЦИОННОСТИ</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ПОЛОЖЕНИЙ ЧАСТИ ЧЕТВЕРТОЙ СТАТЬИ 7 ЗАКОНА РОССИЙСКОЙ</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ФЕДЕРАЦИИ "О ПЕНСИОННОМ ОБЕСПЕЧЕНИИ ЛИЦ, ПРОХОДИВШИХ</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ВОЕННУЮ СЛУЖБУ, СЛУЖБУ В ОРГАНАХ ВНУТРЕННИХ ДЕЛ,</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ГОСУДАРСТВЕННОЙ ПРОТИВОПОЖАРНОЙ СЛУЖБЕ, ОРГАНАХ ПО КОНТРОЛЮ</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ЗА ОБОРОТОМ НАРКОТИЧЕСКИХ СРЕДСТВ И ПСИХОТРОПНЫХ ВЕЩЕСТВ,</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УЧРЕЖДЕНИЯХ И ОРГАНАХ УГОЛОВНО-ИСПОЛНИТЕЛЬНОЙ СИСТЕМЫ,</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ВОЙСКАХ НАЦИОНАЛЬНОЙ ГВАРДИИ РОССИЙСКОЙ ФЕДЕРАЦИИ, ОРГАНАХ</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ПРИНУДИТЕЛЬНОГО ИСПОЛНЕНИЯ РОССИЙСКОЙ ФЕДЕРАЦИИ,</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И ИХ СЕМЕЙ", ПОДПУНКТА 2 ПУНКТА 1 СТАТЬИ 6, ПУНКТА 2.2</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СТАТЬИ 22 И ПУНКТА 1 СТАТЬИ 28 ФЕДЕРАЛЬНОГО ЗАКОНА</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"ОБ ОБЯЗАТЕЛЬНОМ ПЕНСИОННОМ СТРАХОВАНИИ В РОССИЙСКОЙ</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ФЕДЕРАЦИИ", ПОДПУНКТА 2 ПУНКТА 1 СТАТЬИ 419 НАЛОГОВОГО</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КОДЕКСА РОССИЙСКОЙ ФЕДЕРАЦИИ, А ТАКЖЕ ЧАСТЕЙ 2 И 3</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СТАТЬИ 8, ЧАСТИ 18 СТАТЬИ 15 ФЕДЕРАЛЬНОГО ЗАКОНА</w:t>
      </w:r>
    </w:p>
    <w:p w:rsidR="00570A3C" w:rsidRPr="0067171B" w:rsidRDefault="00570A3C" w:rsidP="00570A3C">
      <w:pPr>
        <w:pStyle w:val="ConsPlusTitle"/>
        <w:jc w:val="both"/>
        <w:rPr>
          <w:rFonts w:ascii="Sylfaen" w:hAnsi="Sylfaen"/>
          <w:b w:val="0"/>
          <w:bCs/>
          <w:szCs w:val="24"/>
        </w:rPr>
      </w:pPr>
      <w:r w:rsidRPr="0067171B">
        <w:rPr>
          <w:rFonts w:ascii="Sylfaen" w:hAnsi="Sylfaen"/>
          <w:b w:val="0"/>
          <w:bCs/>
          <w:szCs w:val="24"/>
        </w:rPr>
        <w:t>"О СТРАХОВЫХ ПЕНСИЯХ" В СВЯЗИ С ЖАЛОБОЙ</w:t>
      </w:r>
    </w:p>
    <w:p w:rsidR="00570A3C" w:rsidRDefault="00570A3C" w:rsidP="00570A3C">
      <w:pPr>
        <w:pStyle w:val="ConsPlusTitle"/>
        <w:jc w:val="both"/>
        <w:rPr>
          <w:rFonts w:ascii="Sylfaen" w:hAnsi="Sylfaen"/>
          <w:b w:val="0"/>
          <w:bCs/>
          <w:szCs w:val="24"/>
        </w:rPr>
      </w:pPr>
      <w:r w:rsidRPr="0067171B">
        <w:rPr>
          <w:rFonts w:ascii="Sylfaen" w:hAnsi="Sylfaen"/>
          <w:b w:val="0"/>
          <w:bCs/>
          <w:szCs w:val="24"/>
        </w:rPr>
        <w:t>ГРАЖДАНКИ О.В. МОРОЗОВОЙ</w:t>
      </w:r>
      <w:r>
        <w:rPr>
          <w:rFonts w:ascii="Sylfaen" w:hAnsi="Sylfaen"/>
          <w:b w:val="0"/>
          <w:bCs/>
          <w:szCs w:val="24"/>
        </w:rPr>
        <w:t xml:space="preserve">                                             -                            стр. 47 – 67</w:t>
      </w:r>
    </w:p>
    <w:p w:rsidR="00570A3C" w:rsidRDefault="00570A3C" w:rsidP="00570A3C">
      <w:pPr>
        <w:pStyle w:val="ConsPlusTitle"/>
        <w:jc w:val="both"/>
        <w:rPr>
          <w:rFonts w:ascii="Sylfaen" w:hAnsi="Sylfaen"/>
          <w:b w:val="0"/>
          <w:bCs/>
          <w:szCs w:val="24"/>
        </w:rPr>
      </w:pPr>
    </w:p>
    <w:p w:rsidR="00570A3C" w:rsidRPr="00BA5FE5" w:rsidRDefault="00570A3C" w:rsidP="00570A3C">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570A3C" w:rsidRDefault="00570A3C" w:rsidP="00570A3C">
      <w:pPr>
        <w:pStyle w:val="ConsPlusTitle"/>
        <w:jc w:val="both"/>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30 января 2020</w:t>
      </w:r>
      <w:r w:rsidRPr="006B6B26">
        <w:rPr>
          <w:rFonts w:ascii="Sylfaen" w:hAnsi="Sylfaen"/>
          <w:b w:val="0"/>
          <w:szCs w:val="24"/>
        </w:rPr>
        <w:t xml:space="preserve"> г.</w:t>
      </w:r>
      <w:r>
        <w:rPr>
          <w:rFonts w:ascii="Sylfaen" w:hAnsi="Sylfaen"/>
          <w:b w:val="0"/>
          <w:szCs w:val="24"/>
        </w:rPr>
        <w:t xml:space="preserve"> № 6-П</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ПО ДЕЛУ О ПРОВЕРКЕ КОНСТИТУЦИОННОСТИ</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ЧАСТИ ТРЕТЬЕЙ СТАТЬИ 6.1 УГОЛОВНО-ПРОЦЕССУАЛЬНОГО КОДЕКСА</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РОССИЙСКОЙ ФЕДЕРАЦИИ В СВЯЗИ С ЖАЛОБОЙ</w:t>
      </w:r>
    </w:p>
    <w:p w:rsidR="00570A3C" w:rsidRDefault="00570A3C" w:rsidP="00570A3C">
      <w:pPr>
        <w:pStyle w:val="ConsPlusTitle"/>
        <w:rPr>
          <w:rFonts w:ascii="Sylfaen" w:hAnsi="Sylfaen"/>
          <w:b w:val="0"/>
          <w:bCs/>
          <w:szCs w:val="24"/>
        </w:rPr>
      </w:pPr>
      <w:r w:rsidRPr="0067171B">
        <w:rPr>
          <w:rFonts w:ascii="Sylfaen" w:hAnsi="Sylfaen"/>
          <w:b w:val="0"/>
          <w:bCs/>
          <w:szCs w:val="24"/>
        </w:rPr>
        <w:t>ГРАЖДАНКИ Э.Р. ЮРОВСКИХ</w:t>
      </w:r>
      <w:r>
        <w:rPr>
          <w:rFonts w:ascii="Sylfaen" w:hAnsi="Sylfaen"/>
          <w:b w:val="0"/>
          <w:bCs/>
          <w:szCs w:val="24"/>
        </w:rPr>
        <w:t xml:space="preserve">                                                -                            стр. 67 - 73</w:t>
      </w:r>
    </w:p>
    <w:p w:rsidR="00570A3C" w:rsidRPr="0067171B" w:rsidRDefault="00570A3C" w:rsidP="00570A3C">
      <w:pPr>
        <w:pStyle w:val="ConsPlusTitle"/>
        <w:rPr>
          <w:rFonts w:ascii="Sylfaen" w:hAnsi="Sylfaen"/>
          <w:b w:val="0"/>
          <w:bCs/>
          <w:szCs w:val="24"/>
        </w:rPr>
      </w:pP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ОБЗОР</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СУДЕБНОЙ ПРАКТИКИ РАЗРЕШЕНИЯ СПОРОВ, СВЯЗАННЫХ</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С УСТАНОВЛЕНИЕМ В ПРОЦЕДУРАХ БАНКРОТСТВА ТРЕБОВАНИЙ</w:t>
      </w:r>
    </w:p>
    <w:p w:rsidR="00570A3C" w:rsidRPr="0067171B" w:rsidRDefault="00570A3C" w:rsidP="00570A3C">
      <w:pPr>
        <w:pStyle w:val="ConsPlusTitle"/>
        <w:rPr>
          <w:rFonts w:ascii="Sylfaen" w:hAnsi="Sylfaen"/>
          <w:b w:val="0"/>
          <w:bCs/>
          <w:szCs w:val="24"/>
        </w:rPr>
      </w:pPr>
      <w:r w:rsidRPr="0067171B">
        <w:rPr>
          <w:rFonts w:ascii="Sylfaen" w:hAnsi="Sylfaen"/>
          <w:b w:val="0"/>
          <w:bCs/>
          <w:szCs w:val="24"/>
        </w:rPr>
        <w:t>КОНТРОЛИРУЮЩИХ ДОЛЖНИКА И АФФИЛИРОВАННЫХ С НИМ ЛИЦ</w:t>
      </w:r>
    </w:p>
    <w:p w:rsidR="00570A3C" w:rsidRDefault="00570A3C" w:rsidP="00570A3C">
      <w:pPr>
        <w:pStyle w:val="ConsPlusTitle"/>
        <w:rPr>
          <w:rFonts w:ascii="Sylfaen" w:hAnsi="Sylfaen"/>
          <w:b w:val="0"/>
          <w:bCs/>
          <w:szCs w:val="24"/>
        </w:rPr>
      </w:pPr>
      <w:r>
        <w:rPr>
          <w:rFonts w:ascii="Sylfaen" w:hAnsi="Sylfaen"/>
          <w:b w:val="0"/>
          <w:bCs/>
          <w:szCs w:val="24"/>
        </w:rPr>
        <w:t>(утв. Президиумом ВС РФ 29.01.2020г.)                                     -                             стр. 73 - 98</w:t>
      </w:r>
    </w:p>
    <w:bookmarkEnd w:id="10"/>
    <w:bookmarkEnd w:id="11"/>
    <w:bookmarkEnd w:id="12"/>
    <w:bookmarkEnd w:id="13"/>
    <w:p w:rsidR="00570A3C" w:rsidRPr="003873C6" w:rsidRDefault="00570A3C" w:rsidP="00570A3C">
      <w:pPr>
        <w:pStyle w:val="ConsPlusTitle"/>
        <w:rPr>
          <w:rFonts w:ascii="Sylfaen" w:hAnsi="Sylfaen"/>
          <w:b w:val="0"/>
          <w:szCs w:val="24"/>
        </w:rPr>
      </w:pPr>
      <w:r>
        <w:rPr>
          <w:rFonts w:ascii="Sylfaen" w:hAnsi="Sylfaen"/>
          <w:b w:val="0"/>
          <w:szCs w:val="24"/>
        </w:rPr>
        <w:t>_____________________________________________________________________________</w:t>
      </w:r>
    </w:p>
    <w:bookmarkEnd w:id="14"/>
    <w:bookmarkEnd w:id="15"/>
    <w:p w:rsidR="00570A3C" w:rsidRDefault="00570A3C" w:rsidP="00570A3C">
      <w:pPr>
        <w:spacing w:after="0"/>
        <w:rPr>
          <w:rFonts w:ascii="Sylfaen" w:hAnsi="Sylfaen"/>
          <w:sz w:val="24"/>
          <w:szCs w:val="24"/>
        </w:rPr>
      </w:pPr>
    </w:p>
    <w:p w:rsidR="00570A3C" w:rsidRPr="00BD00DB" w:rsidRDefault="00570A3C" w:rsidP="00570A3C">
      <w:pPr>
        <w:spacing w:after="0"/>
        <w:rPr>
          <w:rFonts w:ascii="Sylfaen" w:hAnsi="Sylfaen"/>
          <w:sz w:val="24"/>
          <w:szCs w:val="24"/>
        </w:rPr>
      </w:pPr>
    </w:p>
    <w:bookmarkEnd w:id="16"/>
    <w:p w:rsidR="00721D6C" w:rsidRPr="00721D6C" w:rsidRDefault="00721D6C" w:rsidP="00570A3C">
      <w:pPr>
        <w:pStyle w:val="a3"/>
        <w:shd w:val="clear" w:color="auto" w:fill="FFFFFF"/>
        <w:spacing w:before="0" w:beforeAutospacing="0" w:after="0" w:afterAutospacing="0"/>
        <w:jc w:val="both"/>
        <w:rPr>
          <w:rFonts w:ascii="Sylfaen" w:hAnsi="Sylfaen"/>
          <w:bCs/>
        </w:rPr>
      </w:pPr>
    </w:p>
    <w:sectPr w:rsidR="00721D6C" w:rsidRPr="00721D6C" w:rsidSect="007D19F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3D" w:rsidRDefault="0090183D">
      <w:r>
        <w:separator/>
      </w:r>
    </w:p>
  </w:endnote>
  <w:endnote w:type="continuationSeparator" w:id="0">
    <w:p w:rsidR="0090183D" w:rsidRDefault="0090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3D" w:rsidRDefault="0090183D"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0183D" w:rsidRDefault="0090183D"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3D" w:rsidRDefault="0090183D"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90183D" w:rsidRDefault="0090183D"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3D" w:rsidRDefault="0090183D">
      <w:r>
        <w:separator/>
      </w:r>
    </w:p>
  </w:footnote>
  <w:footnote w:type="continuationSeparator" w:id="0">
    <w:p w:rsidR="0090183D" w:rsidRDefault="0090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3D" w:rsidRDefault="0090183D">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427"/>
    <w:rsid w:val="005768AD"/>
    <w:rsid w:val="00576E12"/>
    <w:rsid w:val="00577B3A"/>
    <w:rsid w:val="00577F97"/>
    <w:rsid w:val="00581CD7"/>
    <w:rsid w:val="00581FFD"/>
    <w:rsid w:val="0058315B"/>
    <w:rsid w:val="00583BD7"/>
    <w:rsid w:val="00584C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709D5"/>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2F83-DFD3-48C2-85D7-B0C8D7C5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100</Pages>
  <Words>36587</Words>
  <Characters>247156</Characters>
  <Application>Microsoft Office Word</Application>
  <DocSecurity>0</DocSecurity>
  <Lines>2059</Lines>
  <Paragraphs>566</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283177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21</cp:revision>
  <cp:lastPrinted>2018-09-04T03:26:00Z</cp:lastPrinted>
  <dcterms:created xsi:type="dcterms:W3CDTF">2019-02-07T03:52:00Z</dcterms:created>
  <dcterms:modified xsi:type="dcterms:W3CDTF">2020-03-30T05:37:00Z</dcterms:modified>
</cp:coreProperties>
</file>